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15E5" w14:textId="77777777" w:rsidR="00485F71" w:rsidRPr="00485F71" w:rsidRDefault="00485F71" w:rsidP="00485F71">
      <w:pPr>
        <w:spacing w:after="0" w:line="276" w:lineRule="auto"/>
        <w:jc w:val="right"/>
        <w:rPr>
          <w:b/>
          <w:bCs/>
          <w:sz w:val="22"/>
        </w:rPr>
      </w:pPr>
      <w:r w:rsidRPr="00485F71">
        <w:rPr>
          <w:b/>
          <w:bCs/>
          <w:sz w:val="22"/>
        </w:rPr>
        <w:t>Załącznik nr 7 Opis Przedmiotu Zamówienia</w:t>
      </w:r>
    </w:p>
    <w:p w14:paraId="660A2373" w14:textId="77777777" w:rsidR="00F557E4" w:rsidRPr="00485F71" w:rsidRDefault="00F557E4" w:rsidP="00E765BC">
      <w:pPr>
        <w:spacing w:after="0" w:line="276" w:lineRule="auto"/>
        <w:jc w:val="right"/>
        <w:rPr>
          <w:b/>
          <w:bCs/>
          <w:sz w:val="22"/>
        </w:rPr>
      </w:pPr>
    </w:p>
    <w:p w14:paraId="246F6A64" w14:textId="6B803799" w:rsidR="00F557E4" w:rsidRPr="00485F71" w:rsidRDefault="00F557E4" w:rsidP="00E765BC">
      <w:pPr>
        <w:spacing w:after="0" w:line="276" w:lineRule="auto"/>
        <w:jc w:val="center"/>
        <w:rPr>
          <w:b/>
          <w:bCs/>
          <w:sz w:val="22"/>
        </w:rPr>
      </w:pPr>
      <w:r w:rsidRPr="00485F71">
        <w:rPr>
          <w:b/>
          <w:bCs/>
          <w:sz w:val="22"/>
        </w:rPr>
        <w:t>OPIS PRZEDMIOTU ZAMÓWIENIA</w:t>
      </w:r>
    </w:p>
    <w:p w14:paraId="3666F40E" w14:textId="77777777" w:rsidR="00F557E4" w:rsidRPr="00485F71" w:rsidRDefault="00F557E4" w:rsidP="00E765BC">
      <w:pPr>
        <w:spacing w:after="0" w:line="276" w:lineRule="auto"/>
        <w:ind w:right="0"/>
        <w:rPr>
          <w:b/>
          <w:sz w:val="22"/>
        </w:rPr>
      </w:pPr>
    </w:p>
    <w:p w14:paraId="618B8A12" w14:textId="2BEEDC57" w:rsidR="00F557E4" w:rsidRPr="00485F71" w:rsidRDefault="00F557E4">
      <w:pPr>
        <w:pStyle w:val="Akapitzlist"/>
        <w:numPr>
          <w:ilvl w:val="0"/>
          <w:numId w:val="200"/>
        </w:numPr>
        <w:spacing w:after="0" w:line="276" w:lineRule="auto"/>
        <w:ind w:right="0"/>
        <w:rPr>
          <w:b/>
          <w:sz w:val="22"/>
        </w:rPr>
      </w:pPr>
      <w:r w:rsidRPr="00485F71">
        <w:rPr>
          <w:b/>
          <w:sz w:val="22"/>
        </w:rPr>
        <w:t>INFORMACJE OGÓLNE</w:t>
      </w:r>
    </w:p>
    <w:p w14:paraId="733BAA91" w14:textId="77777777" w:rsidR="00F557E4" w:rsidRPr="00485F71" w:rsidRDefault="00F557E4" w:rsidP="00E765BC">
      <w:pPr>
        <w:spacing w:after="0" w:line="276" w:lineRule="auto"/>
        <w:ind w:right="0"/>
        <w:rPr>
          <w:b/>
          <w:sz w:val="22"/>
        </w:rPr>
      </w:pPr>
    </w:p>
    <w:p w14:paraId="574C2661" w14:textId="77777777" w:rsidR="00F557E4" w:rsidRPr="00485F71" w:rsidRDefault="00F557E4">
      <w:pPr>
        <w:pStyle w:val="Nagwek2"/>
        <w:numPr>
          <w:ilvl w:val="0"/>
          <w:numId w:val="201"/>
        </w:numPr>
        <w:spacing w:line="276" w:lineRule="auto"/>
        <w:rPr>
          <w:rFonts w:ascii="Times New Roman" w:hAnsi="Times New Roman" w:cs="Times New Roman"/>
          <w:color w:val="000000" w:themeColor="text1"/>
          <w:sz w:val="22"/>
          <w:szCs w:val="22"/>
          <w:u w:val="single"/>
        </w:rPr>
      </w:pPr>
      <w:r w:rsidRPr="00485F71">
        <w:rPr>
          <w:rFonts w:ascii="Times New Roman" w:hAnsi="Times New Roman" w:cs="Times New Roman"/>
          <w:color w:val="000000" w:themeColor="text1"/>
          <w:sz w:val="22"/>
          <w:szCs w:val="22"/>
          <w:u w:val="single"/>
        </w:rPr>
        <w:t>Definicje pojęć</w:t>
      </w:r>
    </w:p>
    <w:p w14:paraId="1F694BD4" w14:textId="316FA31D" w:rsidR="00F557E4" w:rsidRPr="00485F71" w:rsidRDefault="00F557E4" w:rsidP="00E765BC">
      <w:pPr>
        <w:spacing w:after="0" w:line="276" w:lineRule="auto"/>
        <w:ind w:right="0"/>
        <w:rPr>
          <w:sz w:val="22"/>
        </w:rPr>
      </w:pPr>
      <w:r w:rsidRPr="00485F71">
        <w:rPr>
          <w:color w:val="00000A"/>
          <w:sz w:val="22"/>
        </w:rPr>
        <w:t xml:space="preserve">Strony zgodnie stwierdzają, że na potrzeby niniejszego OPZ i przyszłej Umowy dotyczącej opisanego zamówienia, wymienionym w niniejszym </w:t>
      </w:r>
      <w:r w:rsidR="00047BFE" w:rsidRPr="00485F71">
        <w:rPr>
          <w:color w:val="00000A"/>
          <w:sz w:val="22"/>
        </w:rPr>
        <w:t>rozdziale</w:t>
      </w:r>
      <w:r w:rsidRPr="00485F71">
        <w:rPr>
          <w:color w:val="00000A"/>
          <w:sz w:val="22"/>
        </w:rPr>
        <w:t xml:space="preserve"> pojęciom nadają znaczenie określone poniżej, oraz że użyte w tekście poniżej wymienione pojęcia, rozumiane będą w sposób poniżej zdefiniowany.  Dla podkreślenia, że pojęcia te rozumiane są w sposób zdefiniowany, ich pierwsze litery będą pisane w tekście wielką literą. </w:t>
      </w:r>
    </w:p>
    <w:p w14:paraId="258ECFC5" w14:textId="77777777" w:rsidR="00F557E4" w:rsidRPr="00485F71" w:rsidRDefault="00F557E4" w:rsidP="00E765BC">
      <w:pPr>
        <w:spacing w:after="0" w:line="276" w:lineRule="auto"/>
        <w:ind w:right="32"/>
        <w:rPr>
          <w:color w:val="00000A"/>
          <w:sz w:val="22"/>
        </w:rPr>
      </w:pPr>
      <w:r w:rsidRPr="00485F71">
        <w:rPr>
          <w:color w:val="00000A"/>
          <w:sz w:val="22"/>
        </w:rPr>
        <w:t xml:space="preserve">Strony ustalają następujące definicje: </w:t>
      </w:r>
    </w:p>
    <w:p w14:paraId="5CD2973E" w14:textId="75098E63"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Administrator – Użytkownik, który odbył szkolenie z administracji pakietu Oprogramowania Aplikacyjnego objętego usługami uwzględnionymi w Umowie, który jest uprawniony ze Strony Z</w:t>
      </w:r>
      <w:r w:rsidR="00047BFE" w:rsidRPr="00485F71">
        <w:rPr>
          <w:color w:val="00000A"/>
          <w:sz w:val="22"/>
        </w:rPr>
        <w:t>amawiającego</w:t>
      </w:r>
      <w:r w:rsidRPr="00485F71">
        <w:rPr>
          <w:color w:val="00000A"/>
          <w:sz w:val="22"/>
        </w:rPr>
        <w:t xml:space="preserve"> do dokonywania Zgłoszeń Serwisowych w HD i nadawania uprawnień innym Użytkownikom HD. </w:t>
      </w:r>
    </w:p>
    <w:p w14:paraId="16011997" w14:textId="2307FE32"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Analiza Przedwdrożeniowa – wynik szeregu spotkań Stron, w trakcie których Zespół </w:t>
      </w:r>
      <w:r w:rsidR="00E64EF7" w:rsidRPr="00485F71">
        <w:rPr>
          <w:color w:val="00000A"/>
          <w:sz w:val="22"/>
        </w:rPr>
        <w:t>Wykonawcy</w:t>
      </w:r>
      <w:r w:rsidRPr="00485F71">
        <w:rPr>
          <w:color w:val="00000A"/>
          <w:sz w:val="22"/>
        </w:rPr>
        <w:t xml:space="preserve"> zapozna się ze strategią Zamawiającego, jego potrzebami, strukturą organizacyjną i przebiegiem procesów biznesowych. Etap ten zakończy się przygotowaniem przez Wykonawcę zbioru dokumentów pn. Analiza Przedwdrożeniowa, który będzie zawierał wynik ustaleń pomiędzy członkami Zespołu Wdrożeniowego oraz Wykonawcą, </w:t>
      </w:r>
    </w:p>
    <w:p w14:paraId="433F7731"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Aplikacja (Moduł) – wyodrębnione technicznie i funkcjonalnie programy opisane kodem źródłowym charakteryzujące się spójnym zakresem funkcjonalnym i zdefiniowaną strukturą danych, oraz technologią umożliwiającą pracę z wykorzystaniem przeglądarki internetowej, jako interfejsu użytkownika (o ile występuje), realizujące swoje funkcje w interakcji z innymi Modułami w oparciu o wspólny(e) serwer(y) aplikacji. </w:t>
      </w:r>
    </w:p>
    <w:p w14:paraId="74CC7B9F" w14:textId="7792DEA9"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Awaria (</w:t>
      </w:r>
      <w:r w:rsidR="00047BFE" w:rsidRPr="00485F71">
        <w:rPr>
          <w:color w:val="00000A"/>
          <w:sz w:val="22"/>
        </w:rPr>
        <w:t>B</w:t>
      </w:r>
      <w:r w:rsidRPr="00485F71">
        <w:rPr>
          <w:color w:val="00000A"/>
          <w:sz w:val="22"/>
        </w:rPr>
        <w:t>łąd krytyczny) – krytyczny Błąd Aplikacji powodujący nieprawidłowość jej działania, która prowadzi do zatrzymania eksploatacji Aplikacji, utraty danych lub naruszenia ich spójności, w wyniku którego niemożliwe jest prowadzenie bieżącej działalności przy użyciu Oprogramowania Aplikacyjnego.</w:t>
      </w:r>
    </w:p>
    <w:p w14:paraId="63AF8762"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Baza danych – utworzone w wyniku eksploatacji Oprogramowania Aplikacyjnego dane Zamawiającego, przetwarzane w Motorze bazy danych. </w:t>
      </w:r>
    </w:p>
    <w:p w14:paraId="5FE9A7EC"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Błąd Aplikacji – powtarzalne działanie / zaniechanie, pojawiające się za każdym razem w tym samym miejscu w Module na różnych stacjach roboczych (terminalach) i prowadzące w każdym przypadku do otrzymywania nieprawidłowych wyników. Z zakresu definicji wyłącza się nieprawidłowe działanie lub brak działania Modułu powodowane przez następujące okoliczności:  </w:t>
      </w:r>
    </w:p>
    <w:p w14:paraId="2D3BEBDF" w14:textId="77777777" w:rsidR="00FA7DCE" w:rsidRPr="00485F71" w:rsidRDefault="00FA7DCE">
      <w:pPr>
        <w:numPr>
          <w:ilvl w:val="0"/>
          <w:numId w:val="207"/>
        </w:numPr>
        <w:spacing w:after="0" w:line="276" w:lineRule="auto"/>
        <w:ind w:right="32"/>
        <w:contextualSpacing/>
        <w:rPr>
          <w:sz w:val="22"/>
        </w:rPr>
      </w:pPr>
      <w:r w:rsidRPr="00485F71">
        <w:rPr>
          <w:sz w:val="22"/>
        </w:rPr>
        <w:t xml:space="preserve">zastosowanie / użycie Modułu w sposób niezgodny z przeznaczeniem, </w:t>
      </w:r>
    </w:p>
    <w:p w14:paraId="6ED4A100" w14:textId="77777777" w:rsidR="00FA7DCE" w:rsidRPr="00485F71" w:rsidRDefault="00FA7DCE">
      <w:pPr>
        <w:numPr>
          <w:ilvl w:val="0"/>
          <w:numId w:val="207"/>
        </w:numPr>
        <w:spacing w:after="0" w:line="276" w:lineRule="auto"/>
        <w:ind w:right="32"/>
        <w:contextualSpacing/>
        <w:rPr>
          <w:sz w:val="22"/>
        </w:rPr>
      </w:pPr>
      <w:r w:rsidRPr="00485F71">
        <w:rPr>
          <w:sz w:val="22"/>
        </w:rPr>
        <w:t xml:space="preserve">zastosowanie / użycie Modułu w sposób niezgodny z Dokumentacją, </w:t>
      </w:r>
    </w:p>
    <w:p w14:paraId="6E3178C7" w14:textId="77777777" w:rsidR="00FA7DCE" w:rsidRPr="00485F71" w:rsidRDefault="00FA7DCE">
      <w:pPr>
        <w:numPr>
          <w:ilvl w:val="0"/>
          <w:numId w:val="207"/>
        </w:numPr>
        <w:spacing w:after="0" w:line="276" w:lineRule="auto"/>
        <w:ind w:right="32"/>
        <w:contextualSpacing/>
        <w:rPr>
          <w:sz w:val="22"/>
        </w:rPr>
      </w:pPr>
      <w:r w:rsidRPr="00485F71">
        <w:rPr>
          <w:sz w:val="22"/>
        </w:rPr>
        <w:t xml:space="preserve">wprowadzenie przez Użytkownika nieprawidłowych danych, </w:t>
      </w:r>
    </w:p>
    <w:p w14:paraId="7AF36D30" w14:textId="77777777" w:rsidR="00FA7DCE" w:rsidRPr="00485F71" w:rsidRDefault="00FA7DCE">
      <w:pPr>
        <w:numPr>
          <w:ilvl w:val="0"/>
          <w:numId w:val="207"/>
        </w:numPr>
        <w:spacing w:after="0" w:line="276" w:lineRule="auto"/>
        <w:ind w:right="32"/>
        <w:contextualSpacing/>
        <w:rPr>
          <w:sz w:val="22"/>
        </w:rPr>
      </w:pPr>
      <w:r w:rsidRPr="00485F71">
        <w:rPr>
          <w:sz w:val="22"/>
        </w:rPr>
        <w:t xml:space="preserve">użytkowanie Modułu na Infrastrukturze niespełniającej ogólnie przyjętych w branży norm technicznych oraz bezpieczeństwa, </w:t>
      </w:r>
    </w:p>
    <w:p w14:paraId="67B0D73A" w14:textId="77777777" w:rsidR="00FA7DCE" w:rsidRPr="00485F71" w:rsidRDefault="00FA7DCE">
      <w:pPr>
        <w:numPr>
          <w:ilvl w:val="0"/>
          <w:numId w:val="207"/>
        </w:numPr>
        <w:spacing w:after="0" w:line="276" w:lineRule="auto"/>
        <w:ind w:right="32"/>
        <w:contextualSpacing/>
        <w:rPr>
          <w:sz w:val="22"/>
        </w:rPr>
      </w:pPr>
      <w:r w:rsidRPr="00485F71">
        <w:rPr>
          <w:sz w:val="22"/>
        </w:rPr>
        <w:t xml:space="preserve">użytkowanie Modułu, MBD lub oprogramowania systemowego na Infrastrukturze niespełniającej Minimalnych parametrów wydajnościowych bądź zaleceń Producenta Modułu, określonych dla serwerów lub wskazanej ilości stanowisk roboczych, </w:t>
      </w:r>
    </w:p>
    <w:p w14:paraId="063DB19A" w14:textId="77777777" w:rsidR="00FA7DCE" w:rsidRPr="00485F71" w:rsidRDefault="00FA7DCE">
      <w:pPr>
        <w:numPr>
          <w:ilvl w:val="0"/>
          <w:numId w:val="207"/>
        </w:numPr>
        <w:spacing w:after="0" w:line="276" w:lineRule="auto"/>
        <w:ind w:right="32"/>
        <w:contextualSpacing/>
        <w:rPr>
          <w:sz w:val="22"/>
        </w:rPr>
      </w:pPr>
      <w:r w:rsidRPr="00485F71">
        <w:rPr>
          <w:sz w:val="22"/>
        </w:rPr>
        <w:lastRenderedPageBreak/>
        <w:t xml:space="preserve">użytkowanie Motoru Bazy Danych lub oprogramowania systemowego na Infrastrukturze niespełniającej minimalnych parametrów bądź zaleceń producentów Motoru Bazy Danych lub oprogramowania systemowego, publikowanych dla wersji bazy danych lub oprogramowania systemowego, z którymi w danym momencie eksploatowany jest Moduł, </w:t>
      </w:r>
    </w:p>
    <w:p w14:paraId="07D31925" w14:textId="77777777" w:rsidR="00FA7DCE" w:rsidRPr="00485F71" w:rsidRDefault="00FA7DCE">
      <w:pPr>
        <w:numPr>
          <w:ilvl w:val="0"/>
          <w:numId w:val="207"/>
        </w:numPr>
        <w:spacing w:after="0" w:line="276" w:lineRule="auto"/>
        <w:ind w:right="32"/>
        <w:contextualSpacing/>
        <w:rPr>
          <w:sz w:val="22"/>
        </w:rPr>
      </w:pPr>
      <w:r w:rsidRPr="00485F71">
        <w:rPr>
          <w:sz w:val="22"/>
        </w:rPr>
        <w:t xml:space="preserve">współpraca Modułu z Motorem Bazy Danych lub oprogramowaniem systemowym w wersjach niewspieranych przez ich producentów. </w:t>
      </w:r>
    </w:p>
    <w:p w14:paraId="48785CC2" w14:textId="77777777" w:rsidR="00FA7DCE" w:rsidRPr="00485F71" w:rsidRDefault="00FA7DCE">
      <w:pPr>
        <w:numPr>
          <w:ilvl w:val="0"/>
          <w:numId w:val="207"/>
        </w:numPr>
        <w:spacing w:after="0" w:line="276" w:lineRule="auto"/>
        <w:ind w:right="32"/>
        <w:contextualSpacing/>
        <w:rPr>
          <w:sz w:val="22"/>
        </w:rPr>
      </w:pPr>
      <w:r w:rsidRPr="00485F71">
        <w:rPr>
          <w:sz w:val="22"/>
        </w:rPr>
        <w:t xml:space="preserve">współpraca Modułu z Motorem Bazy Danych obciążonej innymi programami niż Oprogramowanie Aplikacyjne w szczególności dodatkowymi instancjami bazodanowymi lub funkcjami w bazach danych,  </w:t>
      </w:r>
    </w:p>
    <w:p w14:paraId="4C8B60C8" w14:textId="77777777" w:rsidR="00FA7DCE" w:rsidRPr="00485F71" w:rsidRDefault="00FA7DCE">
      <w:pPr>
        <w:numPr>
          <w:ilvl w:val="0"/>
          <w:numId w:val="207"/>
        </w:numPr>
        <w:spacing w:after="0" w:line="276" w:lineRule="auto"/>
        <w:ind w:right="32"/>
        <w:contextualSpacing/>
        <w:rPr>
          <w:sz w:val="22"/>
        </w:rPr>
      </w:pPr>
      <w:r w:rsidRPr="00485F71">
        <w:rPr>
          <w:sz w:val="22"/>
        </w:rPr>
        <w:t xml:space="preserve">użytkowanie Motoru Bazy Danych lub oprogramowania systemowego na Infrastrukturze znajdującej się w pomieszczeniach z niesprawną lub niewydolną klimatyzacją lub urządzeniami utrzymującymi odpowiednią wilgotność powietrza,  </w:t>
      </w:r>
    </w:p>
    <w:p w14:paraId="1A0CBE7D" w14:textId="77777777" w:rsidR="00FA7DCE" w:rsidRPr="00485F71" w:rsidRDefault="00FA7DCE">
      <w:pPr>
        <w:numPr>
          <w:ilvl w:val="0"/>
          <w:numId w:val="207"/>
        </w:numPr>
        <w:spacing w:after="0" w:line="276" w:lineRule="auto"/>
        <w:ind w:right="32"/>
        <w:contextualSpacing/>
        <w:rPr>
          <w:sz w:val="22"/>
        </w:rPr>
      </w:pPr>
      <w:r w:rsidRPr="00485F71">
        <w:rPr>
          <w:sz w:val="22"/>
        </w:rPr>
        <w:t xml:space="preserve">użytkowanie Motoru Bazy Danych lub oprogramowania systemowego na Infrastrukturze znajdującej się w pomieszczeniach z niesprawną lub niewydolną instalacją elektryczną i zasilaniem elektrycznym, </w:t>
      </w:r>
    </w:p>
    <w:p w14:paraId="75F46F1D" w14:textId="77777777" w:rsidR="00FA7DCE" w:rsidRPr="00485F71" w:rsidRDefault="00FA7DCE">
      <w:pPr>
        <w:numPr>
          <w:ilvl w:val="0"/>
          <w:numId w:val="207"/>
        </w:numPr>
        <w:spacing w:after="0" w:line="276" w:lineRule="auto"/>
        <w:ind w:right="32"/>
        <w:contextualSpacing/>
        <w:rPr>
          <w:sz w:val="22"/>
        </w:rPr>
      </w:pPr>
      <w:r w:rsidRPr="00485F71">
        <w:rPr>
          <w:sz w:val="22"/>
        </w:rPr>
        <w:t xml:space="preserve">uszkodzenia nośników danych,  </w:t>
      </w:r>
    </w:p>
    <w:p w14:paraId="3D57A418" w14:textId="77777777" w:rsidR="00FA7DCE" w:rsidRPr="00485F71" w:rsidRDefault="00FA7DCE">
      <w:pPr>
        <w:numPr>
          <w:ilvl w:val="0"/>
          <w:numId w:val="207"/>
        </w:numPr>
        <w:spacing w:after="0" w:line="276" w:lineRule="auto"/>
        <w:ind w:right="32"/>
        <w:contextualSpacing/>
        <w:rPr>
          <w:sz w:val="22"/>
        </w:rPr>
      </w:pPr>
      <w:r w:rsidRPr="00485F71">
        <w:rPr>
          <w:sz w:val="22"/>
        </w:rPr>
        <w:t xml:space="preserve">działanie wirusa komputerowego, </w:t>
      </w:r>
    </w:p>
    <w:p w14:paraId="663F1099" w14:textId="355E5C2A" w:rsidR="00FA7DCE" w:rsidRPr="00485F71" w:rsidRDefault="00FA7DCE">
      <w:pPr>
        <w:numPr>
          <w:ilvl w:val="0"/>
          <w:numId w:val="207"/>
        </w:numPr>
        <w:spacing w:after="0" w:line="276" w:lineRule="auto"/>
        <w:ind w:right="32"/>
        <w:contextualSpacing/>
        <w:rPr>
          <w:sz w:val="22"/>
        </w:rPr>
      </w:pPr>
      <w:r w:rsidRPr="00485F71">
        <w:rPr>
          <w:sz w:val="22"/>
        </w:rPr>
        <w:t xml:space="preserve">wdrożenie Modułu wykonane w sposób wadliwy, z wyłączeniem sytuacji, w której wdrożenie było wykonywane przez Wykonawcę,  </w:t>
      </w:r>
    </w:p>
    <w:p w14:paraId="1C6C9C4B" w14:textId="079C7A0D" w:rsidR="00FA7DCE" w:rsidRPr="00485F71" w:rsidRDefault="00FA7DCE">
      <w:pPr>
        <w:numPr>
          <w:ilvl w:val="0"/>
          <w:numId w:val="207"/>
        </w:numPr>
        <w:spacing w:after="0" w:line="276" w:lineRule="auto"/>
        <w:ind w:right="32"/>
        <w:contextualSpacing/>
        <w:rPr>
          <w:sz w:val="22"/>
        </w:rPr>
      </w:pPr>
      <w:r w:rsidRPr="00485F71">
        <w:rPr>
          <w:sz w:val="22"/>
        </w:rPr>
        <w:t xml:space="preserve">niewłaściwa parametryzacja Modułu lub oprogramowania systemowego i Motoru Bazy Danych, z którymi Moduł współpracuje, z wyłączeniem sytuacji, w której parametryzacja była wykonywana przez Wykonawcę, </w:t>
      </w:r>
    </w:p>
    <w:p w14:paraId="0DB4B381" w14:textId="79402773" w:rsidR="00FA7DCE" w:rsidRPr="00485F71" w:rsidRDefault="00FA7DCE">
      <w:pPr>
        <w:numPr>
          <w:ilvl w:val="0"/>
          <w:numId w:val="207"/>
        </w:numPr>
        <w:spacing w:after="0" w:line="276" w:lineRule="auto"/>
        <w:ind w:right="32"/>
        <w:contextualSpacing/>
        <w:rPr>
          <w:sz w:val="22"/>
        </w:rPr>
      </w:pPr>
      <w:r w:rsidRPr="00485F71">
        <w:rPr>
          <w:sz w:val="22"/>
        </w:rPr>
        <w:t xml:space="preserve">wszelkie działania Zamawiającego lub osób trzecich polegające na modyfikacji Oprogramowania Aplikacyjnego, ingerencji w to Oprogramowanie, z naruszeniem warunków licencyjnych nałożonych na Zamawiającego postanowieniami Umowy lub zgodne z tymi warunkami, lecz przeprowadzone z wykorzystaniem narządzi nieudostępnionych przez Wykonawcę albo zapisanie danych w instancji bazy danych z którą współpracuje Oprogramowanie Aplikacyjne przez inne programy lub narzędzia,   </w:t>
      </w:r>
    </w:p>
    <w:p w14:paraId="68570F90" w14:textId="6820FC10" w:rsidR="00FA7DCE" w:rsidRPr="00485F71" w:rsidRDefault="00FA7DCE">
      <w:pPr>
        <w:numPr>
          <w:ilvl w:val="0"/>
          <w:numId w:val="207"/>
        </w:numPr>
        <w:spacing w:after="0" w:line="276" w:lineRule="auto"/>
        <w:ind w:right="32"/>
        <w:contextualSpacing/>
        <w:rPr>
          <w:sz w:val="22"/>
        </w:rPr>
      </w:pPr>
      <w:r w:rsidRPr="00485F71">
        <w:rPr>
          <w:sz w:val="22"/>
        </w:rPr>
        <w:t xml:space="preserve">wszelkie działania Zamawiającego lub osób trzecich ingerujące w programy, z którymi Oprogramowanie Aplikacyjne zostało zintegrowane w zakresie wywołującym skutki dla tej integracji (sterowniki laboratoryjne, interfejsy HL7, interfejsy DICOM, web service, inne), </w:t>
      </w:r>
    </w:p>
    <w:p w14:paraId="6EFCEDE3" w14:textId="68F3C88B" w:rsidR="00FA7DCE" w:rsidRPr="00485F71" w:rsidRDefault="00FA7DCE">
      <w:pPr>
        <w:numPr>
          <w:ilvl w:val="0"/>
          <w:numId w:val="207"/>
        </w:numPr>
        <w:spacing w:after="0" w:line="276" w:lineRule="auto"/>
        <w:ind w:right="32"/>
        <w:contextualSpacing/>
        <w:rPr>
          <w:sz w:val="22"/>
        </w:rPr>
      </w:pPr>
      <w:r w:rsidRPr="00485F71">
        <w:rPr>
          <w:sz w:val="22"/>
        </w:rPr>
        <w:t>niezainstalowanie przez Zamawiającego</w:t>
      </w:r>
      <w:r w:rsidR="00D509DF" w:rsidRPr="00485F71">
        <w:rPr>
          <w:sz w:val="22"/>
        </w:rPr>
        <w:t xml:space="preserve"> lub przez Wykonawcę</w:t>
      </w:r>
      <w:r w:rsidRPr="00485F71">
        <w:rPr>
          <w:sz w:val="22"/>
        </w:rPr>
        <w:t xml:space="preserve"> opublikowanych w serwisie Helpdesk Uaktualnień bądź obowiązkowych Rozwinięć Modułu, </w:t>
      </w:r>
    </w:p>
    <w:p w14:paraId="783F10DA" w14:textId="77777777" w:rsidR="00FA7DCE" w:rsidRPr="00485F71" w:rsidRDefault="00FA7DCE">
      <w:pPr>
        <w:numPr>
          <w:ilvl w:val="0"/>
          <w:numId w:val="207"/>
        </w:numPr>
        <w:spacing w:after="0" w:line="276" w:lineRule="auto"/>
        <w:ind w:right="32"/>
        <w:contextualSpacing/>
        <w:rPr>
          <w:sz w:val="22"/>
        </w:rPr>
      </w:pPr>
      <w:r w:rsidRPr="00485F71">
        <w:rPr>
          <w:sz w:val="22"/>
        </w:rPr>
        <w:t xml:space="preserve">brak zgłoszenia niepomyślnego wykonania aktualizacji Modułu i jego dalsza eksploatacja mimo pojawiania się informacji o błędach (dotyczy także logów), </w:t>
      </w:r>
    </w:p>
    <w:p w14:paraId="267670E9" w14:textId="655FCA24" w:rsidR="00FA7DCE" w:rsidRPr="00485F71" w:rsidRDefault="00FA7DCE">
      <w:pPr>
        <w:numPr>
          <w:ilvl w:val="0"/>
          <w:numId w:val="207"/>
        </w:numPr>
        <w:spacing w:after="0" w:line="276" w:lineRule="auto"/>
        <w:ind w:right="32"/>
        <w:contextualSpacing/>
        <w:rPr>
          <w:sz w:val="22"/>
        </w:rPr>
      </w:pPr>
      <w:r w:rsidRPr="00485F71">
        <w:rPr>
          <w:sz w:val="22"/>
        </w:rPr>
        <w:t xml:space="preserve">niezastosowanie się Zamawiającego do zaleceń w zakresie eksploatacji Modułu lub jego </w:t>
      </w:r>
    </w:p>
    <w:p w14:paraId="28D65BE9" w14:textId="77777777" w:rsidR="00FA7DCE" w:rsidRPr="00485F71" w:rsidRDefault="00FA7DCE">
      <w:pPr>
        <w:numPr>
          <w:ilvl w:val="0"/>
          <w:numId w:val="207"/>
        </w:numPr>
        <w:spacing w:after="0" w:line="276" w:lineRule="auto"/>
        <w:ind w:right="32"/>
        <w:contextualSpacing/>
        <w:rPr>
          <w:sz w:val="22"/>
        </w:rPr>
      </w:pPr>
      <w:r w:rsidRPr="00485F71">
        <w:rPr>
          <w:sz w:val="22"/>
        </w:rPr>
        <w:t xml:space="preserve">Uaktualnień bądź Rozwinięć opublikowanych przez Producenta Modułu, </w:t>
      </w:r>
    </w:p>
    <w:p w14:paraId="4290B523" w14:textId="1750EC87" w:rsidR="00FA7DCE" w:rsidRPr="00485F71" w:rsidRDefault="00FA7DCE">
      <w:pPr>
        <w:numPr>
          <w:ilvl w:val="0"/>
          <w:numId w:val="207"/>
        </w:numPr>
        <w:spacing w:after="0" w:line="276" w:lineRule="auto"/>
        <w:ind w:right="32"/>
        <w:contextualSpacing/>
        <w:rPr>
          <w:sz w:val="22"/>
        </w:rPr>
      </w:pPr>
      <w:r w:rsidRPr="00485F71">
        <w:rPr>
          <w:sz w:val="22"/>
        </w:rPr>
        <w:t xml:space="preserve">użytkowanie Modułu z naruszeniem warunków licencyjnych nałożonych na Zamawiającego postanowieniami Umowy, </w:t>
      </w:r>
    </w:p>
    <w:p w14:paraId="4481E219" w14:textId="77777777" w:rsidR="00FA7DCE" w:rsidRPr="00485F71" w:rsidRDefault="00FA7DCE">
      <w:pPr>
        <w:numPr>
          <w:ilvl w:val="0"/>
          <w:numId w:val="207"/>
        </w:numPr>
        <w:spacing w:after="0" w:line="276" w:lineRule="auto"/>
        <w:ind w:right="32"/>
        <w:contextualSpacing/>
        <w:rPr>
          <w:sz w:val="22"/>
        </w:rPr>
      </w:pPr>
      <w:r w:rsidRPr="00485F71">
        <w:rPr>
          <w:sz w:val="22"/>
        </w:rPr>
        <w:t>blokowanie funkcji Modułu przez inne oprogramowanie, np. programy antywirusowe,</w:t>
      </w:r>
    </w:p>
    <w:p w14:paraId="45CB9F84" w14:textId="77777777" w:rsidR="00FA7DCE" w:rsidRPr="00485F71" w:rsidRDefault="00FA7DCE">
      <w:pPr>
        <w:numPr>
          <w:ilvl w:val="0"/>
          <w:numId w:val="207"/>
        </w:numPr>
        <w:spacing w:after="0" w:line="276" w:lineRule="auto"/>
        <w:ind w:right="32"/>
        <w:contextualSpacing/>
        <w:rPr>
          <w:sz w:val="22"/>
        </w:rPr>
      </w:pPr>
      <w:r w:rsidRPr="00485F71">
        <w:rPr>
          <w:sz w:val="22"/>
        </w:rPr>
        <w:t xml:space="preserve">działanie Siły Wyższej, </w:t>
      </w:r>
    </w:p>
    <w:p w14:paraId="4BF57130" w14:textId="7A65D320" w:rsidR="00FA7DCE" w:rsidRPr="00485F71" w:rsidRDefault="00FA7DCE" w:rsidP="00E765BC">
      <w:pPr>
        <w:spacing w:after="0" w:line="276" w:lineRule="auto"/>
        <w:ind w:right="32" w:firstLine="360"/>
        <w:rPr>
          <w:sz w:val="22"/>
        </w:rPr>
      </w:pPr>
      <w:r w:rsidRPr="00485F71">
        <w:rPr>
          <w:sz w:val="22"/>
        </w:rPr>
        <w:t xml:space="preserve">Szczególnymi rodzajami Błędów Aplikacji są Awarie oraz Usterki Programistyczne. </w:t>
      </w:r>
    </w:p>
    <w:p w14:paraId="21DBE31A"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Czas Naprawy - czas pomiędzy Zgłoszeniem Serwisowym a usunięciem/rozwiązaniem przyczyny jego zgłoszenia.</w:t>
      </w:r>
    </w:p>
    <w:p w14:paraId="0BA4122C"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Czas Reakcji – okres liczony od zaewidencjonowania Zgłoszenia Serwisowego do zmiany jego statusu na zarejestrowane.  </w:t>
      </w:r>
    </w:p>
    <w:p w14:paraId="3059DE87"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Dni robocze – dni tygodnia od poniedziałku do piątku, z wyłączeniem dni ustawowo wolnych od pracy. </w:t>
      </w:r>
    </w:p>
    <w:p w14:paraId="02BAB1E5" w14:textId="1B5503E6"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lastRenderedPageBreak/>
        <w:t xml:space="preserve">Dokumentacja – towarzyszące Oprogramowaniu Aplikacyjnemu lub - odpowiednio jego Uaktualnieniom bądź Rozwinięciom, materiały zawierające opis charakterystyki oraz sposobu działania Modułu, w tym opis cech i parametrów funkcjonalnych oraz </w:t>
      </w:r>
      <w:proofErr w:type="spellStart"/>
      <w:r w:rsidRPr="00485F71">
        <w:rPr>
          <w:color w:val="00000A"/>
          <w:sz w:val="22"/>
        </w:rPr>
        <w:t>pozafunkcjonalnych</w:t>
      </w:r>
      <w:proofErr w:type="spellEnd"/>
      <w:r w:rsidRPr="00485F71">
        <w:rPr>
          <w:color w:val="00000A"/>
          <w:sz w:val="22"/>
        </w:rPr>
        <w:t xml:space="preserve"> niezależnie od formy ich wyrażenia oraz sposobu udostępnienia Zamawiającemu. </w:t>
      </w:r>
    </w:p>
    <w:p w14:paraId="4F47514B"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Etap – główny element części Zadania, stanowiący funkcjonalną całość, podlegająca odrębnym odbiorom. </w:t>
      </w:r>
    </w:p>
    <w:p w14:paraId="7E067F70"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Godziny Robocze – godziny od 08:00 do 16:00 w każdym Dniu Roboczym.</w:t>
      </w:r>
    </w:p>
    <w:p w14:paraId="5A53F0AF"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Gwarancja i Serwis Infrastruktury IT– Oznacza całokształt świadczonych przez Wykonawcę usług (gwarancyjno-serwisowych) związanych z zapewnieniem poprawnej pracy składników będących przedmiotem zamówienia, szczegółowo określone w niniejszym dokumencie oraz Umowie.   </w:t>
      </w:r>
    </w:p>
    <w:p w14:paraId="6145534C" w14:textId="5874FFF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Gwarancja i Serwis Systemu</w:t>
      </w:r>
      <w:r w:rsidR="00047BFE" w:rsidRPr="00485F71">
        <w:rPr>
          <w:color w:val="00000A"/>
          <w:sz w:val="22"/>
        </w:rPr>
        <w:t xml:space="preserve"> </w:t>
      </w:r>
      <w:r w:rsidRPr="00485F71">
        <w:rPr>
          <w:color w:val="00000A"/>
          <w:sz w:val="22"/>
        </w:rPr>
        <w:t xml:space="preserve">– Oznacza całokształt świadczonych przez Wykonawcę usług (gwarancyjno-serwisowych) związanych z zapewnieniem poprawnej pracy składników będących przedmiotem zamówienia, szczegółowo określone w niniejszym dokumencie oraz w Umowie.   </w:t>
      </w:r>
    </w:p>
    <w:p w14:paraId="3B996FC3" w14:textId="5D39C178"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Harmonogram Realizacji Umowy (Harmonogram)</w:t>
      </w:r>
      <w:r w:rsidR="00047BFE" w:rsidRPr="00485F71">
        <w:rPr>
          <w:color w:val="00000A"/>
          <w:sz w:val="22"/>
        </w:rPr>
        <w:t xml:space="preserve"> </w:t>
      </w:r>
      <w:r w:rsidRPr="00485F71">
        <w:rPr>
          <w:color w:val="00000A"/>
          <w:sz w:val="22"/>
        </w:rPr>
        <w:t xml:space="preserve">– szczegółowy plan, który określa terminy wykonania poszczególnych Zadań i Etapów. Jest to dokument, który pozwala na monitorowanie postępów i zapewnienie terminowej realizacji Umowy. Harmonogram prac </w:t>
      </w:r>
      <w:r w:rsidR="00E64EF7" w:rsidRPr="00485F71">
        <w:rPr>
          <w:color w:val="00000A"/>
          <w:sz w:val="22"/>
        </w:rPr>
        <w:t>Wykonawcy</w:t>
      </w:r>
      <w:r w:rsidRPr="00485F71">
        <w:rPr>
          <w:color w:val="00000A"/>
          <w:sz w:val="22"/>
        </w:rPr>
        <w:t xml:space="preserve"> określony po podpisaniu Umowy, </w:t>
      </w:r>
    </w:p>
    <w:p w14:paraId="08616DED"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Help </w:t>
      </w:r>
      <w:proofErr w:type="spellStart"/>
      <w:r w:rsidRPr="00485F71">
        <w:rPr>
          <w:color w:val="00000A"/>
          <w:sz w:val="22"/>
        </w:rPr>
        <w:t>Desk</w:t>
      </w:r>
      <w:proofErr w:type="spellEnd"/>
      <w:r w:rsidRPr="00485F71">
        <w:rPr>
          <w:color w:val="00000A"/>
          <w:sz w:val="22"/>
        </w:rPr>
        <w:t xml:space="preserve"> (HD) – serwis internetowy udostępniony przez Wykonawcę dedykowany do ewidencji i obsługi Zgłoszeń Serwisowych, udostępniania Uaktualnień Aplikacji, publikowania wymogów, informacji i procedur dotyczących Oprogramowania Aplikacyjnego, Infrastruktury IT oraz MBD. </w:t>
      </w:r>
    </w:p>
    <w:p w14:paraId="1CC2C7A9" w14:textId="62A787A1"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Infrastruktura IT- dostarczana w ramach realizacji przedmiotu zamówienia infrastruktura ICT</w:t>
      </w:r>
      <w:r w:rsidR="00047BFE" w:rsidRPr="00485F71">
        <w:rPr>
          <w:color w:val="00000A"/>
          <w:sz w:val="22"/>
        </w:rPr>
        <w:t xml:space="preserve">, w skład której wchodzi Sprzęt i Oprogramowanie. </w:t>
      </w:r>
      <w:r w:rsidRPr="00485F71">
        <w:rPr>
          <w:color w:val="00000A"/>
          <w:sz w:val="22"/>
        </w:rPr>
        <w:t xml:space="preserve"> </w:t>
      </w:r>
    </w:p>
    <w:p w14:paraId="77725876"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Infrastruktura Zamawiającego – elementy systemu teleinformatycznego, z których obecnie korzysta Zamawiający takie jak m.in.: serwer, stacje robocze, sieć komputerowa, oprogramowanie systemowe (obejmujące także oprogramowanie </w:t>
      </w:r>
      <w:proofErr w:type="spellStart"/>
      <w:r w:rsidRPr="00485F71">
        <w:rPr>
          <w:color w:val="00000A"/>
          <w:sz w:val="22"/>
        </w:rPr>
        <w:t>wirtualizacyjne</w:t>
      </w:r>
      <w:proofErr w:type="spellEnd"/>
      <w:r w:rsidRPr="00485F71">
        <w:rPr>
          <w:color w:val="00000A"/>
          <w:sz w:val="22"/>
        </w:rPr>
        <w:t xml:space="preserve"> i programy towarzyszące) oraz infrastruktura serwerowa i oprogramowanie, które Zamawiający przewidział na potrzeby realizacji przedmiotu zamówienia.  </w:t>
      </w:r>
    </w:p>
    <w:p w14:paraId="78B89E4D" w14:textId="02BA1DDD"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Konsultacja – usługa świadczona przez Wykonawcę polegająca na udzielaniu Zamawiającemu wyjaśnień w kwestiach dotyczących Oprogramowania Aplikacyjnego</w:t>
      </w:r>
      <w:r w:rsidR="00D509DF" w:rsidRPr="00485F71">
        <w:rPr>
          <w:color w:val="00000A"/>
          <w:sz w:val="22"/>
        </w:rPr>
        <w:t xml:space="preserve"> bądź w kwestiach sprzętowych</w:t>
      </w:r>
      <w:r w:rsidRPr="00485F71">
        <w:rPr>
          <w:color w:val="00000A"/>
          <w:sz w:val="22"/>
        </w:rPr>
        <w:t xml:space="preserve">.  </w:t>
      </w:r>
    </w:p>
    <w:p w14:paraId="5D9DDE7E"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Licencja - tytuł prawny, w oparciu, o który Zamawiający będzie eksploatował Aplikacje dostarczone w ramach realizacji przedmiotu zamówienia.</w:t>
      </w:r>
    </w:p>
    <w:p w14:paraId="0C6D5E9E"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Motor bazy danych (MBD) – program komputerowy dedykowany do zarządzania bazami danych. </w:t>
      </w:r>
    </w:p>
    <w:p w14:paraId="5AD39AE1"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Nośnik – fizyczny środek (materiał lub urządzenie) przechowujący lub przeznaczony do przechowywania w nim danych (ciągów symboli). </w:t>
      </w:r>
    </w:p>
    <w:p w14:paraId="02E98E85" w14:textId="6031420F"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Obejście – udostępnione Zamawiającemu doraźne rozwiązanie mające na celu zminimalizowanie skutków Błędu Aplikacji, zanim zostanie całkowicie usunięty. Zastosowanie Obejścia jest zależne od woli </w:t>
      </w:r>
      <w:r w:rsidR="00E64EF7" w:rsidRPr="00485F71">
        <w:rPr>
          <w:color w:val="00000A"/>
          <w:sz w:val="22"/>
        </w:rPr>
        <w:t>Wykonawcy</w:t>
      </w:r>
      <w:r w:rsidRPr="00485F71">
        <w:rPr>
          <w:color w:val="00000A"/>
          <w:sz w:val="22"/>
        </w:rPr>
        <w:t xml:space="preserve">, a w wypadku jego wdrożenia przewidziane w niniejszym załączniku w punkcie: warunki brzegowe realizacji usług dla usunięcia poszczególnych Błędów Aplikacji zostają wydłużone o 50 %. </w:t>
      </w:r>
    </w:p>
    <w:p w14:paraId="550D438E" w14:textId="7862CC0B"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Opis Przedmiotu Zamówienia (OPZ) </w:t>
      </w:r>
      <w:r w:rsidR="00047BFE" w:rsidRPr="00485F71">
        <w:rPr>
          <w:color w:val="00000A"/>
          <w:sz w:val="22"/>
        </w:rPr>
        <w:t>–</w:t>
      </w:r>
      <w:r w:rsidRPr="00485F71">
        <w:rPr>
          <w:color w:val="00000A"/>
          <w:sz w:val="22"/>
        </w:rPr>
        <w:t xml:space="preserve"> </w:t>
      </w:r>
      <w:r w:rsidR="00047BFE" w:rsidRPr="00485F71">
        <w:rPr>
          <w:color w:val="00000A"/>
          <w:sz w:val="22"/>
        </w:rPr>
        <w:t xml:space="preserve">niniejszy </w:t>
      </w:r>
      <w:r w:rsidRPr="00485F71">
        <w:rPr>
          <w:color w:val="00000A"/>
          <w:sz w:val="22"/>
        </w:rPr>
        <w:t>dokument, który precyzyjnie określa zakres przedmiotu zamówienia, definiuje zakres i specyfikacje techniczną zamawianych produktów i usług. W OPZ Zamawiający określił: szczegółowe wymagania dotyczące przedmiotu zamówienia; kryteria jakościowe i ilościowe; wymagania dotyczące dostawy, instalacji, uruchomienia i odbioru oraz wymagania dotyczące dokumentacji</w:t>
      </w:r>
      <w:r w:rsidR="00D509DF" w:rsidRPr="00485F71">
        <w:rPr>
          <w:color w:val="00000A"/>
          <w:sz w:val="22"/>
        </w:rPr>
        <w:t xml:space="preserve"> i szkoleń</w:t>
      </w:r>
      <w:r w:rsidRPr="00485F71">
        <w:rPr>
          <w:color w:val="00000A"/>
          <w:sz w:val="22"/>
        </w:rPr>
        <w:t xml:space="preserve">. </w:t>
      </w:r>
    </w:p>
    <w:p w14:paraId="78E5841D"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Oprogramowanie Aplikacyjne (zwane również System lub System HIS) – wszelkie objęte świadczeniami wynikającymi z niniejszego Opisu Przedmiotu Zamówienia utwory w rozumieniu przepisów ustawy z dnia 4 lutego 1994 r. o prawie autorskim i prawach pokrewnych (tekst jedn.: Dz. U. z 2022 r., poz. 2509 ), w </w:t>
      </w:r>
      <w:r w:rsidRPr="00485F71">
        <w:rPr>
          <w:color w:val="00000A"/>
          <w:sz w:val="22"/>
        </w:rPr>
        <w:lastRenderedPageBreak/>
        <w:t xml:space="preserve">tym Moduły, ich Rozwinięcia i Uaktualnienia oraz Dokumentacja, jak również towarzyszące programy komputerowe.  </w:t>
      </w:r>
    </w:p>
    <w:p w14:paraId="180A421A" w14:textId="72A5E518"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Oprogramowanie Narzędziowe (Oprogramowanie)– elementy oprogramowania zainstalowane na Sprzęcie </w:t>
      </w:r>
      <w:r w:rsidR="00047BFE" w:rsidRPr="00485F71">
        <w:rPr>
          <w:color w:val="00000A"/>
          <w:sz w:val="22"/>
        </w:rPr>
        <w:t>k</w:t>
      </w:r>
      <w:r w:rsidRPr="00485F71">
        <w:rPr>
          <w:color w:val="00000A"/>
          <w:sz w:val="22"/>
        </w:rPr>
        <w:t xml:space="preserve">omputerowym, obejmujące w szczególności: </w:t>
      </w:r>
    </w:p>
    <w:p w14:paraId="38301519" w14:textId="77777777" w:rsidR="00FA7DCE" w:rsidRPr="00485F71" w:rsidRDefault="00FA7DCE">
      <w:pPr>
        <w:numPr>
          <w:ilvl w:val="0"/>
          <w:numId w:val="204"/>
        </w:numPr>
        <w:spacing w:after="0" w:line="276" w:lineRule="auto"/>
        <w:ind w:right="32"/>
        <w:contextualSpacing/>
        <w:rPr>
          <w:sz w:val="22"/>
        </w:rPr>
      </w:pPr>
      <w:r w:rsidRPr="00485F71">
        <w:rPr>
          <w:sz w:val="22"/>
        </w:rPr>
        <w:t xml:space="preserve">systemy operacyjne (np. Windows, LINUX, UNIX),  </w:t>
      </w:r>
    </w:p>
    <w:p w14:paraId="27A63B0C" w14:textId="77777777" w:rsidR="00FA7DCE" w:rsidRPr="00485F71" w:rsidRDefault="00FA7DCE">
      <w:pPr>
        <w:numPr>
          <w:ilvl w:val="0"/>
          <w:numId w:val="204"/>
        </w:numPr>
        <w:spacing w:after="0" w:line="276" w:lineRule="auto"/>
        <w:ind w:right="32"/>
        <w:contextualSpacing/>
        <w:rPr>
          <w:sz w:val="22"/>
        </w:rPr>
      </w:pPr>
      <w:r w:rsidRPr="00485F71">
        <w:rPr>
          <w:sz w:val="22"/>
        </w:rPr>
        <w:t xml:space="preserve">system zarządzania bazą danych (SZBD), zwane też oprogramowaniem bazodanowym (np. MSSQL, Oracle),  </w:t>
      </w:r>
    </w:p>
    <w:p w14:paraId="2F340278" w14:textId="77777777" w:rsidR="00FA7DCE" w:rsidRPr="00485F71" w:rsidRDefault="00FA7DCE">
      <w:pPr>
        <w:numPr>
          <w:ilvl w:val="0"/>
          <w:numId w:val="204"/>
        </w:numPr>
        <w:spacing w:after="0" w:line="276" w:lineRule="auto"/>
        <w:ind w:right="32"/>
        <w:contextualSpacing/>
        <w:rPr>
          <w:sz w:val="22"/>
        </w:rPr>
      </w:pPr>
      <w:r w:rsidRPr="00485F71">
        <w:rPr>
          <w:sz w:val="22"/>
        </w:rPr>
        <w:t xml:space="preserve">oprogramowanie służące do administracji i zarządzania Sprzętem Komputerowym, systemem operacyjnym i systemem zarządzania bazą danych, </w:t>
      </w:r>
    </w:p>
    <w:p w14:paraId="7A02A291" w14:textId="2A9207C9" w:rsidR="00FA7DCE" w:rsidRPr="00485F71" w:rsidRDefault="00FA7DCE">
      <w:pPr>
        <w:numPr>
          <w:ilvl w:val="0"/>
          <w:numId w:val="204"/>
        </w:numPr>
        <w:spacing w:after="0" w:line="276" w:lineRule="auto"/>
        <w:ind w:right="32"/>
        <w:contextualSpacing/>
        <w:rPr>
          <w:sz w:val="22"/>
        </w:rPr>
      </w:pPr>
      <w:r w:rsidRPr="00485F71">
        <w:rPr>
          <w:sz w:val="22"/>
        </w:rPr>
        <w:t xml:space="preserve">oprogramowanie komunikacyjne umożliwiające podłączenie stacji dostępowych do serwera bazy;  </w:t>
      </w:r>
    </w:p>
    <w:p w14:paraId="5C9692C5"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Producent – podmiot zajmujący się tworzeniem, rozwijaniem i rozpowszechnianiem Aplikacji.</w:t>
      </w:r>
    </w:p>
    <w:p w14:paraId="178979AB" w14:textId="4FC68796"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Projekt – Przedmiot realizacji zamówienia pn.</w:t>
      </w:r>
      <w:r w:rsidR="00FA7DCE" w:rsidRPr="00485F71">
        <w:rPr>
          <w:color w:val="00000A"/>
          <w:sz w:val="22"/>
        </w:rPr>
        <w:t xml:space="preserve"> „</w:t>
      </w:r>
      <w:r w:rsidR="00206596" w:rsidRPr="00485F71">
        <w:rPr>
          <w:color w:val="00000A"/>
          <w:sz w:val="22"/>
        </w:rPr>
        <w:t>Przyspieszenie procesów transformacji cyfrowej przez Samodzielny Publiczny Zakład Opieki Zdrowotnej w Sokołowie Podlaskim</w:t>
      </w:r>
      <w:r w:rsidR="00FA7DCE" w:rsidRPr="00485F71">
        <w:rPr>
          <w:color w:val="00000A"/>
          <w:sz w:val="22"/>
        </w:rPr>
        <w:t>” realizowany w ramach Krajowego Planu Odbudowy i Zwiększania Odporności (KPO) – komponent D „Przyspieszenie procesów transformacji cyfrowej ochrony zdrowia poprzez dalszy rozwój usług cyfrowych w ochronie zdrowia”, inwestycja D1.1.2 „Efektywność, dostępność i jakość systemu ochrony zdrowia”</w:t>
      </w:r>
    </w:p>
    <w:p w14:paraId="100D5065" w14:textId="704922D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Protokół Dostawy - Protokół, w którym Zamawiający sprawdza ilości dostarczonego </w:t>
      </w:r>
      <w:r w:rsidR="00047BFE" w:rsidRPr="00485F71">
        <w:rPr>
          <w:color w:val="00000A"/>
          <w:sz w:val="22"/>
        </w:rPr>
        <w:t>Sprzętu</w:t>
      </w:r>
      <w:r w:rsidRPr="00485F71">
        <w:rPr>
          <w:color w:val="00000A"/>
          <w:sz w:val="22"/>
        </w:rPr>
        <w:t xml:space="preserve"> i porównuje go ze stanem wykazanym w dokumentach towarzyszących dostawie.</w:t>
      </w:r>
    </w:p>
    <w:p w14:paraId="69D1D9CD"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Protokół Odbioru Etapu – protokół przygotowany przez Wykonawcę, będący potwierdzeniem przyjęcia przez Zamawiającego wykonanych przez Wykonawcę prac będących przedmiotem danego Etapu.</w:t>
      </w:r>
    </w:p>
    <w:p w14:paraId="329D86A2"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Protokół Odbioru Końcowego - Protokół, który po podpisaniu bez zastrzeżeń przez Zamawiającego, stanowi potwierdzenie wykonania i odbioru Przedmiotu Zamówienia.</w:t>
      </w:r>
    </w:p>
    <w:p w14:paraId="6042C3AD"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Protokół Odbioru Zadania – protokół przygotowany przez Wykonawcę, będący potwierdzeniem przyjęcia przez Zamawiającego wykonanych przez Wykonawcę prac będących przedmiotem danego Zadania.</w:t>
      </w:r>
    </w:p>
    <w:p w14:paraId="7C59A0FB"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Protokół Szkoleń – szczegółowy dokument opisujący przebieg szkolenia.</w:t>
      </w:r>
    </w:p>
    <w:p w14:paraId="1581B4EC"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Protokół Usterek - Protokół, w którym Zamawiający wskazuje zastrzeżenia co do zakresu i jakości wykonanych prac, które uniemożliwiają dokonanie odbioru wykonanych dostaw i prac.</w:t>
      </w:r>
    </w:p>
    <w:p w14:paraId="2C067F67"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Protokół Uzgodnień – dokument tworzony przez Wykonawcę i zatwierdzony przez Strony, na podstawie zapisu ze spotkania lub ustaleń zdalnych (mailowych, telefonicznych) z Zamawiającym. Dokument ten używany jest w trakcie prowadzenia analizy wymagań Zamawiającego i stanowi zobowiązanie obu Stron. Zamawiający zobowiązany jest, że wymagania zapisane w/w protokole nie zostaną zmienione, natomiast Wykonawca zobowiązany jest do realizacji zawartych w nim wymagań Zamawiającego. W przypadku zajścia konieczności wykonania zmian lub innych czynności niż te, które zostały opisane w Protokole Uzgodnień, należy utworzyć nowy Protokół Uzgodnień zawierający te zmiany. W Protokole Uzgodnień można zamieścić inne uzgodnienia, niezwiązane z wymaganiami projektu, tj. ustalenia organizacyjne</w:t>
      </w:r>
    </w:p>
    <w:p w14:paraId="105258B4"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Rozwinięcie (</w:t>
      </w:r>
      <w:proofErr w:type="spellStart"/>
      <w:r w:rsidRPr="00485F71">
        <w:rPr>
          <w:color w:val="00000A"/>
          <w:sz w:val="22"/>
        </w:rPr>
        <w:t>upgrade</w:t>
      </w:r>
      <w:proofErr w:type="spellEnd"/>
      <w:r w:rsidRPr="00485F71">
        <w:rPr>
          <w:color w:val="00000A"/>
          <w:sz w:val="22"/>
        </w:rPr>
        <w:t xml:space="preserve">) – wszelkie powszechnie udostępniane przez Producenta nowe wersje lub inne niż Uaktualnienie (update) modyfikacje Oprogramowania Aplikacyjnego, zmieniające dotychczasową funkcjonalność Oprogramowania Aplikacyjnego.  </w:t>
      </w:r>
    </w:p>
    <w:p w14:paraId="4221B367" w14:textId="54345B91"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Serwis – Dział </w:t>
      </w:r>
      <w:r w:rsidR="00E64EF7" w:rsidRPr="00485F71">
        <w:rPr>
          <w:color w:val="00000A"/>
          <w:sz w:val="22"/>
        </w:rPr>
        <w:t>Wykonawcy</w:t>
      </w:r>
      <w:r w:rsidRPr="00485F71">
        <w:rPr>
          <w:color w:val="00000A"/>
          <w:sz w:val="22"/>
        </w:rPr>
        <w:t xml:space="preserve">/Producenta dedykowany do świadczenia Usług Serwisowych.  </w:t>
      </w:r>
    </w:p>
    <w:p w14:paraId="21EC513C" w14:textId="331CF7E6"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Siła Wyższa – zdarzenia i okoliczności nadzwyczajne, pochodzące z zewnątrz, niezależne od woli i intencji którejkolwiek ze S</w:t>
      </w:r>
      <w:r w:rsidR="00047BFE" w:rsidRPr="00485F71">
        <w:rPr>
          <w:color w:val="00000A"/>
          <w:sz w:val="22"/>
        </w:rPr>
        <w:t>tron</w:t>
      </w:r>
      <w:r w:rsidRPr="00485F71">
        <w:rPr>
          <w:color w:val="00000A"/>
          <w:sz w:val="22"/>
        </w:rPr>
        <w:t xml:space="preserve">, których następstw nie można było przewidzieć i im zapobiec mimo dochowania należytej staranności, w szczególności takie jak: wojna, zamieszki, rewolucja, strajk, trzęsienie ziemi, warunki atmosferyczne, pożary lub inne klęski żywiołowe, epidemia, pandemia, awaria prądu, zasilania, wybuchy lub wypadki transportowe. </w:t>
      </w:r>
    </w:p>
    <w:p w14:paraId="01F523F9"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lastRenderedPageBreak/>
        <w:t>Sprzęt - urządzenia będące przedmiotem zamówienia w zakresie Infrastruktury IT, określone szczegółowo w Opisie Przedmiotu Zamówienia.</w:t>
      </w:r>
    </w:p>
    <w:p w14:paraId="3471AB46"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Strony – oznacza Zamawiającego i Wykonawcę.  </w:t>
      </w:r>
    </w:p>
    <w:p w14:paraId="0A13B527" w14:textId="39A11F2E" w:rsidR="00C32943" w:rsidRPr="00485F71" w:rsidRDefault="00C32943">
      <w:pPr>
        <w:pStyle w:val="Akapitzlist"/>
        <w:numPr>
          <w:ilvl w:val="0"/>
          <w:numId w:val="205"/>
        </w:numPr>
        <w:spacing w:line="276" w:lineRule="auto"/>
        <w:ind w:left="360"/>
        <w:rPr>
          <w:color w:val="00000A"/>
          <w:sz w:val="22"/>
        </w:rPr>
      </w:pPr>
      <w:r w:rsidRPr="00485F71">
        <w:rPr>
          <w:color w:val="00000A"/>
          <w:sz w:val="22"/>
        </w:rPr>
        <w:t>System EOD (EOD) -</w:t>
      </w:r>
      <w:r w:rsidR="00FD38BA" w:rsidRPr="00485F71">
        <w:rPr>
          <w:sz w:val="22"/>
        </w:rPr>
        <w:t xml:space="preserve"> </w:t>
      </w:r>
      <w:r w:rsidR="00FD38BA" w:rsidRPr="00485F71">
        <w:rPr>
          <w:color w:val="00000A"/>
          <w:sz w:val="22"/>
        </w:rPr>
        <w:t xml:space="preserve">SEOD (System do Elektronicznego Obiegu Dokumentów) – oprogramowanie aplikacyjne posiadające wszystkie cechy i parametry funkcjonalne i </w:t>
      </w:r>
      <w:proofErr w:type="spellStart"/>
      <w:r w:rsidR="00FD38BA" w:rsidRPr="00485F71">
        <w:rPr>
          <w:color w:val="00000A"/>
          <w:sz w:val="22"/>
        </w:rPr>
        <w:t>pozafunkcjonalne</w:t>
      </w:r>
      <w:proofErr w:type="spellEnd"/>
      <w:r w:rsidR="00FD38BA" w:rsidRPr="00485F71">
        <w:rPr>
          <w:color w:val="00000A"/>
          <w:sz w:val="22"/>
        </w:rPr>
        <w:t xml:space="preserve">, wymagane dokumentacją postępowania w tym w szczególności OPZ </w:t>
      </w:r>
    </w:p>
    <w:p w14:paraId="07C46F88"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Systemy Zewnętrzne – systemy z którymi docelowo współpracować będzie wdrażany System. </w:t>
      </w:r>
    </w:p>
    <w:p w14:paraId="15F76962" w14:textId="32BA4FF9"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Uaktualnienie (update) – wszelkie powszechnie udostępniane przez Producenta modyfikacje Oprogramowania Aplikacyjnego powodujące usunięcie wykrytych Błędów Aplikacji</w:t>
      </w:r>
      <w:r w:rsidR="00D509DF" w:rsidRPr="00485F71">
        <w:rPr>
          <w:color w:val="00000A"/>
          <w:sz w:val="22"/>
        </w:rPr>
        <w:t xml:space="preserve"> lub poprawę funkcjonalności oprogramowania</w:t>
      </w:r>
      <w:r w:rsidRPr="00485F71">
        <w:rPr>
          <w:color w:val="00000A"/>
          <w:sz w:val="22"/>
        </w:rPr>
        <w:t xml:space="preserve">. </w:t>
      </w:r>
    </w:p>
    <w:p w14:paraId="4F929830"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Usterka Programistyczna – Błąd Aplikacji, mimo identyfikacji którego Aplikacja nadal funkcjonuje, lecz jej eksploatacja jest uciążliwa, skomplikowana lub spowolniona, a usunięcie Błędu wymaga wykonania prac programistycznych.  </w:t>
      </w:r>
    </w:p>
    <w:p w14:paraId="45E53D22"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Użytkownik – Osoba fizyczna posiadająca przyznane przez Zamawiającego dane identyfikacyjne umożliwiające uwierzytelnianie w Aplikacji/</w:t>
      </w:r>
      <w:proofErr w:type="spellStart"/>
      <w:r w:rsidRPr="00485F71">
        <w:rPr>
          <w:color w:val="00000A"/>
          <w:sz w:val="22"/>
        </w:rPr>
        <w:t>jach</w:t>
      </w:r>
      <w:proofErr w:type="spellEnd"/>
      <w:r w:rsidRPr="00485F71">
        <w:rPr>
          <w:color w:val="00000A"/>
          <w:sz w:val="22"/>
        </w:rPr>
        <w:t xml:space="preserve">. </w:t>
      </w:r>
    </w:p>
    <w:p w14:paraId="06671713"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Użytkownik HD – zadeklarowana w Help </w:t>
      </w:r>
      <w:proofErr w:type="spellStart"/>
      <w:r w:rsidRPr="00485F71">
        <w:rPr>
          <w:color w:val="00000A"/>
          <w:sz w:val="22"/>
        </w:rPr>
        <w:t>Desk</w:t>
      </w:r>
      <w:proofErr w:type="spellEnd"/>
      <w:r w:rsidRPr="00485F71">
        <w:rPr>
          <w:color w:val="00000A"/>
          <w:sz w:val="22"/>
        </w:rPr>
        <w:t xml:space="preserve"> osoba fizyczna desygnowana przez Zamawiającego do bezpośredniej współpracy z Wykonawcą, w tym do dokonywania, ewidencji i edycji lub/i podglądu Zgłoszeń Serwisowych. </w:t>
      </w:r>
    </w:p>
    <w:p w14:paraId="38DCA1F5" w14:textId="0D5167D7" w:rsidR="00C7795D" w:rsidRPr="00485F71" w:rsidRDefault="00C7795D">
      <w:pPr>
        <w:pStyle w:val="Akapitzlist"/>
        <w:numPr>
          <w:ilvl w:val="0"/>
          <w:numId w:val="205"/>
        </w:numPr>
        <w:spacing w:after="0" w:line="276" w:lineRule="auto"/>
        <w:ind w:left="366" w:right="32"/>
        <w:rPr>
          <w:color w:val="00000A"/>
          <w:sz w:val="22"/>
        </w:rPr>
      </w:pPr>
      <w:r w:rsidRPr="00485F71">
        <w:rPr>
          <w:color w:val="00000A"/>
          <w:sz w:val="22"/>
        </w:rPr>
        <w:t>Wdrożenie Systemu</w:t>
      </w:r>
      <w:r w:rsidR="00047BFE" w:rsidRPr="00485F71">
        <w:rPr>
          <w:color w:val="00000A"/>
          <w:sz w:val="22"/>
        </w:rPr>
        <w:t xml:space="preserve"> </w:t>
      </w:r>
      <w:r w:rsidRPr="00485F71">
        <w:rPr>
          <w:color w:val="00000A"/>
          <w:sz w:val="22"/>
        </w:rPr>
        <w:t xml:space="preserve">– etap cyklu życia Systemu, polegający na instalacji i dostosowaniu </w:t>
      </w:r>
      <w:r w:rsidR="00047BFE" w:rsidRPr="00485F71">
        <w:rPr>
          <w:color w:val="00000A"/>
          <w:sz w:val="22"/>
        </w:rPr>
        <w:t>Systemu</w:t>
      </w:r>
      <w:r w:rsidRPr="00485F71">
        <w:rPr>
          <w:color w:val="00000A"/>
          <w:sz w:val="22"/>
        </w:rPr>
        <w:t xml:space="preserve"> do wymagań Zamawiającego oraz testowaniu i uruchomieniu </w:t>
      </w:r>
      <w:r w:rsidR="00047BFE" w:rsidRPr="00485F71">
        <w:rPr>
          <w:color w:val="00000A"/>
          <w:sz w:val="22"/>
        </w:rPr>
        <w:t>S</w:t>
      </w:r>
      <w:r w:rsidRPr="00485F71">
        <w:rPr>
          <w:color w:val="00000A"/>
          <w:sz w:val="22"/>
        </w:rPr>
        <w:t>ystemu.</w:t>
      </w:r>
      <w:r w:rsidR="00047BFE" w:rsidRPr="00485F71">
        <w:rPr>
          <w:color w:val="00000A"/>
          <w:sz w:val="22"/>
        </w:rPr>
        <w:t xml:space="preserve"> </w:t>
      </w:r>
      <w:r w:rsidRPr="00485F71">
        <w:rPr>
          <w:color w:val="00000A"/>
          <w:sz w:val="22"/>
        </w:rPr>
        <w:t xml:space="preserve">Podstawowe etapy procesu wdrożenia: </w:t>
      </w:r>
    </w:p>
    <w:p w14:paraId="033E1890" w14:textId="437F0836" w:rsidR="00C7795D" w:rsidRPr="00485F71" w:rsidRDefault="00C7795D">
      <w:pPr>
        <w:pStyle w:val="Akapitzlist"/>
        <w:numPr>
          <w:ilvl w:val="0"/>
          <w:numId w:val="206"/>
        </w:numPr>
        <w:spacing w:after="0" w:line="276" w:lineRule="auto"/>
        <w:ind w:right="32"/>
        <w:rPr>
          <w:color w:val="00000A"/>
          <w:sz w:val="22"/>
        </w:rPr>
      </w:pPr>
      <w:r w:rsidRPr="00485F71">
        <w:rPr>
          <w:color w:val="00000A"/>
          <w:sz w:val="22"/>
        </w:rPr>
        <w:t xml:space="preserve">Przygotowanie dokumentacji, </w:t>
      </w:r>
    </w:p>
    <w:p w14:paraId="0040F6A7" w14:textId="4DCBE7AD" w:rsidR="00C7795D" w:rsidRPr="00485F71" w:rsidRDefault="00C7795D">
      <w:pPr>
        <w:pStyle w:val="Akapitzlist"/>
        <w:numPr>
          <w:ilvl w:val="0"/>
          <w:numId w:val="206"/>
        </w:numPr>
        <w:spacing w:after="0" w:line="276" w:lineRule="auto"/>
        <w:ind w:right="32"/>
        <w:rPr>
          <w:color w:val="00000A"/>
          <w:sz w:val="22"/>
        </w:rPr>
      </w:pPr>
      <w:r w:rsidRPr="00485F71">
        <w:rPr>
          <w:color w:val="00000A"/>
          <w:sz w:val="22"/>
        </w:rPr>
        <w:t xml:space="preserve">Przygotowanie i skonfigurowanie infrastruktury technicznej, </w:t>
      </w:r>
    </w:p>
    <w:p w14:paraId="574309D5" w14:textId="2FE00EA6" w:rsidR="00C7795D" w:rsidRPr="00485F71" w:rsidRDefault="00C7795D">
      <w:pPr>
        <w:pStyle w:val="Akapitzlist"/>
        <w:numPr>
          <w:ilvl w:val="0"/>
          <w:numId w:val="206"/>
        </w:numPr>
        <w:spacing w:after="0" w:line="276" w:lineRule="auto"/>
        <w:ind w:right="32"/>
        <w:rPr>
          <w:color w:val="00000A"/>
          <w:sz w:val="22"/>
        </w:rPr>
      </w:pPr>
      <w:r w:rsidRPr="00485F71">
        <w:rPr>
          <w:color w:val="00000A"/>
          <w:sz w:val="22"/>
        </w:rPr>
        <w:t xml:space="preserve">Zainstalowanie i skonfigurowanie Systemu do eksploatacji, </w:t>
      </w:r>
    </w:p>
    <w:p w14:paraId="41DD24D0" w14:textId="00AA5AE6" w:rsidR="00C7795D" w:rsidRPr="00485F71" w:rsidRDefault="00C7795D">
      <w:pPr>
        <w:pStyle w:val="Akapitzlist"/>
        <w:numPr>
          <w:ilvl w:val="0"/>
          <w:numId w:val="206"/>
        </w:numPr>
        <w:spacing w:after="0" w:line="276" w:lineRule="auto"/>
        <w:ind w:right="32"/>
        <w:rPr>
          <w:color w:val="00000A"/>
          <w:sz w:val="22"/>
        </w:rPr>
      </w:pPr>
      <w:r w:rsidRPr="00485F71">
        <w:rPr>
          <w:color w:val="00000A"/>
          <w:sz w:val="22"/>
        </w:rPr>
        <w:t xml:space="preserve">Testowanie systemu, </w:t>
      </w:r>
    </w:p>
    <w:p w14:paraId="5BDA137B" w14:textId="6BDC4C8B" w:rsidR="00C7795D" w:rsidRPr="00485F71" w:rsidRDefault="00C7795D">
      <w:pPr>
        <w:pStyle w:val="Akapitzlist"/>
        <w:numPr>
          <w:ilvl w:val="0"/>
          <w:numId w:val="206"/>
        </w:numPr>
        <w:spacing w:after="0" w:line="276" w:lineRule="auto"/>
        <w:ind w:right="32"/>
        <w:rPr>
          <w:color w:val="00000A"/>
          <w:sz w:val="22"/>
        </w:rPr>
      </w:pPr>
      <w:r w:rsidRPr="00485F71">
        <w:rPr>
          <w:color w:val="00000A"/>
          <w:sz w:val="22"/>
        </w:rPr>
        <w:t xml:space="preserve">Szkolenie użytkowników i administratorów </w:t>
      </w:r>
    </w:p>
    <w:p w14:paraId="63BE4ADA" w14:textId="00B48AA5" w:rsidR="00C7795D" w:rsidRPr="00485F71" w:rsidRDefault="00C7795D">
      <w:pPr>
        <w:pStyle w:val="Akapitzlist"/>
        <w:numPr>
          <w:ilvl w:val="0"/>
          <w:numId w:val="206"/>
        </w:numPr>
        <w:spacing w:after="0" w:line="276" w:lineRule="auto"/>
        <w:ind w:right="32"/>
        <w:rPr>
          <w:color w:val="00000A"/>
          <w:sz w:val="22"/>
        </w:rPr>
      </w:pPr>
      <w:r w:rsidRPr="00485F71">
        <w:rPr>
          <w:color w:val="00000A"/>
          <w:sz w:val="22"/>
        </w:rPr>
        <w:t>Uruchomienie produkcyjne Systemu.</w:t>
      </w:r>
    </w:p>
    <w:p w14:paraId="094A535D" w14:textId="77777777"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Wykonawca – podmiot, który ubiega się o udzielenie zamówienia, złożył ofertę albo zawarł umowę w postępowaniu o udzielenie zamówienia publicznego prowadzonego na podstawie przepisów art. 2 ust. 1 pkt.1 ustawy z dnia 11 września 2019 roku Prawo zamówień publicznych (</w:t>
      </w:r>
      <w:proofErr w:type="spellStart"/>
      <w:r w:rsidRPr="00485F71">
        <w:rPr>
          <w:color w:val="00000A"/>
          <w:sz w:val="22"/>
        </w:rPr>
        <w:t>t.j</w:t>
      </w:r>
      <w:proofErr w:type="spellEnd"/>
      <w:r w:rsidRPr="00485F71">
        <w:rPr>
          <w:color w:val="00000A"/>
          <w:sz w:val="22"/>
        </w:rPr>
        <w:t xml:space="preserve">. Dz.U. z 2024 r., poz.1320 z </w:t>
      </w:r>
      <w:proofErr w:type="spellStart"/>
      <w:r w:rsidRPr="00485F71">
        <w:rPr>
          <w:color w:val="00000A"/>
          <w:sz w:val="22"/>
        </w:rPr>
        <w:t>późn</w:t>
      </w:r>
      <w:proofErr w:type="spellEnd"/>
      <w:r w:rsidRPr="00485F71">
        <w:rPr>
          <w:color w:val="00000A"/>
          <w:sz w:val="22"/>
        </w:rPr>
        <w:t xml:space="preserve">. zm.), zwanej dalej ustawą </w:t>
      </w:r>
      <w:proofErr w:type="spellStart"/>
      <w:r w:rsidRPr="00485F71">
        <w:rPr>
          <w:color w:val="00000A"/>
          <w:sz w:val="22"/>
        </w:rPr>
        <w:t>Pzp</w:t>
      </w:r>
      <w:proofErr w:type="spellEnd"/>
      <w:r w:rsidRPr="00485F71">
        <w:rPr>
          <w:color w:val="00000A"/>
          <w:sz w:val="22"/>
        </w:rPr>
        <w:t>.</w:t>
      </w:r>
    </w:p>
    <w:p w14:paraId="036CD069" w14:textId="40D35D8F"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Zadanie – element składowy przedmiotu zamówienia (przedmiotu Umowy) wynikający z SWZ, Oferty </w:t>
      </w:r>
      <w:r w:rsidR="00E64EF7" w:rsidRPr="00485F71">
        <w:rPr>
          <w:color w:val="00000A"/>
          <w:sz w:val="22"/>
        </w:rPr>
        <w:t>Wykonawcy</w:t>
      </w:r>
      <w:r w:rsidRPr="00485F71">
        <w:rPr>
          <w:color w:val="00000A"/>
          <w:sz w:val="22"/>
        </w:rPr>
        <w:t>, Umowy.</w:t>
      </w:r>
    </w:p>
    <w:p w14:paraId="0083F369" w14:textId="5BC0482A"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Zamawiający - </w:t>
      </w:r>
      <w:r w:rsidR="00206596" w:rsidRPr="00485F71">
        <w:rPr>
          <w:color w:val="00000A"/>
          <w:sz w:val="22"/>
        </w:rPr>
        <w:t>Samodzielny Publiczny Zakład Opieki Zdrowotnej w Sokołowie Podlaskim, ul. ks. Bosko 5, 08-300 Sokołów Podlaski</w:t>
      </w:r>
    </w:p>
    <w:p w14:paraId="611DBD83" w14:textId="603EF8A4"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 xml:space="preserve">Zdalny dostęp – analogowe lub cyfrowe łącze wydajnej transmisji danych pomiędzy węzłem infrastruktury siedziby </w:t>
      </w:r>
      <w:r w:rsidR="00E64EF7" w:rsidRPr="00485F71">
        <w:rPr>
          <w:color w:val="00000A"/>
          <w:sz w:val="22"/>
        </w:rPr>
        <w:t>Wykonawcy</w:t>
      </w:r>
      <w:r w:rsidRPr="00485F71">
        <w:rPr>
          <w:color w:val="00000A"/>
          <w:sz w:val="22"/>
        </w:rPr>
        <w:t>, a węzłem infrastruktury zapewnianym przez Zamawiającego, umożliwiające realizować usługi serwisowe lub konfiguracyjne</w:t>
      </w:r>
    </w:p>
    <w:p w14:paraId="60597077" w14:textId="4CFC3789" w:rsidR="00C7795D" w:rsidRPr="00485F71" w:rsidRDefault="00C7795D">
      <w:pPr>
        <w:pStyle w:val="Akapitzlist"/>
        <w:numPr>
          <w:ilvl w:val="0"/>
          <w:numId w:val="205"/>
        </w:numPr>
        <w:spacing w:after="0" w:line="276" w:lineRule="auto"/>
        <w:ind w:left="365" w:right="32"/>
        <w:rPr>
          <w:color w:val="00000A"/>
          <w:sz w:val="22"/>
        </w:rPr>
      </w:pPr>
      <w:r w:rsidRPr="00485F71">
        <w:rPr>
          <w:color w:val="00000A"/>
          <w:sz w:val="22"/>
        </w:rPr>
        <w:t>Zgłoszenie Serwisowe (Zgłoszenie) – zaewidencjonowane w HD zdarzenie dotyczące Oprogramowania Aplikacyjnego lub MBD, implikujące wykonanie na rzecz Zamawiającego usługi informatycznej przez Wykonawcę na zasadach określonych w Umowie.</w:t>
      </w:r>
    </w:p>
    <w:p w14:paraId="4453CF6D" w14:textId="77777777" w:rsidR="00F557E4" w:rsidRPr="00485F71" w:rsidRDefault="00F557E4" w:rsidP="00E765BC">
      <w:pPr>
        <w:pStyle w:val="Nagwek2"/>
        <w:spacing w:line="276" w:lineRule="auto"/>
        <w:rPr>
          <w:rFonts w:ascii="Times New Roman" w:hAnsi="Times New Roman" w:cs="Times New Roman"/>
          <w:color w:val="00000A"/>
          <w:sz w:val="22"/>
          <w:szCs w:val="22"/>
        </w:rPr>
      </w:pPr>
    </w:p>
    <w:p w14:paraId="50FDEB72" w14:textId="065AA701" w:rsidR="00F557E4" w:rsidRPr="00485F71" w:rsidRDefault="00F557E4">
      <w:pPr>
        <w:pStyle w:val="Akapitzlist"/>
        <w:numPr>
          <w:ilvl w:val="0"/>
          <w:numId w:val="202"/>
        </w:numPr>
        <w:spacing w:line="276" w:lineRule="auto"/>
        <w:rPr>
          <w:sz w:val="22"/>
          <w:u w:val="single"/>
        </w:rPr>
      </w:pPr>
      <w:r w:rsidRPr="00485F71">
        <w:rPr>
          <w:sz w:val="22"/>
          <w:u w:val="single"/>
        </w:rPr>
        <w:t>Wymogi prawne</w:t>
      </w:r>
    </w:p>
    <w:p w14:paraId="30544FC0" w14:textId="5AB92C75" w:rsidR="00F557E4" w:rsidRPr="00485F71" w:rsidRDefault="00F557E4" w:rsidP="00E765BC">
      <w:pPr>
        <w:spacing w:line="276" w:lineRule="auto"/>
        <w:ind w:firstLine="0"/>
        <w:rPr>
          <w:sz w:val="22"/>
        </w:rPr>
      </w:pPr>
      <w:r w:rsidRPr="00485F71">
        <w:rPr>
          <w:sz w:val="22"/>
        </w:rPr>
        <w:t>Wdrożony System musi być zgodny z następującymi Ustawami i rozporządzeniami:</w:t>
      </w:r>
    </w:p>
    <w:p w14:paraId="2D844EFE" w14:textId="5518B338" w:rsidR="00F557E4" w:rsidRPr="00485F71" w:rsidRDefault="00F557E4">
      <w:pPr>
        <w:pStyle w:val="Akapitzlist"/>
        <w:numPr>
          <w:ilvl w:val="0"/>
          <w:numId w:val="203"/>
        </w:numPr>
        <w:spacing w:line="276" w:lineRule="auto"/>
        <w:rPr>
          <w:sz w:val="22"/>
        </w:rPr>
      </w:pPr>
      <w:r w:rsidRPr="00485F71">
        <w:rPr>
          <w:sz w:val="22"/>
        </w:rPr>
        <w:lastRenderedPageBreak/>
        <w:t>Rozporządzenie Ogólne – Rozporządzenie Parlamentu Europejskiego i Rady (UE) Nr 1303/2013 z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uchylające rozporządzenie Rady (WE) nr 1083/2006.</w:t>
      </w:r>
    </w:p>
    <w:p w14:paraId="47D742BC" w14:textId="1858744A" w:rsidR="00F557E4" w:rsidRPr="00485F71" w:rsidRDefault="00F557E4">
      <w:pPr>
        <w:pStyle w:val="Akapitzlist"/>
        <w:numPr>
          <w:ilvl w:val="0"/>
          <w:numId w:val="203"/>
        </w:numPr>
        <w:spacing w:line="276" w:lineRule="auto"/>
        <w:rPr>
          <w:sz w:val="22"/>
        </w:rPr>
      </w:pPr>
      <w:r w:rsidRPr="00485F71">
        <w:rPr>
          <w:sz w:val="22"/>
        </w:rPr>
        <w:t>Ustawa wdrożeniowa – Ustawa z dnia 11 lipca 2014 r. o zasadach realizacji programów w zakresie polityki spójności finansowanych w perspektywie finansowej 2014-2020,</w:t>
      </w:r>
    </w:p>
    <w:p w14:paraId="282805AF" w14:textId="05998F41" w:rsidR="00F557E4" w:rsidRPr="00485F71" w:rsidRDefault="00F557E4">
      <w:pPr>
        <w:pStyle w:val="Akapitzlist"/>
        <w:numPr>
          <w:ilvl w:val="0"/>
          <w:numId w:val="203"/>
        </w:numPr>
        <w:spacing w:line="276" w:lineRule="auto"/>
        <w:rPr>
          <w:sz w:val="22"/>
        </w:rPr>
      </w:pPr>
      <w:r w:rsidRPr="00485F71">
        <w:rPr>
          <w:sz w:val="22"/>
        </w:rPr>
        <w:t>Ustawa z dnia 15 kwietnia 2011 o działalności leczniczej (Dz.U. 2011 nr 112 poz. 654),</w:t>
      </w:r>
    </w:p>
    <w:p w14:paraId="226EC6D2" w14:textId="6F195B9F" w:rsidR="00F557E4" w:rsidRPr="00485F71" w:rsidRDefault="00F557E4">
      <w:pPr>
        <w:pStyle w:val="Akapitzlist"/>
        <w:numPr>
          <w:ilvl w:val="0"/>
          <w:numId w:val="203"/>
        </w:numPr>
        <w:spacing w:line="276" w:lineRule="auto"/>
        <w:rPr>
          <w:sz w:val="22"/>
        </w:rPr>
      </w:pPr>
      <w:r w:rsidRPr="00485F71">
        <w:rPr>
          <w:sz w:val="22"/>
        </w:rPr>
        <w:t xml:space="preserve">Ustawa o świadczeniach opieki zdrowotnej finansowanych ze środków publicznych z dnia 27 sierpnia 2004 r. (Dz.U. Nr 210, poz. 2135) tekst jednolity z dnia 25 sierpnia 2008 r. (Dz.U. Nr 164, poz. 1027 z </w:t>
      </w:r>
      <w:proofErr w:type="spellStart"/>
      <w:r w:rsidRPr="00485F71">
        <w:rPr>
          <w:sz w:val="22"/>
        </w:rPr>
        <w:t>późn</w:t>
      </w:r>
      <w:proofErr w:type="spellEnd"/>
      <w:r w:rsidRPr="00485F71">
        <w:rPr>
          <w:sz w:val="22"/>
        </w:rPr>
        <w:t>. zm.)</w:t>
      </w:r>
    </w:p>
    <w:p w14:paraId="0ECE1B44" w14:textId="7626A101" w:rsidR="00F557E4" w:rsidRPr="00485F71" w:rsidRDefault="00F557E4">
      <w:pPr>
        <w:pStyle w:val="Akapitzlist"/>
        <w:numPr>
          <w:ilvl w:val="0"/>
          <w:numId w:val="203"/>
        </w:numPr>
        <w:spacing w:line="276" w:lineRule="auto"/>
        <w:rPr>
          <w:sz w:val="22"/>
        </w:rPr>
      </w:pPr>
      <w:r w:rsidRPr="00485F71">
        <w:rPr>
          <w:sz w:val="22"/>
        </w:rPr>
        <w:t>Ustawa</w:t>
      </w:r>
      <w:r w:rsidR="00FA7DCE" w:rsidRPr="00485F71">
        <w:rPr>
          <w:sz w:val="22"/>
        </w:rPr>
        <w:t xml:space="preserve"> </w:t>
      </w:r>
      <w:r w:rsidRPr="00485F71">
        <w:rPr>
          <w:sz w:val="22"/>
        </w:rPr>
        <w:t xml:space="preserve">z dnia 13 października 1998 r. o systemie ubezpieczeń społecznych (j.t. Dz.U. z 2019 r . poz. 300), </w:t>
      </w:r>
    </w:p>
    <w:p w14:paraId="13F8C34B" w14:textId="42FB9FAB" w:rsidR="00F557E4" w:rsidRPr="00485F71" w:rsidRDefault="00F557E4">
      <w:pPr>
        <w:pStyle w:val="Akapitzlist"/>
        <w:numPr>
          <w:ilvl w:val="0"/>
          <w:numId w:val="203"/>
        </w:numPr>
        <w:spacing w:line="276" w:lineRule="auto"/>
        <w:rPr>
          <w:sz w:val="22"/>
        </w:rPr>
      </w:pPr>
      <w:r w:rsidRPr="00485F71">
        <w:rPr>
          <w:sz w:val="22"/>
        </w:rPr>
        <w:t xml:space="preserve">Ustawa z 6 listopada 2008 r. o prawach pacjenta i Rzeczniku Praw Pacjenta (Dz. U. z 2016 r. poz. 186),  </w:t>
      </w:r>
    </w:p>
    <w:p w14:paraId="4968C194" w14:textId="77777777" w:rsidR="00F557E4" w:rsidRPr="00485F71" w:rsidRDefault="00F557E4">
      <w:pPr>
        <w:pStyle w:val="Akapitzlist"/>
        <w:numPr>
          <w:ilvl w:val="0"/>
          <w:numId w:val="203"/>
        </w:numPr>
        <w:spacing w:line="276" w:lineRule="auto"/>
        <w:rPr>
          <w:sz w:val="22"/>
        </w:rPr>
      </w:pPr>
      <w:r w:rsidRPr="00485F71">
        <w:rPr>
          <w:sz w:val="22"/>
        </w:rPr>
        <w:t xml:space="preserve">Ustawy z dnia 28 kwietnia 2011 o systemie informacji w ochronie zdrowia (Dz. U. 2011 Nr 113 poz. 657), </w:t>
      </w:r>
    </w:p>
    <w:p w14:paraId="52D7207C" w14:textId="77777777" w:rsidR="00F557E4" w:rsidRPr="00485F71" w:rsidRDefault="00F557E4">
      <w:pPr>
        <w:pStyle w:val="Akapitzlist"/>
        <w:numPr>
          <w:ilvl w:val="0"/>
          <w:numId w:val="203"/>
        </w:numPr>
        <w:spacing w:line="276" w:lineRule="auto"/>
        <w:rPr>
          <w:sz w:val="22"/>
        </w:rPr>
      </w:pPr>
      <w:r w:rsidRPr="00485F71">
        <w:rPr>
          <w:sz w:val="22"/>
        </w:rPr>
        <w:t>Rozporządzenie Ministra Zdrowia z dnia 28 marca 2013 r. w sprawie wymagań dla Systemu Informacji Medycznej (Dz. U. poz. 463),</w:t>
      </w:r>
    </w:p>
    <w:p w14:paraId="22060718" w14:textId="77777777" w:rsidR="00F557E4" w:rsidRPr="00485F71" w:rsidRDefault="00F557E4">
      <w:pPr>
        <w:pStyle w:val="Akapitzlist"/>
        <w:numPr>
          <w:ilvl w:val="0"/>
          <w:numId w:val="203"/>
        </w:numPr>
        <w:spacing w:line="276" w:lineRule="auto"/>
        <w:rPr>
          <w:sz w:val="22"/>
        </w:rPr>
      </w:pPr>
      <w:r w:rsidRPr="00485F71">
        <w:rPr>
          <w:sz w:val="22"/>
        </w:rPr>
        <w:t>Rozporządzenie Ministra Zdrowia z dnia 26 czerwca 2019 r. w sprawie zakresu niezbędnych informacji przetwarzanych przez świadczeniodawców, szczegółowego sposobu rejestrowania tych informacji oraz ich przekazywania podmiotom zobowiązanym do finansowania świadczeń ze środków publicznych (Dz. U. 2019 Nr 221, poz. 1319),</w:t>
      </w:r>
    </w:p>
    <w:p w14:paraId="5C4AF996" w14:textId="77777777" w:rsidR="00F557E4" w:rsidRPr="00485F71" w:rsidRDefault="00F557E4">
      <w:pPr>
        <w:pStyle w:val="Akapitzlist"/>
        <w:numPr>
          <w:ilvl w:val="0"/>
          <w:numId w:val="203"/>
        </w:numPr>
        <w:spacing w:line="276" w:lineRule="auto"/>
        <w:rPr>
          <w:sz w:val="22"/>
        </w:rPr>
      </w:pPr>
      <w:r w:rsidRPr="00485F71">
        <w:rPr>
          <w:sz w:val="22"/>
        </w:rPr>
        <w:t>Rozporządzenie Ministra Zdrowia z dnia 7 lipca 2017 r. w sprawie minimalnej funkcjonalności dla systemów teleinformatycznych umożliwiających realizację usług związanych z prowadzeniem przez świadczeniodawców list oczekujących na udzielenie świadczenia opieki zdrowotnej,</w:t>
      </w:r>
    </w:p>
    <w:p w14:paraId="4355CF7A" w14:textId="77777777" w:rsidR="00F557E4" w:rsidRPr="00485F71" w:rsidRDefault="00F557E4">
      <w:pPr>
        <w:pStyle w:val="Akapitzlist"/>
        <w:numPr>
          <w:ilvl w:val="0"/>
          <w:numId w:val="203"/>
        </w:numPr>
        <w:spacing w:line="276" w:lineRule="auto"/>
        <w:rPr>
          <w:sz w:val="22"/>
        </w:rPr>
      </w:pPr>
      <w:r w:rsidRPr="00485F71">
        <w:rPr>
          <w:sz w:val="22"/>
        </w:rPr>
        <w:t>Rozporządzenie Ministra Zdrowia z dnia 9 listopada 2015 r. w sprawie rodzajów, zakresu i wzorów dokumentacji medycznej oraz sposobu jej przetwarzania (Dz.U. 2015 poz. 2069),</w:t>
      </w:r>
    </w:p>
    <w:p w14:paraId="4E0548F2" w14:textId="77777777" w:rsidR="00F557E4" w:rsidRPr="00485F71" w:rsidRDefault="00F557E4">
      <w:pPr>
        <w:pStyle w:val="Akapitzlist"/>
        <w:numPr>
          <w:ilvl w:val="0"/>
          <w:numId w:val="203"/>
        </w:numPr>
        <w:spacing w:line="276" w:lineRule="auto"/>
        <w:rPr>
          <w:sz w:val="22"/>
        </w:rPr>
      </w:pPr>
      <w:r w:rsidRPr="00485F71">
        <w:rPr>
          <w:sz w:val="22"/>
        </w:rPr>
        <w:t xml:space="preserve">Rozporządzenie Ministra Zdrowia z dnia 8 maja 2018 r. w sprawie rodzajów elektronicznej dokumentacji medycznej (Dz. U. 2018 r. poz. 941 z </w:t>
      </w:r>
      <w:proofErr w:type="spellStart"/>
      <w:r w:rsidRPr="00485F71">
        <w:rPr>
          <w:sz w:val="22"/>
        </w:rPr>
        <w:t>późn</w:t>
      </w:r>
      <w:proofErr w:type="spellEnd"/>
      <w:r w:rsidRPr="00485F71">
        <w:rPr>
          <w:sz w:val="22"/>
        </w:rPr>
        <w:t>. zm.),</w:t>
      </w:r>
    </w:p>
    <w:p w14:paraId="3BCC4CA6" w14:textId="77777777" w:rsidR="00F557E4" w:rsidRPr="00485F71" w:rsidRDefault="00F557E4">
      <w:pPr>
        <w:pStyle w:val="Akapitzlist"/>
        <w:numPr>
          <w:ilvl w:val="0"/>
          <w:numId w:val="203"/>
        </w:numPr>
        <w:spacing w:line="276" w:lineRule="auto"/>
        <w:rPr>
          <w:sz w:val="22"/>
        </w:rPr>
      </w:pPr>
      <w:r w:rsidRPr="00485F71">
        <w:rPr>
          <w:sz w:val="22"/>
        </w:rPr>
        <w:t xml:space="preserve">Ustawa z dnia 13 października 1998 r. o systemie ubezpieczeń społecznych (j.t. Dz.U. z 2017r . poz. 1778), </w:t>
      </w:r>
    </w:p>
    <w:p w14:paraId="27A542E4" w14:textId="77777777" w:rsidR="00F557E4" w:rsidRPr="00485F71" w:rsidRDefault="00F557E4">
      <w:pPr>
        <w:pStyle w:val="Akapitzlist"/>
        <w:numPr>
          <w:ilvl w:val="0"/>
          <w:numId w:val="203"/>
        </w:numPr>
        <w:spacing w:line="276" w:lineRule="auto"/>
        <w:rPr>
          <w:sz w:val="22"/>
        </w:rPr>
      </w:pPr>
      <w:r w:rsidRPr="00485F71">
        <w:rPr>
          <w:sz w:val="22"/>
        </w:rPr>
        <w:t>Ustawa z dnia 18 lipca 2002 r. o świadczeniu usług drogą elektroniczną (Dz.U. 2002 nr 144 poz. 1204);</w:t>
      </w:r>
    </w:p>
    <w:p w14:paraId="0A03DC5B" w14:textId="77777777" w:rsidR="00F557E4" w:rsidRPr="00485F71" w:rsidRDefault="00F557E4">
      <w:pPr>
        <w:pStyle w:val="Akapitzlist"/>
        <w:numPr>
          <w:ilvl w:val="0"/>
          <w:numId w:val="203"/>
        </w:numPr>
        <w:spacing w:line="276" w:lineRule="auto"/>
        <w:rPr>
          <w:sz w:val="22"/>
        </w:rPr>
      </w:pPr>
      <w:r w:rsidRPr="00485F71">
        <w:rPr>
          <w:sz w:val="22"/>
        </w:rPr>
        <w:t>Ustawa z dnia 29 września 1994 r. o rachunkowości (j.t. Dz.U. z 2016 r. poz. 1047 ze zm.),</w:t>
      </w:r>
    </w:p>
    <w:p w14:paraId="51293306" w14:textId="77777777" w:rsidR="00F557E4" w:rsidRPr="00485F71" w:rsidRDefault="00F557E4">
      <w:pPr>
        <w:pStyle w:val="Akapitzlist"/>
        <w:numPr>
          <w:ilvl w:val="0"/>
          <w:numId w:val="203"/>
        </w:numPr>
        <w:spacing w:line="276" w:lineRule="auto"/>
        <w:rPr>
          <w:sz w:val="22"/>
        </w:rPr>
      </w:pPr>
      <w:r w:rsidRPr="00485F71">
        <w:rPr>
          <w:sz w:val="22"/>
        </w:rPr>
        <w:t xml:space="preserve">Ustawa z dnia 11 marca 2004 r. o podatku od towarów i usług (j.t. Dz.U. z 2017r. poz. 1221 ze zm.) wraz z rozporządzeniami, </w:t>
      </w:r>
    </w:p>
    <w:p w14:paraId="34974E36" w14:textId="77777777" w:rsidR="00F557E4" w:rsidRPr="00485F71" w:rsidRDefault="00F557E4">
      <w:pPr>
        <w:pStyle w:val="Akapitzlist"/>
        <w:numPr>
          <w:ilvl w:val="0"/>
          <w:numId w:val="203"/>
        </w:numPr>
        <w:spacing w:line="276" w:lineRule="auto"/>
        <w:rPr>
          <w:sz w:val="22"/>
        </w:rPr>
      </w:pPr>
      <w:r w:rsidRPr="00485F71">
        <w:rPr>
          <w:sz w:val="22"/>
        </w:rPr>
        <w:t xml:space="preserve">Ustawa z dnia 23 kwietnia 1964 r. Kodeks cywilny (Dz.U. z 2017 r. poz. 459), </w:t>
      </w:r>
    </w:p>
    <w:p w14:paraId="2BA05013" w14:textId="77777777" w:rsidR="00F557E4" w:rsidRPr="00485F71" w:rsidRDefault="00F557E4">
      <w:pPr>
        <w:pStyle w:val="Akapitzlist"/>
        <w:numPr>
          <w:ilvl w:val="0"/>
          <w:numId w:val="203"/>
        </w:numPr>
        <w:spacing w:line="276" w:lineRule="auto"/>
        <w:rPr>
          <w:sz w:val="22"/>
        </w:rPr>
      </w:pPr>
      <w:r w:rsidRPr="00485F71">
        <w:rPr>
          <w:sz w:val="22"/>
        </w:rPr>
        <w:t xml:space="preserve">Ustawa z dnia 26 lipca 1991 r. o podatku dochodowym od osób fizycznych (Dz. U. z 2016 r., poz. 2032 z </w:t>
      </w:r>
      <w:proofErr w:type="spellStart"/>
      <w:r w:rsidRPr="00485F71">
        <w:rPr>
          <w:sz w:val="22"/>
        </w:rPr>
        <w:t>późn</w:t>
      </w:r>
      <w:proofErr w:type="spellEnd"/>
      <w:r w:rsidRPr="00485F71">
        <w:rPr>
          <w:sz w:val="22"/>
        </w:rPr>
        <w:t xml:space="preserve">. zm.), </w:t>
      </w:r>
    </w:p>
    <w:p w14:paraId="402CB64E" w14:textId="77777777" w:rsidR="00F557E4" w:rsidRPr="00485F71" w:rsidRDefault="00F557E4">
      <w:pPr>
        <w:pStyle w:val="Akapitzlist"/>
        <w:numPr>
          <w:ilvl w:val="0"/>
          <w:numId w:val="203"/>
        </w:numPr>
        <w:spacing w:line="276" w:lineRule="auto"/>
        <w:rPr>
          <w:sz w:val="22"/>
        </w:rPr>
      </w:pPr>
      <w:r w:rsidRPr="00485F71">
        <w:rPr>
          <w:sz w:val="22"/>
        </w:rPr>
        <w:t>Rozporządzenie Parlamentu Europejskiego i Rady (UE) z dnia 27 kwietnia 2016 r. w sprawie ochrony osób fizycznych w związku z przetwarzaniem danych osobowych i w sprawie swobodnego przepływu takich danych oraz uchylenia dyrektywy 95/46/WE nazywanego ogólnym Rozporządzeniem o ochronie danych osobowych (</w:t>
      </w:r>
      <w:hyperlink r:id="rId8" w:history="1">
        <w:r w:rsidRPr="00485F71">
          <w:rPr>
            <w:rStyle w:val="Hipercze"/>
            <w:color w:val="000000" w:themeColor="text1"/>
            <w:sz w:val="22"/>
          </w:rPr>
          <w:t>RODO</w:t>
        </w:r>
      </w:hyperlink>
      <w:r w:rsidRPr="00485F71">
        <w:rPr>
          <w:color w:val="000000" w:themeColor="text1"/>
          <w:sz w:val="22"/>
        </w:rPr>
        <w:t>);</w:t>
      </w:r>
    </w:p>
    <w:p w14:paraId="0E5A9A2B" w14:textId="77777777" w:rsidR="00F557E4" w:rsidRPr="00485F71" w:rsidRDefault="00F557E4">
      <w:pPr>
        <w:pStyle w:val="Akapitzlist"/>
        <w:numPr>
          <w:ilvl w:val="0"/>
          <w:numId w:val="203"/>
        </w:numPr>
        <w:spacing w:line="276" w:lineRule="auto"/>
        <w:rPr>
          <w:sz w:val="22"/>
        </w:rPr>
      </w:pPr>
      <w:r w:rsidRPr="00485F71">
        <w:rPr>
          <w:sz w:val="22"/>
        </w:rPr>
        <w:t>Ustawa z dnia 10 maja 2018 r. o ochronie danych osobowych (Dz. U. 2018 r., poz. 1000);</w:t>
      </w:r>
    </w:p>
    <w:p w14:paraId="44D91034" w14:textId="77777777" w:rsidR="00F557E4" w:rsidRPr="00485F71" w:rsidRDefault="00F557E4">
      <w:pPr>
        <w:pStyle w:val="Akapitzlist"/>
        <w:numPr>
          <w:ilvl w:val="0"/>
          <w:numId w:val="203"/>
        </w:numPr>
        <w:spacing w:line="276" w:lineRule="auto"/>
        <w:rPr>
          <w:sz w:val="22"/>
        </w:rPr>
      </w:pPr>
      <w:r w:rsidRPr="00485F71">
        <w:rPr>
          <w:sz w:val="22"/>
        </w:rPr>
        <w:t>Ustawa z dnia 14 grudnia 2018 r. o ochronie danych osobowych przetwarzanych w związku z zapobieganiem i zwalczaniem przestępczości (Dz. U. 2019 poz. 125),</w:t>
      </w:r>
    </w:p>
    <w:p w14:paraId="564F77A7" w14:textId="77777777" w:rsidR="00F557E4" w:rsidRPr="00485F71" w:rsidRDefault="00F557E4">
      <w:pPr>
        <w:pStyle w:val="Akapitzlist"/>
        <w:numPr>
          <w:ilvl w:val="0"/>
          <w:numId w:val="203"/>
        </w:numPr>
        <w:spacing w:line="276" w:lineRule="auto"/>
        <w:rPr>
          <w:sz w:val="22"/>
        </w:rPr>
      </w:pPr>
      <w:r w:rsidRPr="00485F71">
        <w:rPr>
          <w:sz w:val="22"/>
        </w:rPr>
        <w:lastRenderedPageBreak/>
        <w:t xml:space="preserve">Ustawa z dnia 17 lutego 2005 roku o informatyzacji działalności podmiotów realizujących zadania publiczne (Dz.U. z 2024 r. poz. 1557 z </w:t>
      </w:r>
      <w:proofErr w:type="spellStart"/>
      <w:r w:rsidRPr="00485F71">
        <w:rPr>
          <w:sz w:val="22"/>
        </w:rPr>
        <w:t>późn</w:t>
      </w:r>
      <w:proofErr w:type="spellEnd"/>
      <w:r w:rsidRPr="00485F71">
        <w:rPr>
          <w:sz w:val="22"/>
        </w:rPr>
        <w:t xml:space="preserve">. zm.); </w:t>
      </w:r>
    </w:p>
    <w:p w14:paraId="41AE1690" w14:textId="77777777" w:rsidR="00F557E4" w:rsidRPr="00485F71" w:rsidRDefault="00F557E4">
      <w:pPr>
        <w:pStyle w:val="Akapitzlist"/>
        <w:numPr>
          <w:ilvl w:val="0"/>
          <w:numId w:val="203"/>
        </w:numPr>
        <w:spacing w:line="276" w:lineRule="auto"/>
        <w:rPr>
          <w:sz w:val="22"/>
        </w:rPr>
      </w:pPr>
      <w:r w:rsidRPr="00485F71">
        <w:rPr>
          <w:sz w:val="22"/>
        </w:rPr>
        <w:t xml:space="preserve">Rozporządzenie Rady Ministrów z dnia 21 maja 2024 r. w sprawie Krajowych Ram Interoperacyjności, minimalnych wymagań dla rejestrów publicznych i wymiany informacji w postaci elektronicznej oraz minimalnych wymagań dla systemów teleinformatycznych (Dz.U. poz. 773); </w:t>
      </w:r>
    </w:p>
    <w:p w14:paraId="4EA4646F" w14:textId="77777777" w:rsidR="00F557E4" w:rsidRPr="00485F71" w:rsidRDefault="00F557E4">
      <w:pPr>
        <w:pStyle w:val="Akapitzlist"/>
        <w:numPr>
          <w:ilvl w:val="0"/>
          <w:numId w:val="203"/>
        </w:numPr>
        <w:spacing w:line="276" w:lineRule="auto"/>
        <w:rPr>
          <w:sz w:val="22"/>
        </w:rPr>
      </w:pPr>
      <w:r w:rsidRPr="00485F71">
        <w:rPr>
          <w:sz w:val="22"/>
        </w:rPr>
        <w:t xml:space="preserve">Ustawa z dnia 28 kwietnia 2011 r. o systemie informacji w ochronie zdrowia (Dz.U. z 2023 r. poz. 2465 z późn.zm.); </w:t>
      </w:r>
    </w:p>
    <w:p w14:paraId="13ADD32A" w14:textId="77777777" w:rsidR="00F557E4" w:rsidRPr="00485F71" w:rsidRDefault="00F557E4">
      <w:pPr>
        <w:pStyle w:val="Akapitzlist"/>
        <w:numPr>
          <w:ilvl w:val="0"/>
          <w:numId w:val="203"/>
        </w:numPr>
        <w:spacing w:line="276" w:lineRule="auto"/>
        <w:rPr>
          <w:sz w:val="22"/>
        </w:rPr>
      </w:pPr>
      <w:r w:rsidRPr="00485F71">
        <w:rPr>
          <w:sz w:val="22"/>
        </w:rPr>
        <w:t xml:space="preserve">minimalnymi wymaganiami dla systemów określonych w treści art. 8a ustawy z dnia 28 kwietnia 2011 r. o systemie informacji w ochronie zdrowia (Dz.U. </w:t>
      </w:r>
      <w:proofErr w:type="spellStart"/>
      <w:r w:rsidRPr="00485F71">
        <w:rPr>
          <w:sz w:val="22"/>
        </w:rPr>
        <w:t>j.w</w:t>
      </w:r>
      <w:proofErr w:type="spellEnd"/>
      <w:r w:rsidRPr="00485F71">
        <w:rPr>
          <w:sz w:val="22"/>
        </w:rPr>
        <w:t xml:space="preserve">.); </w:t>
      </w:r>
    </w:p>
    <w:p w14:paraId="1E6FA6EB" w14:textId="77777777" w:rsidR="00F557E4" w:rsidRPr="00485F71" w:rsidRDefault="00F557E4" w:rsidP="00E765BC">
      <w:pPr>
        <w:pStyle w:val="Akapitzlist"/>
        <w:spacing w:line="276" w:lineRule="auto"/>
        <w:ind w:left="365" w:firstLine="0"/>
        <w:rPr>
          <w:sz w:val="22"/>
          <w:u w:val="single"/>
        </w:rPr>
      </w:pPr>
    </w:p>
    <w:p w14:paraId="3DB8550F" w14:textId="68B0332D" w:rsidR="00F557E4" w:rsidRPr="00485F71" w:rsidRDefault="00F557E4">
      <w:pPr>
        <w:pStyle w:val="Akapitzlist"/>
        <w:numPr>
          <w:ilvl w:val="0"/>
          <w:numId w:val="202"/>
        </w:numPr>
        <w:spacing w:line="276" w:lineRule="auto"/>
        <w:rPr>
          <w:sz w:val="22"/>
          <w:u w:val="single"/>
        </w:rPr>
      </w:pPr>
      <w:r w:rsidRPr="00485F71">
        <w:rPr>
          <w:sz w:val="22"/>
          <w:u w:val="single"/>
        </w:rPr>
        <w:t>Opis równoważności</w:t>
      </w:r>
    </w:p>
    <w:p w14:paraId="3BB0E42D" w14:textId="77777777" w:rsidR="00F557E4" w:rsidRPr="00485F71" w:rsidRDefault="00F557E4" w:rsidP="00E765BC">
      <w:pPr>
        <w:spacing w:after="0" w:line="276" w:lineRule="auto"/>
        <w:ind w:right="34" w:firstLine="0"/>
        <w:rPr>
          <w:sz w:val="22"/>
        </w:rPr>
      </w:pPr>
      <w:r w:rsidRPr="00485F71">
        <w:rPr>
          <w:sz w:val="22"/>
        </w:rPr>
        <w:t xml:space="preserve">Ilekroć w niniejszym OPZ Zamawiający użył w opisie oznaczeń norm, aprobat, specyfikacji technicznych i systemów odniesienia, o których mowa w art. 101 ust. 1-3 ustawy </w:t>
      </w:r>
      <w:proofErr w:type="spellStart"/>
      <w:r w:rsidRPr="00485F71">
        <w:rPr>
          <w:sz w:val="22"/>
        </w:rPr>
        <w:t>Pzp</w:t>
      </w:r>
      <w:proofErr w:type="spellEnd"/>
      <w:r w:rsidRPr="00485F71">
        <w:rPr>
          <w:sz w:val="22"/>
        </w:rPr>
        <w:t xml:space="preserve"> należy je rozumieć jako przykładowe. Zamawiający zgodnie z art. 101 ust. 4 ustawy </w:t>
      </w:r>
      <w:proofErr w:type="spellStart"/>
      <w:r w:rsidRPr="00485F71">
        <w:rPr>
          <w:sz w:val="22"/>
        </w:rPr>
        <w:t>Pzp</w:t>
      </w:r>
      <w:proofErr w:type="spellEnd"/>
      <w:r w:rsidRPr="00485F71">
        <w:rPr>
          <w:sz w:val="22"/>
        </w:rPr>
        <w:t xml:space="preserve"> dopuszcza rozwiązanie równoważne opisywanym w treści SWZ. Jeżeli zapisy zawarte w OPZ wskazywałyby w odniesieniu do rozwiązań, materiałów lub urządzeń znaki towarowe lub pochodzenie Zamawiający, zgodnie z art. 101 ust. 4 ustawy </w:t>
      </w:r>
      <w:proofErr w:type="spellStart"/>
      <w:r w:rsidRPr="00485F71">
        <w:rPr>
          <w:sz w:val="22"/>
        </w:rPr>
        <w:t>Pzp</w:t>
      </w:r>
      <w:proofErr w:type="spellEnd"/>
      <w:r w:rsidRPr="00485F71">
        <w:rPr>
          <w:sz w:val="22"/>
        </w:rPr>
        <w:t xml:space="preserve"> dopuszcza składanie ofert na rozwiązania równoważne. Wszelkie „produkty” pochodzące od konkretnych producentów określają minimalne parametry jakościowe i cechy użytkowe, jakim musi odpowiadać produkt, aby spełnić wymagania stawiane przez Zamawiającego stanowią wyłącznie wzorzec jakościowy przedmiotu zamówienia. Poprzez zapis dot. minimalnych wymagań parametrów jakościowych Zamawiający rozumie wymagania materiałów, sprzętu i urządzeń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 /produktów/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wykazujących spełnienie przez produkty równoważne ww. parametrów i cech.</w:t>
      </w:r>
    </w:p>
    <w:p w14:paraId="466E5E84" w14:textId="77777777" w:rsidR="00F557E4" w:rsidRPr="00485F71" w:rsidRDefault="00F557E4" w:rsidP="00E765BC">
      <w:pPr>
        <w:spacing w:line="276" w:lineRule="auto"/>
        <w:ind w:firstLine="0"/>
        <w:rPr>
          <w:sz w:val="22"/>
        </w:rPr>
      </w:pPr>
    </w:p>
    <w:p w14:paraId="2D0E6447" w14:textId="2E79474B" w:rsidR="00FA7DCE" w:rsidRPr="00485F71" w:rsidRDefault="00F557E4">
      <w:pPr>
        <w:pStyle w:val="Nagwek2"/>
        <w:numPr>
          <w:ilvl w:val="0"/>
          <w:numId w:val="200"/>
        </w:numPr>
        <w:spacing w:line="276" w:lineRule="auto"/>
        <w:rPr>
          <w:rFonts w:ascii="Times New Roman" w:hAnsi="Times New Roman" w:cs="Times New Roman"/>
          <w:b/>
          <w:bCs/>
          <w:color w:val="00000A"/>
          <w:sz w:val="22"/>
          <w:szCs w:val="22"/>
        </w:rPr>
      </w:pPr>
      <w:r w:rsidRPr="00485F71">
        <w:rPr>
          <w:rFonts w:ascii="Times New Roman" w:hAnsi="Times New Roman" w:cs="Times New Roman"/>
          <w:b/>
          <w:bCs/>
          <w:color w:val="00000A"/>
          <w:sz w:val="22"/>
          <w:szCs w:val="22"/>
        </w:rPr>
        <w:t>INFORMACJE O PROJEKCIE</w:t>
      </w:r>
    </w:p>
    <w:p w14:paraId="06962F64" w14:textId="77777777" w:rsidR="00FA7DCE" w:rsidRPr="00485F71" w:rsidRDefault="00FA7DCE" w:rsidP="00E765BC">
      <w:pPr>
        <w:spacing w:line="276" w:lineRule="auto"/>
        <w:rPr>
          <w:sz w:val="22"/>
        </w:rPr>
      </w:pPr>
    </w:p>
    <w:p w14:paraId="174E2CF3" w14:textId="0D46F642" w:rsidR="00FA7DCE" w:rsidRPr="00485F71" w:rsidRDefault="00FA7DCE">
      <w:pPr>
        <w:pStyle w:val="Akapitzlist"/>
        <w:numPr>
          <w:ilvl w:val="0"/>
          <w:numId w:val="208"/>
        </w:numPr>
        <w:spacing w:line="276" w:lineRule="auto"/>
        <w:rPr>
          <w:sz w:val="22"/>
          <w:u w:val="single"/>
        </w:rPr>
      </w:pPr>
      <w:r w:rsidRPr="00485F71">
        <w:rPr>
          <w:sz w:val="22"/>
          <w:u w:val="single"/>
        </w:rPr>
        <w:t>Tytuł Projektu</w:t>
      </w:r>
    </w:p>
    <w:p w14:paraId="67FD27BA" w14:textId="2F960887" w:rsidR="00FA7DCE" w:rsidRPr="00485F71" w:rsidRDefault="00206596" w:rsidP="00E765BC">
      <w:pPr>
        <w:spacing w:line="276" w:lineRule="auto"/>
        <w:ind w:left="0" w:firstLine="0"/>
        <w:rPr>
          <w:sz w:val="22"/>
        </w:rPr>
      </w:pPr>
      <w:r w:rsidRPr="00485F71">
        <w:rPr>
          <w:sz w:val="22"/>
        </w:rPr>
        <w:t>Przyspieszenie procesów transformacji cyfrowej przez Samodzielny Publiczny Zakład Opieki Zdrowotnej w Sokołowie Podlaskim</w:t>
      </w:r>
    </w:p>
    <w:p w14:paraId="7609F8E7" w14:textId="77777777" w:rsidR="00206596" w:rsidRPr="00485F71" w:rsidRDefault="00206596" w:rsidP="00E765BC">
      <w:pPr>
        <w:spacing w:line="276" w:lineRule="auto"/>
        <w:ind w:left="0" w:firstLine="0"/>
        <w:rPr>
          <w:sz w:val="22"/>
        </w:rPr>
      </w:pPr>
    </w:p>
    <w:p w14:paraId="2A9BA6BD" w14:textId="2A3430BB" w:rsidR="00FA7DCE" w:rsidRPr="00485F71" w:rsidRDefault="00FA7DCE">
      <w:pPr>
        <w:pStyle w:val="Akapitzlist"/>
        <w:numPr>
          <w:ilvl w:val="0"/>
          <w:numId w:val="208"/>
        </w:numPr>
        <w:spacing w:line="276" w:lineRule="auto"/>
        <w:rPr>
          <w:sz w:val="22"/>
          <w:u w:val="single"/>
        </w:rPr>
      </w:pPr>
      <w:r w:rsidRPr="00485F71">
        <w:rPr>
          <w:sz w:val="22"/>
          <w:u w:val="single"/>
        </w:rPr>
        <w:t>Opis Projektu</w:t>
      </w:r>
    </w:p>
    <w:p w14:paraId="42921A7A" w14:textId="77777777" w:rsidR="00847DC7" w:rsidRPr="00485F71" w:rsidRDefault="00847DC7" w:rsidP="00E765BC">
      <w:pPr>
        <w:spacing w:line="276" w:lineRule="auto"/>
        <w:rPr>
          <w:sz w:val="22"/>
        </w:rPr>
      </w:pPr>
      <w:r w:rsidRPr="00485F71">
        <w:rPr>
          <w:sz w:val="22"/>
        </w:rPr>
        <w:t>Celem przedsięwzięcia jest usprawnienie funkcjonowania i poprawa jakości opieki medycznej świadczonej</w:t>
      </w:r>
    </w:p>
    <w:p w14:paraId="7A0E9F3F" w14:textId="77777777" w:rsidR="00847DC7" w:rsidRPr="00485F71" w:rsidRDefault="00847DC7" w:rsidP="00E765BC">
      <w:pPr>
        <w:spacing w:line="276" w:lineRule="auto"/>
        <w:rPr>
          <w:sz w:val="22"/>
        </w:rPr>
      </w:pPr>
      <w:r w:rsidRPr="00485F71">
        <w:rPr>
          <w:sz w:val="22"/>
        </w:rPr>
        <w:t>przez Samodzielny Publiczny Zakład Opieki Zdrowotnej w Sokołowie Podlaskim poprzez:</w:t>
      </w:r>
    </w:p>
    <w:p w14:paraId="1E00276E" w14:textId="0079CA5A" w:rsidR="00847DC7" w:rsidRPr="00485F71" w:rsidRDefault="00847DC7">
      <w:pPr>
        <w:pStyle w:val="Akapitzlist"/>
        <w:numPr>
          <w:ilvl w:val="0"/>
          <w:numId w:val="265"/>
        </w:numPr>
        <w:spacing w:line="276" w:lineRule="auto"/>
        <w:rPr>
          <w:sz w:val="22"/>
        </w:rPr>
      </w:pPr>
      <w:r w:rsidRPr="00485F71">
        <w:rPr>
          <w:sz w:val="22"/>
        </w:rPr>
        <w:t>integrację i rozbudowę systemów informatycznych świadczeniodawcy</w:t>
      </w:r>
    </w:p>
    <w:p w14:paraId="06F55E09" w14:textId="5B5486EE" w:rsidR="00847DC7" w:rsidRPr="00485F71" w:rsidRDefault="00847DC7">
      <w:pPr>
        <w:pStyle w:val="Akapitzlist"/>
        <w:numPr>
          <w:ilvl w:val="0"/>
          <w:numId w:val="265"/>
        </w:numPr>
        <w:spacing w:line="276" w:lineRule="auto"/>
        <w:rPr>
          <w:sz w:val="22"/>
        </w:rPr>
      </w:pPr>
      <w:r w:rsidRPr="00485F71">
        <w:rPr>
          <w:sz w:val="22"/>
        </w:rPr>
        <w:t>digitalizację dokumentacji medycznej istotnej z punktu widzenia leczenia i profilaktyki</w:t>
      </w:r>
    </w:p>
    <w:p w14:paraId="0E254628" w14:textId="54C9470E" w:rsidR="00847DC7" w:rsidRPr="00485F71" w:rsidRDefault="00847DC7">
      <w:pPr>
        <w:pStyle w:val="Akapitzlist"/>
        <w:numPr>
          <w:ilvl w:val="0"/>
          <w:numId w:val="265"/>
        </w:numPr>
        <w:spacing w:line="276" w:lineRule="auto"/>
        <w:rPr>
          <w:sz w:val="22"/>
        </w:rPr>
      </w:pPr>
      <w:r w:rsidRPr="00485F71">
        <w:rPr>
          <w:sz w:val="22"/>
        </w:rPr>
        <w:t xml:space="preserve">działania zwiększające poziom </w:t>
      </w:r>
      <w:proofErr w:type="spellStart"/>
      <w:r w:rsidRPr="00485F71">
        <w:rPr>
          <w:sz w:val="22"/>
        </w:rPr>
        <w:t>cyberbezpieczeństwa</w:t>
      </w:r>
      <w:proofErr w:type="spellEnd"/>
      <w:r w:rsidRPr="00485F71">
        <w:rPr>
          <w:sz w:val="22"/>
        </w:rPr>
        <w:t xml:space="preserve"> szpitala</w:t>
      </w:r>
    </w:p>
    <w:p w14:paraId="7EF2DFD6" w14:textId="48B7CD49" w:rsidR="00FA7DCE" w:rsidRPr="00485F71" w:rsidRDefault="00847DC7">
      <w:pPr>
        <w:pStyle w:val="Akapitzlist"/>
        <w:numPr>
          <w:ilvl w:val="0"/>
          <w:numId w:val="265"/>
        </w:numPr>
        <w:spacing w:line="276" w:lineRule="auto"/>
        <w:rPr>
          <w:sz w:val="22"/>
        </w:rPr>
      </w:pPr>
      <w:r w:rsidRPr="00485F71">
        <w:rPr>
          <w:sz w:val="22"/>
        </w:rPr>
        <w:t>wdrożenie rozwiązań AI i podłączenie do centralnego repozytorium danych medycznych.</w:t>
      </w:r>
    </w:p>
    <w:p w14:paraId="707DD116" w14:textId="77777777" w:rsidR="00847DC7" w:rsidRPr="00485F71" w:rsidRDefault="00847DC7" w:rsidP="00E765BC">
      <w:pPr>
        <w:spacing w:line="276" w:lineRule="auto"/>
        <w:rPr>
          <w:sz w:val="22"/>
        </w:rPr>
      </w:pPr>
    </w:p>
    <w:p w14:paraId="075EDA2F" w14:textId="44D3E4C3" w:rsidR="00FA7DCE" w:rsidRPr="00485F71" w:rsidRDefault="00FA7DCE">
      <w:pPr>
        <w:pStyle w:val="Akapitzlist"/>
        <w:numPr>
          <w:ilvl w:val="0"/>
          <w:numId w:val="208"/>
        </w:numPr>
        <w:spacing w:line="276" w:lineRule="auto"/>
        <w:rPr>
          <w:sz w:val="22"/>
          <w:u w:val="single"/>
        </w:rPr>
      </w:pPr>
      <w:r w:rsidRPr="00485F71">
        <w:rPr>
          <w:sz w:val="22"/>
          <w:u w:val="single"/>
        </w:rPr>
        <w:lastRenderedPageBreak/>
        <w:t>Grupy docelowe odbiorców Projektu</w:t>
      </w:r>
    </w:p>
    <w:p w14:paraId="4DC1F366" w14:textId="1F4B3362" w:rsidR="00FA7DCE" w:rsidRPr="00485F71" w:rsidRDefault="00FA7DCE" w:rsidP="00E765BC">
      <w:pPr>
        <w:spacing w:line="276" w:lineRule="auto"/>
        <w:ind w:left="363" w:firstLine="0"/>
        <w:rPr>
          <w:sz w:val="22"/>
        </w:rPr>
      </w:pPr>
      <w:r w:rsidRPr="00485F71">
        <w:rPr>
          <w:sz w:val="22"/>
        </w:rPr>
        <w:t>Grupą docelową adekwatną do celu i zakresu Projektu będą:</w:t>
      </w:r>
    </w:p>
    <w:p w14:paraId="27E858A1" w14:textId="01548F9C" w:rsidR="00FA7DCE" w:rsidRPr="00485F71" w:rsidRDefault="00FA7DCE">
      <w:pPr>
        <w:pStyle w:val="Akapitzlist"/>
        <w:numPr>
          <w:ilvl w:val="0"/>
          <w:numId w:val="209"/>
        </w:numPr>
        <w:spacing w:line="276" w:lineRule="auto"/>
        <w:ind w:left="723"/>
        <w:rPr>
          <w:sz w:val="22"/>
        </w:rPr>
      </w:pPr>
      <w:r w:rsidRPr="00485F71">
        <w:rPr>
          <w:sz w:val="22"/>
        </w:rPr>
        <w:t>Pacjenci</w:t>
      </w:r>
    </w:p>
    <w:p w14:paraId="7BBB52DF" w14:textId="0B539BAC" w:rsidR="00FA7DCE" w:rsidRPr="00485F71" w:rsidRDefault="00FA7DCE">
      <w:pPr>
        <w:pStyle w:val="Akapitzlist"/>
        <w:numPr>
          <w:ilvl w:val="0"/>
          <w:numId w:val="209"/>
        </w:numPr>
        <w:spacing w:line="276" w:lineRule="auto"/>
        <w:ind w:left="723"/>
        <w:rPr>
          <w:sz w:val="22"/>
        </w:rPr>
      </w:pPr>
      <w:r w:rsidRPr="00485F71">
        <w:rPr>
          <w:sz w:val="22"/>
        </w:rPr>
        <w:t>Pracownicy Zamawiającego</w:t>
      </w:r>
    </w:p>
    <w:p w14:paraId="48016C05" w14:textId="4E4B4442" w:rsidR="00FA7DCE" w:rsidRPr="00485F71" w:rsidRDefault="00FA7DCE">
      <w:pPr>
        <w:pStyle w:val="Akapitzlist"/>
        <w:numPr>
          <w:ilvl w:val="0"/>
          <w:numId w:val="209"/>
        </w:numPr>
        <w:spacing w:line="276" w:lineRule="auto"/>
        <w:ind w:left="723"/>
        <w:rPr>
          <w:sz w:val="22"/>
        </w:rPr>
      </w:pPr>
      <w:r w:rsidRPr="00485F71">
        <w:rPr>
          <w:sz w:val="22"/>
        </w:rPr>
        <w:t xml:space="preserve">Szpital </w:t>
      </w:r>
    </w:p>
    <w:p w14:paraId="12927BEF" w14:textId="6CF8E115" w:rsidR="00FA7DCE" w:rsidRPr="00485F71" w:rsidRDefault="00C80EFC">
      <w:pPr>
        <w:pStyle w:val="Akapitzlist"/>
        <w:numPr>
          <w:ilvl w:val="0"/>
          <w:numId w:val="208"/>
        </w:numPr>
        <w:spacing w:line="276" w:lineRule="auto"/>
        <w:rPr>
          <w:sz w:val="22"/>
          <w:u w:val="single"/>
        </w:rPr>
      </w:pPr>
      <w:r w:rsidRPr="00485F71">
        <w:rPr>
          <w:sz w:val="22"/>
          <w:u w:val="single"/>
        </w:rPr>
        <w:t>Wskaźniki Projektu/ Wskaźnik realizacji projektu</w:t>
      </w:r>
    </w:p>
    <w:p w14:paraId="7D568D70" w14:textId="312B7BF0" w:rsidR="00C80EFC" w:rsidRPr="00485F71" w:rsidRDefault="00C80EFC">
      <w:pPr>
        <w:pStyle w:val="Akapitzlist"/>
        <w:numPr>
          <w:ilvl w:val="0"/>
          <w:numId w:val="210"/>
        </w:numPr>
        <w:spacing w:line="276" w:lineRule="auto"/>
        <w:rPr>
          <w:sz w:val="22"/>
        </w:rPr>
      </w:pPr>
      <w:r w:rsidRPr="00485F71">
        <w:rPr>
          <w:sz w:val="22"/>
        </w:rPr>
        <w:t>Integracja systemów szpitalnych z systemem P1</w:t>
      </w:r>
    </w:p>
    <w:p w14:paraId="13AA3362" w14:textId="6E845C05" w:rsidR="00847DC7" w:rsidRPr="00485F71" w:rsidRDefault="00C80EFC" w:rsidP="00E765BC">
      <w:pPr>
        <w:spacing w:line="276" w:lineRule="auto"/>
        <w:ind w:left="708" w:firstLine="0"/>
        <w:rPr>
          <w:sz w:val="22"/>
        </w:rPr>
      </w:pPr>
      <w:r w:rsidRPr="00485F71">
        <w:rPr>
          <w:sz w:val="22"/>
        </w:rPr>
        <w:t xml:space="preserve">Sposób pomiaru wskaźnika: </w:t>
      </w:r>
      <w:r w:rsidR="00847DC7" w:rsidRPr="00485F71">
        <w:rPr>
          <w:sz w:val="22"/>
        </w:rPr>
        <w:t>Monitorowanie zwiększenia poziomu zaindeksowanej EDM w zakresie badań laboratoryjnych lub opisów badań diagnostycznych w P1 w trakcie trwania realizacji przedsięwzięcia celem wykazania wzrostu procentowego lub liczbowego - dokument wystawiony przez CEZ potwierdzający zaindeksowanie co najmniej 1 EDM w zakresie badań laboratoryjnych lub opisów badań diagnostycznych od dnia następującego po dniu ogłoszenia naboru.</w:t>
      </w:r>
    </w:p>
    <w:p w14:paraId="74A7F106" w14:textId="3EE5308C" w:rsidR="00C80EFC" w:rsidRPr="00485F71" w:rsidRDefault="00C80EFC">
      <w:pPr>
        <w:pStyle w:val="Akapitzlist"/>
        <w:numPr>
          <w:ilvl w:val="0"/>
          <w:numId w:val="210"/>
        </w:numPr>
        <w:spacing w:line="276" w:lineRule="auto"/>
        <w:rPr>
          <w:sz w:val="22"/>
        </w:rPr>
      </w:pPr>
      <w:r w:rsidRPr="00485F71">
        <w:rPr>
          <w:sz w:val="22"/>
        </w:rPr>
        <w:t>Karty informacyjne z leczenia szpitalnego w postaci elektronicznej dokumentacji medycznej od 1 stycznia 2023r. do 31 grudnia 2025 r. zaindeksowane w systemie P1 lub umieszczone w centralnym repozytorium danych medycznych w Centrum e-Zdrowia</w:t>
      </w:r>
    </w:p>
    <w:p w14:paraId="5E8E3189" w14:textId="48C57DE8" w:rsidR="00C80EFC" w:rsidRPr="00485F71" w:rsidRDefault="00C80EFC" w:rsidP="00E765BC">
      <w:pPr>
        <w:pStyle w:val="Akapitzlist"/>
        <w:spacing w:line="276" w:lineRule="auto"/>
        <w:ind w:firstLine="0"/>
        <w:rPr>
          <w:sz w:val="22"/>
        </w:rPr>
      </w:pPr>
      <w:r w:rsidRPr="00485F71">
        <w:rPr>
          <w:sz w:val="22"/>
        </w:rPr>
        <w:t xml:space="preserve">Sposób pomiaru wskaźnika: </w:t>
      </w:r>
      <w:r w:rsidR="00847DC7" w:rsidRPr="00485F71">
        <w:rPr>
          <w:sz w:val="22"/>
        </w:rPr>
        <w:t xml:space="preserve">Monitorowanie zwiększenia poziomu zaindeksowanej EDM w zakresie kart informacyjnych z leczenia szpitalnego - dokument wystawiony przez szpital potwierdzający, że 95% kart informacyjnych z leczenia szpitalnego za lata 2023-2025 zostało zaindeksowanych w systemie P1 lub umieszczona w centralnym repozytorium Centrum E-Zdrowia dla </w:t>
      </w:r>
      <w:proofErr w:type="spellStart"/>
      <w:r w:rsidR="00847DC7" w:rsidRPr="00485F71">
        <w:rPr>
          <w:sz w:val="22"/>
        </w:rPr>
        <w:t>zdigitalizowanej</w:t>
      </w:r>
      <w:proofErr w:type="spellEnd"/>
      <w:r w:rsidR="00847DC7" w:rsidRPr="00485F71">
        <w:rPr>
          <w:sz w:val="22"/>
        </w:rPr>
        <w:t xml:space="preserve"> papierowej dokumentacji medycznej</w:t>
      </w:r>
    </w:p>
    <w:p w14:paraId="1F4AFFEB" w14:textId="03E69AD5" w:rsidR="00C80EFC" w:rsidRPr="00485F71" w:rsidRDefault="00C80EFC">
      <w:pPr>
        <w:pStyle w:val="Akapitzlist"/>
        <w:numPr>
          <w:ilvl w:val="0"/>
          <w:numId w:val="210"/>
        </w:numPr>
        <w:spacing w:line="276" w:lineRule="auto"/>
        <w:rPr>
          <w:sz w:val="22"/>
        </w:rPr>
      </w:pPr>
      <w:r w:rsidRPr="00485F71">
        <w:rPr>
          <w:sz w:val="22"/>
        </w:rPr>
        <w:t>Zabezpieczenie przetwarzania elektronicznej dokumentacji medycznej potwierdzone audytem bezpieczeństwa</w:t>
      </w:r>
    </w:p>
    <w:p w14:paraId="65D4F517" w14:textId="1772BAC4" w:rsidR="00847DC7" w:rsidRPr="00485F71" w:rsidRDefault="00C80EFC" w:rsidP="00E765BC">
      <w:pPr>
        <w:pStyle w:val="Akapitzlist"/>
        <w:spacing w:line="276" w:lineRule="auto"/>
        <w:ind w:firstLine="0"/>
        <w:rPr>
          <w:sz w:val="22"/>
        </w:rPr>
      </w:pPr>
      <w:r w:rsidRPr="00485F71">
        <w:rPr>
          <w:sz w:val="22"/>
        </w:rPr>
        <w:t xml:space="preserve">Sposób pomiaru wskaźnika: </w:t>
      </w:r>
      <w:r w:rsidR="00847DC7" w:rsidRPr="00485F71">
        <w:rPr>
          <w:sz w:val="22"/>
        </w:rPr>
        <w:t xml:space="preserve">Monitorowanie wzrostu poziomu </w:t>
      </w:r>
      <w:proofErr w:type="spellStart"/>
      <w:r w:rsidR="00847DC7" w:rsidRPr="00485F71">
        <w:rPr>
          <w:sz w:val="22"/>
        </w:rPr>
        <w:t>cyberbezpieczeństwa</w:t>
      </w:r>
      <w:proofErr w:type="spellEnd"/>
      <w:r w:rsidR="00847DC7" w:rsidRPr="00485F71">
        <w:rPr>
          <w:sz w:val="22"/>
        </w:rPr>
        <w:t xml:space="preserve"> w stosunku do Ankiety weryfikacji dojrzałości pod kątem </w:t>
      </w:r>
      <w:proofErr w:type="spellStart"/>
      <w:r w:rsidR="00847DC7" w:rsidRPr="00485F71">
        <w:rPr>
          <w:sz w:val="22"/>
        </w:rPr>
        <w:t>cyberbezpieczeństwa</w:t>
      </w:r>
      <w:proofErr w:type="spellEnd"/>
      <w:r w:rsidR="00847DC7" w:rsidRPr="00485F71">
        <w:rPr>
          <w:sz w:val="22"/>
        </w:rPr>
        <w:t xml:space="preserve"> - dokument potwierdzający wykonanie audytu bezpieczeństwa zgodnie z wymaganiami określonymi w kryteriach akceptacji do oceny przy audycie końcowym w obszarze </w:t>
      </w:r>
      <w:proofErr w:type="spellStart"/>
      <w:r w:rsidR="00847DC7" w:rsidRPr="00485F71">
        <w:rPr>
          <w:sz w:val="22"/>
        </w:rPr>
        <w:t>cyberbezpieczeństwa</w:t>
      </w:r>
      <w:proofErr w:type="spellEnd"/>
      <w:r w:rsidR="00847DC7" w:rsidRPr="00485F71">
        <w:rPr>
          <w:sz w:val="22"/>
        </w:rPr>
        <w:t>.</w:t>
      </w:r>
    </w:p>
    <w:p w14:paraId="5C820641" w14:textId="1C0E2603" w:rsidR="00C80EFC" w:rsidRPr="00485F71" w:rsidRDefault="00C80EFC">
      <w:pPr>
        <w:pStyle w:val="Akapitzlist"/>
        <w:numPr>
          <w:ilvl w:val="0"/>
          <w:numId w:val="210"/>
        </w:numPr>
        <w:spacing w:line="276" w:lineRule="auto"/>
        <w:rPr>
          <w:sz w:val="22"/>
        </w:rPr>
      </w:pPr>
      <w:r w:rsidRPr="00485F71">
        <w:rPr>
          <w:sz w:val="22"/>
        </w:rPr>
        <w:t>Podłączenie do centralnego repozytorium danych medycznych w Centrum e-Zdrowia w zakresie AI</w:t>
      </w:r>
    </w:p>
    <w:p w14:paraId="32F36454" w14:textId="14D6A675" w:rsidR="00C80EFC" w:rsidRPr="00485F71" w:rsidRDefault="00C80EFC" w:rsidP="00E765BC">
      <w:pPr>
        <w:pStyle w:val="Akapitzlist"/>
        <w:spacing w:line="276" w:lineRule="auto"/>
        <w:ind w:firstLine="0"/>
        <w:rPr>
          <w:sz w:val="22"/>
        </w:rPr>
      </w:pPr>
      <w:r w:rsidRPr="00485F71">
        <w:rPr>
          <w:sz w:val="22"/>
        </w:rPr>
        <w:t xml:space="preserve">Sposób pomiaru wskaźnika: </w:t>
      </w:r>
      <w:r w:rsidR="00847DC7" w:rsidRPr="00485F71">
        <w:rPr>
          <w:sz w:val="22"/>
        </w:rPr>
        <w:t xml:space="preserve">Monitorowanie procesu podłączenia szpitala do centralnego repozytorium danych medycznych w Centrum </w:t>
      </w:r>
      <w:proofErr w:type="spellStart"/>
      <w:r w:rsidR="00847DC7" w:rsidRPr="00485F71">
        <w:rPr>
          <w:sz w:val="22"/>
        </w:rPr>
        <w:t>eZdrowia</w:t>
      </w:r>
      <w:proofErr w:type="spellEnd"/>
      <w:r w:rsidR="00847DC7" w:rsidRPr="00485F71">
        <w:rPr>
          <w:sz w:val="22"/>
        </w:rPr>
        <w:t xml:space="preserve"> w zakresie Al - dokument wystawiony przez CEZ potwierdzający wysłanie co najmniej 1 badania obrazowego do PUI - platformy usług inteligentnych.</w:t>
      </w:r>
    </w:p>
    <w:p w14:paraId="60A9E8C0" w14:textId="77777777" w:rsidR="00C80EFC" w:rsidRPr="00485F71" w:rsidRDefault="00C80EFC" w:rsidP="00E765BC">
      <w:pPr>
        <w:spacing w:line="276" w:lineRule="auto"/>
        <w:rPr>
          <w:sz w:val="22"/>
        </w:rPr>
      </w:pPr>
    </w:p>
    <w:p w14:paraId="36E7E5E2" w14:textId="3FDC1E29" w:rsidR="00C80EFC" w:rsidRPr="00485F71" w:rsidRDefault="00C80EFC">
      <w:pPr>
        <w:pStyle w:val="Akapitzlist"/>
        <w:numPr>
          <w:ilvl w:val="0"/>
          <w:numId w:val="208"/>
        </w:numPr>
        <w:spacing w:line="276" w:lineRule="auto"/>
        <w:rPr>
          <w:sz w:val="22"/>
          <w:u w:val="single"/>
        </w:rPr>
      </w:pPr>
      <w:r w:rsidRPr="00485F71">
        <w:rPr>
          <w:sz w:val="22"/>
          <w:u w:val="single"/>
        </w:rPr>
        <w:t xml:space="preserve">Zadania </w:t>
      </w:r>
      <w:r w:rsidR="00635A92" w:rsidRPr="00485F71">
        <w:rPr>
          <w:sz w:val="22"/>
          <w:u w:val="single"/>
        </w:rPr>
        <w:t xml:space="preserve">- </w:t>
      </w:r>
      <w:r w:rsidRPr="00485F71">
        <w:rPr>
          <w:sz w:val="22"/>
          <w:u w:val="single"/>
        </w:rPr>
        <w:t>opis i uzasadnienie Zadania</w:t>
      </w:r>
    </w:p>
    <w:p w14:paraId="3280A895" w14:textId="2AFF2B0F" w:rsidR="00C80EFC" w:rsidRPr="00485F71" w:rsidRDefault="00C80EFC">
      <w:pPr>
        <w:pStyle w:val="Akapitzlist"/>
        <w:numPr>
          <w:ilvl w:val="0"/>
          <w:numId w:val="211"/>
        </w:numPr>
        <w:spacing w:line="276" w:lineRule="auto"/>
        <w:rPr>
          <w:sz w:val="22"/>
        </w:rPr>
      </w:pPr>
      <w:r w:rsidRPr="00485F71">
        <w:rPr>
          <w:sz w:val="22"/>
        </w:rPr>
        <w:t>Integracja i rozbudowa systemów informatycznych świadczeniodawcy</w:t>
      </w:r>
    </w:p>
    <w:p w14:paraId="00C2D6C2" w14:textId="4BB9D226" w:rsidR="00847DC7" w:rsidRPr="00485F71" w:rsidRDefault="00847DC7" w:rsidP="00E765BC">
      <w:pPr>
        <w:spacing w:line="276" w:lineRule="auto"/>
        <w:ind w:left="365"/>
        <w:rPr>
          <w:sz w:val="22"/>
        </w:rPr>
      </w:pPr>
      <w:r w:rsidRPr="00485F71">
        <w:rPr>
          <w:sz w:val="22"/>
        </w:rPr>
        <w:t>Celem Zadania 1 jest zwiększenie liczby przesyłanych do systemu P1 nowych typów dokumentów EDM, a tym samym osiągnięcie wskaźnika D21G.R1 - Integracja systemów szpitalnych z systemem P1.</w:t>
      </w:r>
    </w:p>
    <w:p w14:paraId="0024D808" w14:textId="112EED29" w:rsidR="00847DC7" w:rsidRPr="00485F71" w:rsidRDefault="00847DC7" w:rsidP="00E765BC">
      <w:pPr>
        <w:spacing w:line="276" w:lineRule="auto"/>
        <w:ind w:left="365"/>
        <w:rPr>
          <w:sz w:val="22"/>
        </w:rPr>
      </w:pPr>
      <w:r w:rsidRPr="00485F71">
        <w:rPr>
          <w:sz w:val="22"/>
        </w:rPr>
        <w:t>W pierwszym etapie zostanie rozbudowany system szpitalny HIS poprzez zakup licencji oraz wdrożenie systemu wraz z zapewnieniem jego utrzymania w całym okresie trwałości projektu. Działanie to zapewni pełniejszą integrację systemów medycznych z krajowym systemem informacji o zdarzeniach medycznych. Równolegle planowany jest zakup, rozbudowa systemu HIS. W ramach tego etapu zrealizowane zostanie wdrożenie modułu Serologii oraz wdrożenie elektronicznego obiegu dokumentacji (EOD) z funkcją AI, wspomagającą automatyzację procesów przetwarzania danych medycznych.</w:t>
      </w:r>
    </w:p>
    <w:p w14:paraId="58815665" w14:textId="74224DDD" w:rsidR="00847DC7" w:rsidRPr="00485F71" w:rsidRDefault="00847DC7" w:rsidP="00E765BC">
      <w:pPr>
        <w:spacing w:line="276" w:lineRule="auto"/>
        <w:ind w:left="365"/>
        <w:rPr>
          <w:sz w:val="22"/>
        </w:rPr>
      </w:pPr>
      <w:r w:rsidRPr="00485F71">
        <w:rPr>
          <w:sz w:val="22"/>
        </w:rPr>
        <w:t xml:space="preserve">Istotnym elementem zadania będzie także rozbudowa infrastruktury ICT. Przewidziany jest zakup 40 stacji roboczych dla personelu medycznego i administracyjnego, a także specjalistycznych komponentów takich jak macierz danych, serwer NAS i dwa serwery </w:t>
      </w:r>
      <w:proofErr w:type="spellStart"/>
      <w:r w:rsidRPr="00485F71">
        <w:rPr>
          <w:sz w:val="22"/>
        </w:rPr>
        <w:t>wirtualizacyjne</w:t>
      </w:r>
      <w:proofErr w:type="spellEnd"/>
      <w:r w:rsidRPr="00485F71">
        <w:rPr>
          <w:sz w:val="22"/>
        </w:rPr>
        <w:t xml:space="preserve">. W celu zwiększenia dostępności i </w:t>
      </w:r>
      <w:r w:rsidRPr="00485F71">
        <w:rPr>
          <w:sz w:val="22"/>
        </w:rPr>
        <w:lastRenderedPageBreak/>
        <w:t>efektywności systemów, zakupione zostaną również licencje CAL (310 sztuk), dwa serwerowe systemy operacyjne oraz narzędzia do pracy zdalnej – 90 licencji na oprogramowanie do zdalnego pulpitu.</w:t>
      </w:r>
    </w:p>
    <w:p w14:paraId="18BC0F00" w14:textId="07C15B32" w:rsidR="00847DC7" w:rsidRPr="00485F71" w:rsidRDefault="00847DC7" w:rsidP="00E765BC">
      <w:pPr>
        <w:spacing w:line="276" w:lineRule="auto"/>
        <w:ind w:left="365"/>
        <w:rPr>
          <w:sz w:val="22"/>
        </w:rPr>
      </w:pPr>
      <w:r w:rsidRPr="00485F71">
        <w:rPr>
          <w:sz w:val="22"/>
        </w:rPr>
        <w:t>Dodatkowo, zespół projektowy wyposaży personel w 35 tabletów do zbierania zgód pacjentów oraz 96 licencji na oprogramowanie do wirtualizacji, co pozwoli na dalsze zwiększenie elastyczności i bezpieczeństwa infrastruktury IT.</w:t>
      </w:r>
    </w:p>
    <w:p w14:paraId="43F7993A" w14:textId="564008E3" w:rsidR="00847DC7" w:rsidRPr="00485F71" w:rsidRDefault="00847DC7" w:rsidP="00E765BC">
      <w:pPr>
        <w:spacing w:line="276" w:lineRule="auto"/>
        <w:ind w:left="365"/>
        <w:rPr>
          <w:sz w:val="22"/>
        </w:rPr>
      </w:pPr>
      <w:r w:rsidRPr="00485F71">
        <w:rPr>
          <w:sz w:val="22"/>
        </w:rPr>
        <w:t>Ważnym elementem projektu będą również działania szkoleniowe. Pracownicy zostaną przeszkoleni w zakresie obsługi wdrażanych systemów i rozwiązań informatycznych, co zapewni ich prawidłowe wykorzystanie oraz efektywną eksploatację na etapie operacyjnym.</w:t>
      </w:r>
    </w:p>
    <w:p w14:paraId="0CBE144D" w14:textId="093D8636" w:rsidR="00847DC7" w:rsidRPr="00485F71" w:rsidRDefault="00847DC7" w:rsidP="00E765BC">
      <w:pPr>
        <w:spacing w:line="276" w:lineRule="auto"/>
        <w:ind w:left="365"/>
        <w:rPr>
          <w:sz w:val="22"/>
        </w:rPr>
      </w:pPr>
      <w:r w:rsidRPr="00485F71">
        <w:rPr>
          <w:sz w:val="22"/>
        </w:rPr>
        <w:t>W ramach zadania zaplanowano następujące elementy:</w:t>
      </w:r>
    </w:p>
    <w:p w14:paraId="731D735C" w14:textId="77777777" w:rsidR="00847DC7" w:rsidRPr="00485F71" w:rsidRDefault="00847DC7">
      <w:pPr>
        <w:pStyle w:val="Akapitzlist"/>
        <w:numPr>
          <w:ilvl w:val="0"/>
          <w:numId w:val="266"/>
        </w:numPr>
        <w:spacing w:line="276" w:lineRule="auto"/>
        <w:rPr>
          <w:sz w:val="22"/>
        </w:rPr>
      </w:pPr>
      <w:bookmarkStart w:id="0" w:name="_Hlk206360191"/>
      <w:r w:rsidRPr="00485F71">
        <w:rPr>
          <w:sz w:val="22"/>
        </w:rPr>
        <w:t xml:space="preserve">Rozbudowa systemu HIS - licencje - 1 </w:t>
      </w:r>
      <w:proofErr w:type="spellStart"/>
      <w:r w:rsidRPr="00485F71">
        <w:rPr>
          <w:sz w:val="22"/>
        </w:rPr>
        <w:t>kpl</w:t>
      </w:r>
      <w:proofErr w:type="spellEnd"/>
      <w:r w:rsidRPr="00485F71">
        <w:rPr>
          <w:sz w:val="22"/>
        </w:rPr>
        <w:t>.</w:t>
      </w:r>
    </w:p>
    <w:p w14:paraId="58A853DF" w14:textId="6C737917" w:rsidR="00847DC7" w:rsidRPr="00485F71" w:rsidRDefault="00847DC7">
      <w:pPr>
        <w:pStyle w:val="Akapitzlist"/>
        <w:numPr>
          <w:ilvl w:val="0"/>
          <w:numId w:val="266"/>
        </w:numPr>
        <w:spacing w:line="276" w:lineRule="auto"/>
        <w:rPr>
          <w:sz w:val="22"/>
        </w:rPr>
      </w:pPr>
      <w:r w:rsidRPr="00485F71">
        <w:rPr>
          <w:sz w:val="22"/>
        </w:rPr>
        <w:t xml:space="preserve">Wdrożenie wraz utrzymaniem w okresie trwałości projektu rozbudowywanych i integrowanych systemów szpitalnych HIS – 1 </w:t>
      </w:r>
      <w:proofErr w:type="spellStart"/>
      <w:r w:rsidRPr="00485F71">
        <w:rPr>
          <w:sz w:val="22"/>
        </w:rPr>
        <w:t>kpl</w:t>
      </w:r>
      <w:proofErr w:type="spellEnd"/>
      <w:r w:rsidRPr="00485F71">
        <w:rPr>
          <w:sz w:val="22"/>
        </w:rPr>
        <w:t>.</w:t>
      </w:r>
    </w:p>
    <w:p w14:paraId="2EDBBC82" w14:textId="597EDE81" w:rsidR="007867D6" w:rsidRPr="008714C6" w:rsidRDefault="007867D6">
      <w:pPr>
        <w:pStyle w:val="Akapitzlist"/>
        <w:numPr>
          <w:ilvl w:val="0"/>
          <w:numId w:val="266"/>
        </w:numPr>
        <w:spacing w:line="276" w:lineRule="auto"/>
        <w:rPr>
          <w:color w:val="000000" w:themeColor="text1"/>
          <w:sz w:val="22"/>
        </w:rPr>
      </w:pPr>
      <w:r w:rsidRPr="008714C6">
        <w:rPr>
          <w:color w:val="000000" w:themeColor="text1"/>
          <w:sz w:val="22"/>
        </w:rPr>
        <w:t>Nadzór autorski</w:t>
      </w:r>
      <w:r w:rsidR="00485F71" w:rsidRPr="008714C6">
        <w:rPr>
          <w:color w:val="000000" w:themeColor="text1"/>
          <w:sz w:val="22"/>
        </w:rPr>
        <w:t xml:space="preserve"> </w:t>
      </w:r>
      <w:r w:rsidRPr="008714C6">
        <w:rPr>
          <w:color w:val="000000" w:themeColor="text1"/>
          <w:sz w:val="22"/>
        </w:rPr>
        <w:t>(aktualizacja)</w:t>
      </w:r>
      <w:r w:rsidR="00485F71" w:rsidRPr="008714C6">
        <w:rPr>
          <w:color w:val="000000" w:themeColor="text1"/>
          <w:sz w:val="22"/>
        </w:rPr>
        <w:t xml:space="preserve"> </w:t>
      </w:r>
      <w:r w:rsidRPr="008714C6">
        <w:rPr>
          <w:color w:val="000000" w:themeColor="text1"/>
          <w:sz w:val="22"/>
        </w:rPr>
        <w:t xml:space="preserve">aktualnie posiadanego systemu LIS Marcel na 3 lata – 1 </w:t>
      </w:r>
      <w:proofErr w:type="spellStart"/>
      <w:r w:rsidRPr="008714C6">
        <w:rPr>
          <w:color w:val="000000" w:themeColor="text1"/>
          <w:sz w:val="22"/>
        </w:rPr>
        <w:t>kpl</w:t>
      </w:r>
      <w:proofErr w:type="spellEnd"/>
      <w:r w:rsidRPr="008714C6">
        <w:rPr>
          <w:color w:val="000000" w:themeColor="text1"/>
          <w:sz w:val="22"/>
        </w:rPr>
        <w:t>.</w:t>
      </w:r>
    </w:p>
    <w:p w14:paraId="28CEECFF" w14:textId="77777777" w:rsidR="00847DC7" w:rsidRPr="00485F71" w:rsidRDefault="00847DC7">
      <w:pPr>
        <w:pStyle w:val="Akapitzlist"/>
        <w:numPr>
          <w:ilvl w:val="0"/>
          <w:numId w:val="266"/>
        </w:numPr>
        <w:spacing w:line="276" w:lineRule="auto"/>
        <w:rPr>
          <w:sz w:val="22"/>
        </w:rPr>
      </w:pPr>
      <w:r w:rsidRPr="00485F71">
        <w:rPr>
          <w:sz w:val="22"/>
        </w:rPr>
        <w:t xml:space="preserve">Serologia dostawa i wdrożenie wraz z utrzymaniem w okresie trwałości projektu - 1 </w:t>
      </w:r>
      <w:proofErr w:type="spellStart"/>
      <w:r w:rsidRPr="00485F71">
        <w:rPr>
          <w:sz w:val="22"/>
        </w:rPr>
        <w:t>kpl</w:t>
      </w:r>
      <w:proofErr w:type="spellEnd"/>
      <w:r w:rsidRPr="00485F71">
        <w:rPr>
          <w:sz w:val="22"/>
        </w:rPr>
        <w:t>.</w:t>
      </w:r>
    </w:p>
    <w:p w14:paraId="2566BE77" w14:textId="77777777" w:rsidR="00847DC7" w:rsidRPr="00485F71" w:rsidRDefault="00847DC7">
      <w:pPr>
        <w:pStyle w:val="Akapitzlist"/>
        <w:numPr>
          <w:ilvl w:val="0"/>
          <w:numId w:val="266"/>
        </w:numPr>
        <w:spacing w:line="276" w:lineRule="auto"/>
        <w:rPr>
          <w:sz w:val="22"/>
        </w:rPr>
      </w:pPr>
      <w:r w:rsidRPr="00485F71">
        <w:rPr>
          <w:sz w:val="22"/>
        </w:rPr>
        <w:t xml:space="preserve">EOD z wbudowany AI dostawa i wdrożenie wraz z utrzymaniem w okresie trwałości projektu - 1 </w:t>
      </w:r>
      <w:proofErr w:type="spellStart"/>
      <w:r w:rsidRPr="00485F71">
        <w:rPr>
          <w:sz w:val="22"/>
        </w:rPr>
        <w:t>kpl</w:t>
      </w:r>
      <w:proofErr w:type="spellEnd"/>
      <w:r w:rsidRPr="00485F71">
        <w:rPr>
          <w:sz w:val="22"/>
        </w:rPr>
        <w:t>.</w:t>
      </w:r>
    </w:p>
    <w:p w14:paraId="71A5AE2C" w14:textId="77777777" w:rsidR="00847DC7" w:rsidRPr="00485F71" w:rsidRDefault="00847DC7">
      <w:pPr>
        <w:pStyle w:val="Akapitzlist"/>
        <w:numPr>
          <w:ilvl w:val="0"/>
          <w:numId w:val="266"/>
        </w:numPr>
        <w:spacing w:line="276" w:lineRule="auto"/>
        <w:rPr>
          <w:sz w:val="22"/>
        </w:rPr>
      </w:pPr>
      <w:r w:rsidRPr="00485F71">
        <w:rPr>
          <w:sz w:val="22"/>
        </w:rPr>
        <w:t>Stacje robocze - 40 szt.</w:t>
      </w:r>
    </w:p>
    <w:p w14:paraId="7C17D11B" w14:textId="77777777" w:rsidR="00847DC7" w:rsidRPr="00485F71" w:rsidRDefault="00847DC7">
      <w:pPr>
        <w:pStyle w:val="Akapitzlist"/>
        <w:numPr>
          <w:ilvl w:val="0"/>
          <w:numId w:val="266"/>
        </w:numPr>
        <w:spacing w:line="276" w:lineRule="auto"/>
        <w:rPr>
          <w:sz w:val="22"/>
        </w:rPr>
      </w:pPr>
      <w:r w:rsidRPr="00485F71">
        <w:rPr>
          <w:sz w:val="22"/>
        </w:rPr>
        <w:t>Macierz - 1 szt.</w:t>
      </w:r>
    </w:p>
    <w:p w14:paraId="38BDF437" w14:textId="13E4A95B" w:rsidR="00847DC7" w:rsidRPr="00485F71" w:rsidRDefault="00847DC7">
      <w:pPr>
        <w:pStyle w:val="Akapitzlist"/>
        <w:numPr>
          <w:ilvl w:val="0"/>
          <w:numId w:val="266"/>
        </w:numPr>
        <w:spacing w:line="276" w:lineRule="auto"/>
        <w:rPr>
          <w:sz w:val="22"/>
        </w:rPr>
      </w:pPr>
      <w:r w:rsidRPr="00485F71">
        <w:rPr>
          <w:sz w:val="22"/>
        </w:rPr>
        <w:t xml:space="preserve">Serwer </w:t>
      </w:r>
      <w:proofErr w:type="spellStart"/>
      <w:r w:rsidRPr="00485F71">
        <w:rPr>
          <w:sz w:val="22"/>
        </w:rPr>
        <w:t>wirtualizacyjny</w:t>
      </w:r>
      <w:proofErr w:type="spellEnd"/>
      <w:r w:rsidRPr="00485F71">
        <w:rPr>
          <w:sz w:val="22"/>
        </w:rPr>
        <w:t xml:space="preserve"> - </w:t>
      </w:r>
      <w:r w:rsidR="001B74D1" w:rsidRPr="00485F71">
        <w:rPr>
          <w:sz w:val="22"/>
        </w:rPr>
        <w:t>2</w:t>
      </w:r>
      <w:r w:rsidRPr="00485F71">
        <w:rPr>
          <w:sz w:val="22"/>
        </w:rPr>
        <w:t xml:space="preserve"> szt.</w:t>
      </w:r>
    </w:p>
    <w:p w14:paraId="6A4EC21C" w14:textId="77777777" w:rsidR="00847DC7" w:rsidRPr="00485F71" w:rsidRDefault="00847DC7">
      <w:pPr>
        <w:pStyle w:val="Akapitzlist"/>
        <w:numPr>
          <w:ilvl w:val="0"/>
          <w:numId w:val="266"/>
        </w:numPr>
        <w:spacing w:line="276" w:lineRule="auto"/>
        <w:rPr>
          <w:sz w:val="22"/>
        </w:rPr>
      </w:pPr>
      <w:r w:rsidRPr="00485F71">
        <w:rPr>
          <w:sz w:val="22"/>
        </w:rPr>
        <w:t>Serwer NAS - 1 szt.</w:t>
      </w:r>
    </w:p>
    <w:p w14:paraId="6A79AE18" w14:textId="77777777" w:rsidR="00847DC7" w:rsidRPr="00485F71" w:rsidRDefault="00847DC7">
      <w:pPr>
        <w:pStyle w:val="Akapitzlist"/>
        <w:numPr>
          <w:ilvl w:val="0"/>
          <w:numId w:val="266"/>
        </w:numPr>
        <w:spacing w:line="276" w:lineRule="auto"/>
        <w:rPr>
          <w:sz w:val="22"/>
        </w:rPr>
      </w:pPr>
      <w:r w:rsidRPr="00485F71">
        <w:rPr>
          <w:sz w:val="22"/>
        </w:rPr>
        <w:t>Licencje CAL - 310 szt.</w:t>
      </w:r>
    </w:p>
    <w:p w14:paraId="5918CD92" w14:textId="77777777" w:rsidR="00847DC7" w:rsidRPr="00485F71" w:rsidRDefault="00847DC7">
      <w:pPr>
        <w:pStyle w:val="Akapitzlist"/>
        <w:numPr>
          <w:ilvl w:val="0"/>
          <w:numId w:val="266"/>
        </w:numPr>
        <w:spacing w:line="276" w:lineRule="auto"/>
        <w:rPr>
          <w:sz w:val="22"/>
        </w:rPr>
      </w:pPr>
      <w:r w:rsidRPr="00485F71">
        <w:rPr>
          <w:sz w:val="22"/>
        </w:rPr>
        <w:t>serwerowy system operacyjny - 2 szt.</w:t>
      </w:r>
    </w:p>
    <w:p w14:paraId="5833CE23" w14:textId="174DA506" w:rsidR="00847DC7" w:rsidRPr="00485F71" w:rsidRDefault="00847DC7">
      <w:pPr>
        <w:pStyle w:val="Akapitzlist"/>
        <w:numPr>
          <w:ilvl w:val="0"/>
          <w:numId w:val="266"/>
        </w:numPr>
        <w:spacing w:line="276" w:lineRule="auto"/>
        <w:rPr>
          <w:sz w:val="22"/>
        </w:rPr>
      </w:pPr>
      <w:r w:rsidRPr="00485F71">
        <w:rPr>
          <w:sz w:val="22"/>
        </w:rPr>
        <w:t>Zakup oprogramowania ICT służącego informatyzacji i cyfryzacji szpitala w zakresie oprogramowania do zdalnego pulpitu - 90 szt.</w:t>
      </w:r>
    </w:p>
    <w:p w14:paraId="5678028F" w14:textId="77777777" w:rsidR="00847DC7" w:rsidRPr="00485F71" w:rsidRDefault="00847DC7">
      <w:pPr>
        <w:pStyle w:val="Akapitzlist"/>
        <w:numPr>
          <w:ilvl w:val="0"/>
          <w:numId w:val="266"/>
        </w:numPr>
        <w:spacing w:line="276" w:lineRule="auto"/>
        <w:rPr>
          <w:sz w:val="22"/>
        </w:rPr>
      </w:pPr>
      <w:r w:rsidRPr="00485F71">
        <w:rPr>
          <w:sz w:val="22"/>
        </w:rPr>
        <w:t>tablet do zbierania zgód - 35 szt.</w:t>
      </w:r>
    </w:p>
    <w:p w14:paraId="55070CBA" w14:textId="77777777" w:rsidR="00847DC7" w:rsidRPr="00485F71" w:rsidRDefault="00847DC7">
      <w:pPr>
        <w:pStyle w:val="Akapitzlist"/>
        <w:numPr>
          <w:ilvl w:val="0"/>
          <w:numId w:val="266"/>
        </w:numPr>
        <w:spacing w:line="276" w:lineRule="auto"/>
        <w:rPr>
          <w:sz w:val="22"/>
        </w:rPr>
      </w:pPr>
      <w:r w:rsidRPr="00485F71">
        <w:rPr>
          <w:sz w:val="22"/>
        </w:rPr>
        <w:t>oprogramowanie do wirtualizacji - 96 szt.</w:t>
      </w:r>
    </w:p>
    <w:p w14:paraId="24814BC4" w14:textId="0A80212D" w:rsidR="00847DC7" w:rsidRPr="00485F71" w:rsidRDefault="00847DC7">
      <w:pPr>
        <w:pStyle w:val="Akapitzlist"/>
        <w:numPr>
          <w:ilvl w:val="0"/>
          <w:numId w:val="266"/>
        </w:numPr>
        <w:spacing w:line="276" w:lineRule="auto"/>
        <w:rPr>
          <w:sz w:val="22"/>
        </w:rPr>
      </w:pPr>
      <w:r w:rsidRPr="00485F71">
        <w:rPr>
          <w:sz w:val="22"/>
        </w:rPr>
        <w:t xml:space="preserve">Szkolenia pracowników z obsługi wdrażanych w ramach przedsięwzięcia systemów szpitalnych HIS – 1 </w:t>
      </w:r>
      <w:proofErr w:type="spellStart"/>
      <w:r w:rsidRPr="00485F71">
        <w:rPr>
          <w:sz w:val="22"/>
        </w:rPr>
        <w:t>kpl</w:t>
      </w:r>
      <w:proofErr w:type="spellEnd"/>
      <w:r w:rsidRPr="00485F71">
        <w:rPr>
          <w:sz w:val="22"/>
        </w:rPr>
        <w:t>.</w:t>
      </w:r>
    </w:p>
    <w:bookmarkEnd w:id="0"/>
    <w:p w14:paraId="75F0277A" w14:textId="77777777" w:rsidR="00847DC7" w:rsidRPr="00485F71" w:rsidRDefault="00C80EFC">
      <w:pPr>
        <w:pStyle w:val="Akapitzlist"/>
        <w:numPr>
          <w:ilvl w:val="0"/>
          <w:numId w:val="267"/>
        </w:numPr>
        <w:spacing w:line="276" w:lineRule="auto"/>
        <w:ind w:left="360" w:firstLine="0"/>
        <w:rPr>
          <w:sz w:val="22"/>
        </w:rPr>
      </w:pPr>
      <w:r w:rsidRPr="00485F71">
        <w:rPr>
          <w:sz w:val="22"/>
        </w:rPr>
        <w:t>Digitalizacja dokumentacji medycznej istotnej z punktu widzenia leczenia i profilaktyki</w:t>
      </w:r>
      <w:r w:rsidR="00847DC7" w:rsidRPr="00485F71">
        <w:rPr>
          <w:sz w:val="22"/>
        </w:rPr>
        <w:t xml:space="preserve"> </w:t>
      </w:r>
    </w:p>
    <w:p w14:paraId="3D9E5830" w14:textId="592AC681" w:rsidR="00847DC7" w:rsidRPr="00485F71" w:rsidRDefault="00847DC7" w:rsidP="00E765BC">
      <w:pPr>
        <w:pStyle w:val="Akapitzlist"/>
        <w:spacing w:line="276" w:lineRule="auto"/>
        <w:ind w:left="360" w:firstLine="0"/>
        <w:rPr>
          <w:sz w:val="22"/>
        </w:rPr>
      </w:pPr>
      <w:r w:rsidRPr="00485F71">
        <w:rPr>
          <w:sz w:val="22"/>
        </w:rPr>
        <w:t xml:space="preserve">Celem Zadania 2 jest zwiększenie poziomu zaindeksowanej EDM w zakresie kart informacyjnych z leczenia szpitalnego do 95%, a tym samym osiągnięcie wskaźnika D18G.R1.Celem Zadania 2 jest wdrożenie rozwiązań umożliwiających digitalizację i indeksację dokumentacji medycznej istotnej z punktu widzenia procesu diagnostyczno-terapeutycznego pacjenta, w szczególności dokumentów zawierających kartę informacyjną z leczenia szpitalnego. Działania te mają na celu wsparcie procesu tworzenia Elektronicznej Dokumentacji Medycznej (EDM) i jej przesyłania do systemu P1 zgodnie z obowiązującymi przepisami. W pierwszej kolejności planowany jest zakup sprzętu umożliwiającego digitalizację dokumentacji papierowej. W tym celu zostanie nabytych sześć skanerów dokumentowych, które będą wykorzystywane do przetwarzania dokumentacji medycznej w wersji papierowej na wersję cyfrową. Rozwiązanie to pozwoli usprawnić obieg informacji w placówce oraz zapewni szybki dostęp do danych medycznych w formie elektronicznej. Kolejnym krokiem będzie wdrożenie odpowiedniego oprogramowania umożliwiającego zarządzanie, indeksację oraz przesyłanie </w:t>
      </w:r>
      <w:proofErr w:type="spellStart"/>
      <w:r w:rsidRPr="00485F71">
        <w:rPr>
          <w:sz w:val="22"/>
        </w:rPr>
        <w:t>zdigitalizowanej</w:t>
      </w:r>
      <w:proofErr w:type="spellEnd"/>
      <w:r w:rsidRPr="00485F71">
        <w:rPr>
          <w:sz w:val="22"/>
        </w:rPr>
        <w:t xml:space="preserve"> dokumentacji do systemu P1. W tym celu zakupiona zostanie licencja systemu Eskulap dedykowana do digitalizacji dokumentacji medycznej. Wdrożenie systemu obejmuje zapewnienie utrzymania systemu w okresie trwałości projektu. Digitalizacja dokumentacji medycznej, w tym kart informacyjnych będzie realizowana przez pracowników Wnioskodawcy w ramach obowiązków służbowych. </w:t>
      </w:r>
    </w:p>
    <w:p w14:paraId="7EA9FCAE" w14:textId="732C06B6" w:rsidR="00847DC7" w:rsidRPr="00485F71" w:rsidRDefault="00847DC7" w:rsidP="00E765BC">
      <w:pPr>
        <w:spacing w:line="276" w:lineRule="auto"/>
        <w:ind w:firstLine="355"/>
        <w:rPr>
          <w:sz w:val="22"/>
        </w:rPr>
      </w:pPr>
      <w:r w:rsidRPr="00485F71">
        <w:rPr>
          <w:sz w:val="22"/>
        </w:rPr>
        <w:lastRenderedPageBreak/>
        <w:t>W ramach zadania zaplanowano następujące elementy:</w:t>
      </w:r>
    </w:p>
    <w:p w14:paraId="5A4F97D8" w14:textId="77777777" w:rsidR="00847DC7" w:rsidRPr="00485F71" w:rsidRDefault="00847DC7">
      <w:pPr>
        <w:pStyle w:val="Akapitzlist"/>
        <w:numPr>
          <w:ilvl w:val="0"/>
          <w:numId w:val="268"/>
        </w:numPr>
        <w:spacing w:line="276" w:lineRule="auto"/>
        <w:rPr>
          <w:sz w:val="22"/>
        </w:rPr>
      </w:pPr>
      <w:bookmarkStart w:id="1" w:name="_Hlk206360201"/>
      <w:r w:rsidRPr="00485F71">
        <w:rPr>
          <w:sz w:val="22"/>
        </w:rPr>
        <w:t>Skaner - 6 szt.</w:t>
      </w:r>
    </w:p>
    <w:p w14:paraId="3A812464" w14:textId="77777777" w:rsidR="00847DC7" w:rsidRPr="00485F71" w:rsidRDefault="00847DC7">
      <w:pPr>
        <w:pStyle w:val="Akapitzlist"/>
        <w:numPr>
          <w:ilvl w:val="0"/>
          <w:numId w:val="268"/>
        </w:numPr>
        <w:spacing w:line="276" w:lineRule="auto"/>
        <w:rPr>
          <w:sz w:val="22"/>
        </w:rPr>
      </w:pPr>
      <w:r w:rsidRPr="00485F71">
        <w:rPr>
          <w:sz w:val="22"/>
        </w:rPr>
        <w:t xml:space="preserve">dostawa licencji Eskulap Digitalizacja dokumentacji medycznej - 1 </w:t>
      </w:r>
      <w:proofErr w:type="spellStart"/>
      <w:r w:rsidRPr="00485F71">
        <w:rPr>
          <w:sz w:val="22"/>
        </w:rPr>
        <w:t>kpl</w:t>
      </w:r>
      <w:proofErr w:type="spellEnd"/>
      <w:r w:rsidRPr="00485F71">
        <w:rPr>
          <w:sz w:val="22"/>
        </w:rPr>
        <w:t>.</w:t>
      </w:r>
    </w:p>
    <w:p w14:paraId="2EB673A4" w14:textId="5856DFCA" w:rsidR="00847DC7" w:rsidRPr="00485F71" w:rsidRDefault="00847DC7">
      <w:pPr>
        <w:pStyle w:val="Akapitzlist"/>
        <w:numPr>
          <w:ilvl w:val="0"/>
          <w:numId w:val="268"/>
        </w:numPr>
        <w:spacing w:line="276" w:lineRule="auto"/>
        <w:rPr>
          <w:sz w:val="22"/>
        </w:rPr>
      </w:pPr>
      <w:r w:rsidRPr="00485F71">
        <w:rPr>
          <w:sz w:val="22"/>
        </w:rPr>
        <w:t xml:space="preserve">Wdrożenie i utrzymanie w okresie trwałości projektu zakupionych i integrowanych systemów informatycznych szpitala, służących indeksacji EDM w systemie P1, w zakresie co najmniej karty informacyjnej z leczenia szpitalnego od 2023 r – 1 </w:t>
      </w:r>
      <w:proofErr w:type="spellStart"/>
      <w:r w:rsidRPr="00485F71">
        <w:rPr>
          <w:sz w:val="22"/>
        </w:rPr>
        <w:t>kpl</w:t>
      </w:r>
      <w:proofErr w:type="spellEnd"/>
      <w:r w:rsidRPr="00485F71">
        <w:rPr>
          <w:sz w:val="22"/>
        </w:rPr>
        <w:t xml:space="preserve">. </w:t>
      </w:r>
    </w:p>
    <w:bookmarkEnd w:id="1"/>
    <w:p w14:paraId="644E9EAB" w14:textId="34038BF7" w:rsidR="00C80EFC" w:rsidRPr="00485F71" w:rsidRDefault="00F50D90">
      <w:pPr>
        <w:pStyle w:val="Akapitzlist"/>
        <w:numPr>
          <w:ilvl w:val="0"/>
          <w:numId w:val="267"/>
        </w:numPr>
        <w:spacing w:line="276" w:lineRule="auto"/>
        <w:rPr>
          <w:sz w:val="22"/>
        </w:rPr>
      </w:pPr>
      <w:r w:rsidRPr="00485F71">
        <w:rPr>
          <w:sz w:val="22"/>
        </w:rPr>
        <w:t xml:space="preserve">Działania zwiększające poziom </w:t>
      </w:r>
      <w:proofErr w:type="spellStart"/>
      <w:r w:rsidRPr="00485F71">
        <w:rPr>
          <w:sz w:val="22"/>
        </w:rPr>
        <w:t>cyberbezpieczeństwa</w:t>
      </w:r>
      <w:proofErr w:type="spellEnd"/>
      <w:r w:rsidRPr="00485F71">
        <w:rPr>
          <w:sz w:val="22"/>
        </w:rPr>
        <w:t xml:space="preserve"> szpitala</w:t>
      </w:r>
    </w:p>
    <w:p w14:paraId="27BDDCA9" w14:textId="329EF878" w:rsidR="00847DC7" w:rsidRPr="00485F71" w:rsidRDefault="00847DC7" w:rsidP="00E765BC">
      <w:pPr>
        <w:spacing w:line="276" w:lineRule="auto"/>
        <w:ind w:left="348" w:firstLine="0"/>
        <w:rPr>
          <w:sz w:val="22"/>
        </w:rPr>
      </w:pPr>
      <w:r w:rsidRPr="00485F71">
        <w:rPr>
          <w:sz w:val="22"/>
        </w:rPr>
        <w:t xml:space="preserve">Celem Zadania 3 jest zwiększenie poziomu </w:t>
      </w:r>
      <w:proofErr w:type="spellStart"/>
      <w:r w:rsidRPr="00485F71">
        <w:rPr>
          <w:sz w:val="22"/>
        </w:rPr>
        <w:t>cyberbezpieczeństwa</w:t>
      </w:r>
      <w:proofErr w:type="spellEnd"/>
      <w:r w:rsidRPr="00485F71">
        <w:rPr>
          <w:sz w:val="22"/>
        </w:rPr>
        <w:t xml:space="preserve"> Szpitala. W ramach Zadania zaplanowano kompleksowe działania mające na celu znaczące podniesienie poziomu </w:t>
      </w:r>
      <w:proofErr w:type="spellStart"/>
      <w:r w:rsidRPr="00485F71">
        <w:rPr>
          <w:sz w:val="22"/>
        </w:rPr>
        <w:t>cyberbezpieczeństwa</w:t>
      </w:r>
      <w:proofErr w:type="spellEnd"/>
      <w:r w:rsidRPr="00485F71">
        <w:rPr>
          <w:sz w:val="22"/>
        </w:rPr>
        <w:t xml:space="preserve"> infrastruktury informatycznej szpitala. W dobie rosnących zagrożeń cyfrowych oraz</w:t>
      </w:r>
      <w:r w:rsidR="000200E6" w:rsidRPr="00485F71">
        <w:rPr>
          <w:sz w:val="22"/>
        </w:rPr>
        <w:t xml:space="preserve"> </w:t>
      </w:r>
      <w:r w:rsidRPr="00485F71">
        <w:rPr>
          <w:sz w:val="22"/>
        </w:rPr>
        <w:t>wymogów bezpieczeństwa dotyczących danych medycznych, kluczowe jest wdrożenie zaawansowanych</w:t>
      </w:r>
      <w:r w:rsidR="000200E6" w:rsidRPr="00485F71">
        <w:rPr>
          <w:sz w:val="22"/>
        </w:rPr>
        <w:t xml:space="preserve"> </w:t>
      </w:r>
      <w:r w:rsidRPr="00485F71">
        <w:rPr>
          <w:sz w:val="22"/>
        </w:rPr>
        <w:t>systemów ochrony, kopii zapasowych, segmentacji sieci oraz nadzoru nad zdarzeniami i dostępem.</w:t>
      </w:r>
      <w:r w:rsidR="000200E6" w:rsidRPr="00485F71">
        <w:rPr>
          <w:sz w:val="22"/>
        </w:rPr>
        <w:t xml:space="preserve"> </w:t>
      </w:r>
      <w:r w:rsidRPr="00485F71">
        <w:rPr>
          <w:sz w:val="22"/>
        </w:rPr>
        <w:t>Pierwszym krokiem będzie wdrożenie systemu kopii zapasowych. W tym celu zostanie zakupiony system ze</w:t>
      </w:r>
      <w:r w:rsidR="000200E6" w:rsidRPr="00485F71">
        <w:rPr>
          <w:sz w:val="22"/>
        </w:rPr>
        <w:t xml:space="preserve"> </w:t>
      </w:r>
      <w:r w:rsidRPr="00485F71">
        <w:rPr>
          <w:sz w:val="22"/>
        </w:rPr>
        <w:t>wsparciem technicznym, wraz z serwerem dedykowanym do przechowywania danych w</w:t>
      </w:r>
      <w:r w:rsidR="000200E6" w:rsidRPr="00485F71">
        <w:rPr>
          <w:sz w:val="22"/>
        </w:rPr>
        <w:t xml:space="preserve"> </w:t>
      </w:r>
      <w:r w:rsidRPr="00485F71">
        <w:rPr>
          <w:sz w:val="22"/>
        </w:rPr>
        <w:t>cyfrowym bunkrze. Pozwoli to na zabezpieczenie danych przed ich utratą, szyfrowaniem przez złośliwe</w:t>
      </w:r>
    </w:p>
    <w:p w14:paraId="290D6A08" w14:textId="2244FDB9" w:rsidR="00847DC7" w:rsidRPr="00485F71" w:rsidRDefault="00847DC7" w:rsidP="00E765BC">
      <w:pPr>
        <w:spacing w:line="276" w:lineRule="auto"/>
        <w:ind w:left="348" w:firstLine="0"/>
        <w:rPr>
          <w:sz w:val="22"/>
        </w:rPr>
      </w:pPr>
      <w:r w:rsidRPr="00485F71">
        <w:rPr>
          <w:sz w:val="22"/>
        </w:rPr>
        <w:t>oprogramowanie oraz innymi formami sabotażu.</w:t>
      </w:r>
      <w:r w:rsidR="000200E6" w:rsidRPr="00485F71">
        <w:rPr>
          <w:sz w:val="22"/>
        </w:rPr>
        <w:t xml:space="preserve"> </w:t>
      </w:r>
      <w:r w:rsidRPr="00485F71">
        <w:rPr>
          <w:sz w:val="22"/>
        </w:rPr>
        <w:t xml:space="preserve">Następnie zostanie zainstalowana zapora sieciowa </w:t>
      </w:r>
      <w:proofErr w:type="spellStart"/>
      <w:r w:rsidRPr="00485F71">
        <w:rPr>
          <w:sz w:val="22"/>
        </w:rPr>
        <w:t>Fortigate</w:t>
      </w:r>
      <w:proofErr w:type="spellEnd"/>
      <w:r w:rsidRPr="00485F71">
        <w:rPr>
          <w:sz w:val="22"/>
        </w:rPr>
        <w:t xml:space="preserve"> (2 szt.), która umożliwi ochronę infrastruktury</w:t>
      </w:r>
      <w:r w:rsidR="000200E6" w:rsidRPr="00485F71">
        <w:rPr>
          <w:sz w:val="22"/>
        </w:rPr>
        <w:t xml:space="preserve"> </w:t>
      </w:r>
      <w:r w:rsidRPr="00485F71">
        <w:rPr>
          <w:sz w:val="22"/>
        </w:rPr>
        <w:t>przed atakami zewnętrznymi, nadużyciami sieciowymi oraz nieautoryzowanym dostępem. W dalszej kolejności</w:t>
      </w:r>
      <w:r w:rsidR="000200E6" w:rsidRPr="00485F71">
        <w:rPr>
          <w:sz w:val="22"/>
        </w:rPr>
        <w:t xml:space="preserve"> </w:t>
      </w:r>
      <w:r w:rsidRPr="00485F71">
        <w:rPr>
          <w:sz w:val="22"/>
        </w:rPr>
        <w:t xml:space="preserve">planowana jest segmentacja sieci szpitalnej. Obejmie ona zakup i wdrożenie 16 </w:t>
      </w:r>
      <w:proofErr w:type="spellStart"/>
      <w:r w:rsidRPr="00485F71">
        <w:rPr>
          <w:sz w:val="22"/>
        </w:rPr>
        <w:t>switchy</w:t>
      </w:r>
      <w:proofErr w:type="spellEnd"/>
      <w:r w:rsidRPr="00485F71">
        <w:rPr>
          <w:sz w:val="22"/>
        </w:rPr>
        <w:t xml:space="preserve"> brzegowych, 25</w:t>
      </w:r>
      <w:r w:rsidR="000200E6" w:rsidRPr="00485F71">
        <w:rPr>
          <w:sz w:val="22"/>
        </w:rPr>
        <w:t xml:space="preserve"> </w:t>
      </w:r>
      <w:proofErr w:type="spellStart"/>
      <w:r w:rsidRPr="00485F71">
        <w:rPr>
          <w:sz w:val="22"/>
        </w:rPr>
        <w:t>switchy</w:t>
      </w:r>
      <w:proofErr w:type="spellEnd"/>
      <w:r w:rsidRPr="00485F71">
        <w:rPr>
          <w:sz w:val="22"/>
        </w:rPr>
        <w:t xml:space="preserve"> </w:t>
      </w:r>
      <w:proofErr w:type="spellStart"/>
      <w:r w:rsidRPr="00485F71">
        <w:rPr>
          <w:sz w:val="22"/>
        </w:rPr>
        <w:t>zarządzalnych</w:t>
      </w:r>
      <w:proofErr w:type="spellEnd"/>
      <w:r w:rsidRPr="00485F71">
        <w:rPr>
          <w:sz w:val="22"/>
        </w:rPr>
        <w:t xml:space="preserve"> oraz 4 </w:t>
      </w:r>
      <w:proofErr w:type="spellStart"/>
      <w:r w:rsidRPr="00485F71">
        <w:rPr>
          <w:sz w:val="22"/>
        </w:rPr>
        <w:t>switchy</w:t>
      </w:r>
      <w:proofErr w:type="spellEnd"/>
      <w:r w:rsidRPr="00485F71">
        <w:rPr>
          <w:sz w:val="22"/>
        </w:rPr>
        <w:t xml:space="preserve"> rdzeniowych (</w:t>
      </w:r>
      <w:proofErr w:type="spellStart"/>
      <w:r w:rsidRPr="00485F71">
        <w:rPr>
          <w:sz w:val="22"/>
        </w:rPr>
        <w:t>Core</w:t>
      </w:r>
      <w:proofErr w:type="spellEnd"/>
      <w:r w:rsidRPr="00485F71">
        <w:rPr>
          <w:sz w:val="22"/>
        </w:rPr>
        <w:t>), co pozwoli na logiczne oddzielenie różnych typów</w:t>
      </w:r>
      <w:r w:rsidR="000200E6" w:rsidRPr="00485F71">
        <w:rPr>
          <w:sz w:val="22"/>
        </w:rPr>
        <w:t xml:space="preserve"> </w:t>
      </w:r>
      <w:r w:rsidRPr="00485F71">
        <w:rPr>
          <w:sz w:val="22"/>
        </w:rPr>
        <w:t>ruchu sieciowego (np. medycznego, administracyjnego, zdalnego), a także ograniczenie skutków</w:t>
      </w:r>
      <w:r w:rsidR="000200E6" w:rsidRPr="00485F71">
        <w:rPr>
          <w:sz w:val="22"/>
        </w:rPr>
        <w:t xml:space="preserve"> </w:t>
      </w:r>
      <w:r w:rsidRPr="00485F71">
        <w:rPr>
          <w:sz w:val="22"/>
        </w:rPr>
        <w:t>ewentualnych naruszeń bezpieczeństwa.</w:t>
      </w:r>
      <w:r w:rsidR="000200E6" w:rsidRPr="00485F71">
        <w:rPr>
          <w:sz w:val="22"/>
        </w:rPr>
        <w:t xml:space="preserve"> </w:t>
      </w:r>
      <w:r w:rsidRPr="00485F71">
        <w:rPr>
          <w:sz w:val="22"/>
        </w:rPr>
        <w:t>Dodatkowo zostaną wdrożone narzędzia do zarządzania infrastrukturą IT oraz platforma analityczna do</w:t>
      </w:r>
      <w:r w:rsidR="000200E6" w:rsidRPr="00485F71">
        <w:rPr>
          <w:sz w:val="22"/>
        </w:rPr>
        <w:t xml:space="preserve"> </w:t>
      </w:r>
      <w:r w:rsidRPr="00485F71">
        <w:rPr>
          <w:sz w:val="22"/>
        </w:rPr>
        <w:t>zarządzania logami, ich analizy i raportowania. Oba rozwiązania umożliwią stały monitoring infrastruktury,</w:t>
      </w:r>
      <w:r w:rsidR="000200E6" w:rsidRPr="00485F71">
        <w:rPr>
          <w:sz w:val="22"/>
        </w:rPr>
        <w:t xml:space="preserve"> </w:t>
      </w:r>
      <w:r w:rsidRPr="00485F71">
        <w:rPr>
          <w:sz w:val="22"/>
        </w:rPr>
        <w:t>szybką identyfikację zagrożeń oraz wspomogą reagowanie na incydenty. Usługi wdrożenia rozwiązań</w:t>
      </w:r>
      <w:r w:rsidR="000200E6" w:rsidRPr="00485F71">
        <w:rPr>
          <w:sz w:val="22"/>
        </w:rPr>
        <w:t xml:space="preserve"> </w:t>
      </w:r>
      <w:r w:rsidRPr="00485F71">
        <w:rPr>
          <w:sz w:val="22"/>
        </w:rPr>
        <w:t>segmentacyjnych zostaną powierzone wyspecjalizowanej firmie zewnętrznej.</w:t>
      </w:r>
    </w:p>
    <w:p w14:paraId="45967AF9" w14:textId="6881902F" w:rsidR="00847DC7" w:rsidRPr="00485F71" w:rsidRDefault="00847DC7" w:rsidP="00E765BC">
      <w:pPr>
        <w:spacing w:line="276" w:lineRule="auto"/>
        <w:ind w:left="348" w:firstLine="0"/>
        <w:rPr>
          <w:sz w:val="22"/>
        </w:rPr>
      </w:pPr>
      <w:r w:rsidRPr="00485F71">
        <w:rPr>
          <w:sz w:val="22"/>
        </w:rPr>
        <w:t>W dalszej części zadania wdrożone zostaną rozwiązania chroniące użytkowników końcowych: system ochrony</w:t>
      </w:r>
      <w:r w:rsidR="000200E6" w:rsidRPr="00485F71">
        <w:rPr>
          <w:sz w:val="22"/>
        </w:rPr>
        <w:t xml:space="preserve"> </w:t>
      </w:r>
      <w:r w:rsidRPr="00485F71">
        <w:rPr>
          <w:sz w:val="22"/>
        </w:rPr>
        <w:t xml:space="preserve">poczty elektronicznej </w:t>
      </w:r>
      <w:proofErr w:type="spellStart"/>
      <w:r w:rsidRPr="00485F71">
        <w:rPr>
          <w:sz w:val="22"/>
        </w:rPr>
        <w:t>Fortimail</w:t>
      </w:r>
      <w:proofErr w:type="spellEnd"/>
      <w:r w:rsidRPr="00485F71">
        <w:rPr>
          <w:sz w:val="22"/>
        </w:rPr>
        <w:t xml:space="preserve">, który przeciwdziała </w:t>
      </w:r>
      <w:proofErr w:type="spellStart"/>
      <w:r w:rsidRPr="00485F71">
        <w:rPr>
          <w:sz w:val="22"/>
        </w:rPr>
        <w:t>phishingowi</w:t>
      </w:r>
      <w:proofErr w:type="spellEnd"/>
      <w:r w:rsidRPr="00485F71">
        <w:rPr>
          <w:sz w:val="22"/>
        </w:rPr>
        <w:t xml:space="preserve"> i spamowi, oraz System EDR/XDR ze</w:t>
      </w:r>
      <w:r w:rsidR="000200E6" w:rsidRPr="00485F71">
        <w:rPr>
          <w:sz w:val="22"/>
        </w:rPr>
        <w:t xml:space="preserve"> </w:t>
      </w:r>
      <w:r w:rsidRPr="00485F71">
        <w:rPr>
          <w:sz w:val="22"/>
        </w:rPr>
        <w:t>wsparciem do 2029 r., zapewniający ochronę stacji roboczych i serwerów przed zaawansowanymi</w:t>
      </w:r>
      <w:r w:rsidR="000200E6" w:rsidRPr="00485F71">
        <w:rPr>
          <w:sz w:val="22"/>
        </w:rPr>
        <w:t xml:space="preserve"> </w:t>
      </w:r>
      <w:r w:rsidRPr="00485F71">
        <w:rPr>
          <w:sz w:val="22"/>
        </w:rPr>
        <w:t xml:space="preserve">zagrożeniami (takimi jak </w:t>
      </w:r>
      <w:proofErr w:type="spellStart"/>
      <w:r w:rsidRPr="00485F71">
        <w:rPr>
          <w:sz w:val="22"/>
        </w:rPr>
        <w:t>ransomware</w:t>
      </w:r>
      <w:proofErr w:type="spellEnd"/>
      <w:r w:rsidRPr="00485F71">
        <w:rPr>
          <w:sz w:val="22"/>
        </w:rPr>
        <w:t xml:space="preserve">, </w:t>
      </w:r>
      <w:proofErr w:type="spellStart"/>
      <w:r w:rsidRPr="00485F71">
        <w:rPr>
          <w:sz w:val="22"/>
        </w:rPr>
        <w:t>malware</w:t>
      </w:r>
      <w:proofErr w:type="spellEnd"/>
      <w:r w:rsidRPr="00485F71">
        <w:rPr>
          <w:sz w:val="22"/>
        </w:rPr>
        <w:t>, nieautoryzowane skrypty itp.).</w:t>
      </w:r>
      <w:r w:rsidR="000200E6" w:rsidRPr="00485F71">
        <w:rPr>
          <w:sz w:val="22"/>
        </w:rPr>
        <w:t xml:space="preserve"> </w:t>
      </w:r>
      <w:r w:rsidRPr="00485F71">
        <w:rPr>
          <w:sz w:val="22"/>
        </w:rPr>
        <w:t>W celu zapewnienia ciągłości i zgodności działań z najlepszymi praktykami, zaktualizowana zostanie</w:t>
      </w:r>
      <w:r w:rsidR="000200E6" w:rsidRPr="00485F71">
        <w:rPr>
          <w:sz w:val="22"/>
        </w:rPr>
        <w:t xml:space="preserve"> </w:t>
      </w:r>
      <w:r w:rsidRPr="00485F71">
        <w:rPr>
          <w:sz w:val="22"/>
        </w:rPr>
        <w:t>dokumentacja systemu zarządzania bezpieczeństwem informacji, a kluczowy personel medyczny i</w:t>
      </w:r>
      <w:r w:rsidR="000200E6" w:rsidRPr="00485F71">
        <w:rPr>
          <w:sz w:val="22"/>
        </w:rPr>
        <w:t xml:space="preserve"> </w:t>
      </w:r>
      <w:r w:rsidRPr="00485F71">
        <w:rPr>
          <w:sz w:val="22"/>
        </w:rPr>
        <w:t xml:space="preserve">administracyjny zostanie przeszkolony z zasad bezpieczeństwa IT. </w:t>
      </w:r>
    </w:p>
    <w:p w14:paraId="38F86BD0" w14:textId="1BA43CE3" w:rsidR="00847DC7" w:rsidRPr="00485F71" w:rsidRDefault="00847DC7" w:rsidP="00E765BC">
      <w:pPr>
        <w:spacing w:line="276" w:lineRule="auto"/>
        <w:ind w:left="348" w:firstLine="0"/>
        <w:rPr>
          <w:sz w:val="22"/>
        </w:rPr>
      </w:pPr>
      <w:r w:rsidRPr="00485F71">
        <w:rPr>
          <w:sz w:val="22"/>
        </w:rPr>
        <w:t xml:space="preserve">W ramach zadania zaplanowano </w:t>
      </w:r>
      <w:r w:rsidR="000200E6" w:rsidRPr="00485F71">
        <w:rPr>
          <w:sz w:val="22"/>
        </w:rPr>
        <w:t>następujące elementy:</w:t>
      </w:r>
    </w:p>
    <w:p w14:paraId="2D4CDDBC" w14:textId="6C64D9BB" w:rsidR="00847DC7" w:rsidRPr="00485F71" w:rsidRDefault="00847DC7">
      <w:pPr>
        <w:pStyle w:val="Akapitzlist"/>
        <w:numPr>
          <w:ilvl w:val="0"/>
          <w:numId w:val="269"/>
        </w:numPr>
        <w:spacing w:line="276" w:lineRule="auto"/>
        <w:rPr>
          <w:sz w:val="22"/>
        </w:rPr>
      </w:pPr>
      <w:bookmarkStart w:id="2" w:name="_Hlk206360212"/>
      <w:r w:rsidRPr="00485F71">
        <w:rPr>
          <w:sz w:val="22"/>
        </w:rPr>
        <w:t xml:space="preserve">System </w:t>
      </w:r>
      <w:proofErr w:type="spellStart"/>
      <w:r w:rsidRPr="00485F71">
        <w:rPr>
          <w:sz w:val="22"/>
        </w:rPr>
        <w:t>Veeam</w:t>
      </w:r>
      <w:proofErr w:type="spellEnd"/>
      <w:r w:rsidRPr="00485F71">
        <w:rPr>
          <w:sz w:val="22"/>
        </w:rPr>
        <w:t xml:space="preserve"> Enterprise - 1 </w:t>
      </w:r>
      <w:proofErr w:type="spellStart"/>
      <w:r w:rsidRPr="00485F71">
        <w:rPr>
          <w:sz w:val="22"/>
        </w:rPr>
        <w:t>kpl</w:t>
      </w:r>
      <w:proofErr w:type="spellEnd"/>
      <w:r w:rsidRPr="00485F71">
        <w:rPr>
          <w:sz w:val="22"/>
        </w:rPr>
        <w:t>.</w:t>
      </w:r>
    </w:p>
    <w:p w14:paraId="78E34099" w14:textId="77777777" w:rsidR="00847DC7" w:rsidRPr="00485F71" w:rsidRDefault="00847DC7">
      <w:pPr>
        <w:pStyle w:val="Akapitzlist"/>
        <w:numPr>
          <w:ilvl w:val="0"/>
          <w:numId w:val="269"/>
        </w:numPr>
        <w:spacing w:line="276" w:lineRule="auto"/>
        <w:rPr>
          <w:sz w:val="22"/>
        </w:rPr>
      </w:pPr>
      <w:r w:rsidRPr="00485F71">
        <w:rPr>
          <w:sz w:val="22"/>
        </w:rPr>
        <w:t>Serwer pod cyfrowy bunkier - 1 szt.</w:t>
      </w:r>
    </w:p>
    <w:p w14:paraId="41321C7A" w14:textId="77777777" w:rsidR="00847DC7" w:rsidRPr="00485F71" w:rsidRDefault="00847DC7">
      <w:pPr>
        <w:pStyle w:val="Akapitzlist"/>
        <w:numPr>
          <w:ilvl w:val="0"/>
          <w:numId w:val="269"/>
        </w:numPr>
        <w:spacing w:line="276" w:lineRule="auto"/>
        <w:rPr>
          <w:sz w:val="22"/>
        </w:rPr>
      </w:pPr>
      <w:proofErr w:type="spellStart"/>
      <w:r w:rsidRPr="00485F71">
        <w:rPr>
          <w:sz w:val="22"/>
        </w:rPr>
        <w:t>Forfigate</w:t>
      </w:r>
      <w:proofErr w:type="spellEnd"/>
      <w:r w:rsidRPr="00485F71">
        <w:rPr>
          <w:sz w:val="22"/>
        </w:rPr>
        <w:t xml:space="preserve"> - 2 szt.</w:t>
      </w:r>
    </w:p>
    <w:p w14:paraId="3A7B4791" w14:textId="77777777" w:rsidR="00847DC7" w:rsidRPr="00485F71" w:rsidRDefault="00847DC7">
      <w:pPr>
        <w:pStyle w:val="Akapitzlist"/>
        <w:numPr>
          <w:ilvl w:val="0"/>
          <w:numId w:val="269"/>
        </w:numPr>
        <w:spacing w:line="276" w:lineRule="auto"/>
        <w:rPr>
          <w:sz w:val="22"/>
        </w:rPr>
      </w:pPr>
      <w:r w:rsidRPr="00485F71">
        <w:rPr>
          <w:sz w:val="22"/>
        </w:rPr>
        <w:t>Switch brzegowy - 16 szt.</w:t>
      </w:r>
    </w:p>
    <w:p w14:paraId="267557F3" w14:textId="77777777" w:rsidR="00847DC7" w:rsidRPr="00485F71" w:rsidRDefault="00847DC7">
      <w:pPr>
        <w:pStyle w:val="Akapitzlist"/>
        <w:numPr>
          <w:ilvl w:val="0"/>
          <w:numId w:val="269"/>
        </w:numPr>
        <w:spacing w:line="276" w:lineRule="auto"/>
        <w:rPr>
          <w:sz w:val="22"/>
        </w:rPr>
      </w:pPr>
      <w:r w:rsidRPr="00485F71">
        <w:rPr>
          <w:sz w:val="22"/>
        </w:rPr>
        <w:t xml:space="preserve">Switch </w:t>
      </w:r>
      <w:proofErr w:type="spellStart"/>
      <w:r w:rsidRPr="00485F71">
        <w:rPr>
          <w:sz w:val="22"/>
        </w:rPr>
        <w:t>zarządzalny</w:t>
      </w:r>
      <w:proofErr w:type="spellEnd"/>
      <w:r w:rsidRPr="00485F71">
        <w:rPr>
          <w:sz w:val="22"/>
        </w:rPr>
        <w:t xml:space="preserve"> - 25 szt.</w:t>
      </w:r>
    </w:p>
    <w:p w14:paraId="7EBBC9AF" w14:textId="77777777" w:rsidR="00847DC7" w:rsidRPr="00485F71" w:rsidRDefault="00847DC7">
      <w:pPr>
        <w:pStyle w:val="Akapitzlist"/>
        <w:numPr>
          <w:ilvl w:val="0"/>
          <w:numId w:val="269"/>
        </w:numPr>
        <w:spacing w:line="276" w:lineRule="auto"/>
        <w:rPr>
          <w:sz w:val="22"/>
        </w:rPr>
      </w:pPr>
      <w:r w:rsidRPr="00485F71">
        <w:rPr>
          <w:sz w:val="22"/>
        </w:rPr>
        <w:t xml:space="preserve">Switch </w:t>
      </w:r>
      <w:proofErr w:type="spellStart"/>
      <w:r w:rsidRPr="00485F71">
        <w:rPr>
          <w:sz w:val="22"/>
        </w:rPr>
        <w:t>Core</w:t>
      </w:r>
      <w:proofErr w:type="spellEnd"/>
      <w:r w:rsidRPr="00485F71">
        <w:rPr>
          <w:sz w:val="22"/>
        </w:rPr>
        <w:t xml:space="preserve"> - 4 szt.</w:t>
      </w:r>
    </w:p>
    <w:p w14:paraId="05353890" w14:textId="49D83286" w:rsidR="00847DC7" w:rsidRPr="00485F71" w:rsidRDefault="00847DC7">
      <w:pPr>
        <w:pStyle w:val="Akapitzlist"/>
        <w:numPr>
          <w:ilvl w:val="0"/>
          <w:numId w:val="269"/>
        </w:numPr>
        <w:spacing w:line="276" w:lineRule="auto"/>
        <w:rPr>
          <w:sz w:val="22"/>
        </w:rPr>
      </w:pPr>
      <w:r w:rsidRPr="00485F71">
        <w:rPr>
          <w:sz w:val="22"/>
        </w:rPr>
        <w:t xml:space="preserve">oprogramowanie do zarządzania </w:t>
      </w:r>
      <w:r w:rsidR="000200E6" w:rsidRPr="00485F71">
        <w:rPr>
          <w:sz w:val="22"/>
        </w:rPr>
        <w:t>infrastrukturą</w:t>
      </w:r>
      <w:r w:rsidRPr="00485F71">
        <w:rPr>
          <w:sz w:val="22"/>
        </w:rPr>
        <w:t xml:space="preserve"> IT - 1 szt.</w:t>
      </w:r>
    </w:p>
    <w:p w14:paraId="65C794B2" w14:textId="77777777" w:rsidR="00847DC7" w:rsidRPr="00485F71" w:rsidRDefault="00847DC7">
      <w:pPr>
        <w:pStyle w:val="Akapitzlist"/>
        <w:numPr>
          <w:ilvl w:val="0"/>
          <w:numId w:val="269"/>
        </w:numPr>
        <w:spacing w:line="276" w:lineRule="auto"/>
        <w:rPr>
          <w:sz w:val="22"/>
        </w:rPr>
      </w:pPr>
      <w:r w:rsidRPr="00485F71">
        <w:rPr>
          <w:sz w:val="22"/>
        </w:rPr>
        <w:t>platforma służąca do zarządzania logami, ich analizy i raportowania - 1 szt.</w:t>
      </w:r>
    </w:p>
    <w:p w14:paraId="34A06D32" w14:textId="77777777" w:rsidR="00847DC7" w:rsidRPr="00485F71" w:rsidRDefault="00847DC7">
      <w:pPr>
        <w:pStyle w:val="Akapitzlist"/>
        <w:numPr>
          <w:ilvl w:val="0"/>
          <w:numId w:val="269"/>
        </w:numPr>
        <w:spacing w:line="276" w:lineRule="auto"/>
        <w:rPr>
          <w:sz w:val="22"/>
        </w:rPr>
      </w:pPr>
      <w:r w:rsidRPr="00485F71">
        <w:rPr>
          <w:sz w:val="22"/>
        </w:rPr>
        <w:t xml:space="preserve">usługi wdrożenia - segmentacji sieci - 1 </w:t>
      </w:r>
      <w:proofErr w:type="spellStart"/>
      <w:r w:rsidRPr="00485F71">
        <w:rPr>
          <w:sz w:val="22"/>
        </w:rPr>
        <w:t>kpl</w:t>
      </w:r>
      <w:proofErr w:type="spellEnd"/>
      <w:r w:rsidRPr="00485F71">
        <w:rPr>
          <w:sz w:val="22"/>
        </w:rPr>
        <w:t>.</w:t>
      </w:r>
    </w:p>
    <w:p w14:paraId="0989ECA9" w14:textId="77777777" w:rsidR="00847DC7" w:rsidRPr="00485F71" w:rsidRDefault="00847DC7">
      <w:pPr>
        <w:pStyle w:val="Akapitzlist"/>
        <w:numPr>
          <w:ilvl w:val="0"/>
          <w:numId w:val="269"/>
        </w:numPr>
        <w:spacing w:line="276" w:lineRule="auto"/>
        <w:rPr>
          <w:sz w:val="22"/>
        </w:rPr>
      </w:pPr>
      <w:proofErr w:type="spellStart"/>
      <w:r w:rsidRPr="00485F71">
        <w:rPr>
          <w:sz w:val="22"/>
        </w:rPr>
        <w:t>Fortimail</w:t>
      </w:r>
      <w:proofErr w:type="spellEnd"/>
      <w:r w:rsidRPr="00485F71">
        <w:rPr>
          <w:sz w:val="22"/>
        </w:rPr>
        <w:t xml:space="preserve"> - 1 </w:t>
      </w:r>
      <w:proofErr w:type="spellStart"/>
      <w:r w:rsidRPr="00485F71">
        <w:rPr>
          <w:sz w:val="22"/>
        </w:rPr>
        <w:t>kpl</w:t>
      </w:r>
      <w:proofErr w:type="spellEnd"/>
      <w:r w:rsidRPr="00485F71">
        <w:rPr>
          <w:sz w:val="22"/>
        </w:rPr>
        <w:t>.</w:t>
      </w:r>
    </w:p>
    <w:p w14:paraId="0B48CC8A" w14:textId="7401DE48" w:rsidR="00847DC7" w:rsidRPr="00485F71" w:rsidRDefault="00847DC7">
      <w:pPr>
        <w:pStyle w:val="Akapitzlist"/>
        <w:numPr>
          <w:ilvl w:val="0"/>
          <w:numId w:val="269"/>
        </w:numPr>
        <w:spacing w:line="276" w:lineRule="auto"/>
        <w:rPr>
          <w:sz w:val="22"/>
        </w:rPr>
      </w:pPr>
      <w:r w:rsidRPr="00485F71">
        <w:rPr>
          <w:sz w:val="22"/>
        </w:rPr>
        <w:lastRenderedPageBreak/>
        <w:t xml:space="preserve">System EDR - 1 </w:t>
      </w:r>
      <w:proofErr w:type="spellStart"/>
      <w:r w:rsidRPr="00485F71">
        <w:rPr>
          <w:sz w:val="22"/>
        </w:rPr>
        <w:t>kpl</w:t>
      </w:r>
      <w:proofErr w:type="spellEnd"/>
      <w:r w:rsidRPr="00485F71">
        <w:rPr>
          <w:sz w:val="22"/>
        </w:rPr>
        <w:t>.</w:t>
      </w:r>
    </w:p>
    <w:p w14:paraId="3FC47B4B" w14:textId="1DE677E5" w:rsidR="00847DC7" w:rsidRPr="00485F71" w:rsidRDefault="00847DC7">
      <w:pPr>
        <w:pStyle w:val="Akapitzlist"/>
        <w:numPr>
          <w:ilvl w:val="0"/>
          <w:numId w:val="269"/>
        </w:numPr>
        <w:spacing w:line="276" w:lineRule="auto"/>
        <w:rPr>
          <w:sz w:val="22"/>
        </w:rPr>
      </w:pPr>
      <w:r w:rsidRPr="00485F71">
        <w:rPr>
          <w:sz w:val="22"/>
        </w:rPr>
        <w:t>Aktualizacja dokumentacji Wnioskodawcy w zakresie Systemu Zarządzania Bezpieczeństwem Informacji – 1</w:t>
      </w:r>
      <w:r w:rsidR="000200E6" w:rsidRPr="00485F71">
        <w:rPr>
          <w:sz w:val="22"/>
        </w:rPr>
        <w:t xml:space="preserve"> </w:t>
      </w:r>
      <w:proofErr w:type="spellStart"/>
      <w:r w:rsidRPr="00485F71">
        <w:rPr>
          <w:sz w:val="22"/>
        </w:rPr>
        <w:t>kpl</w:t>
      </w:r>
      <w:proofErr w:type="spellEnd"/>
      <w:r w:rsidR="000200E6" w:rsidRPr="00485F71">
        <w:rPr>
          <w:sz w:val="22"/>
        </w:rPr>
        <w:t>.</w:t>
      </w:r>
    </w:p>
    <w:p w14:paraId="11549E09" w14:textId="32A7C67B" w:rsidR="000200E6" w:rsidRPr="00485F71" w:rsidRDefault="000200E6">
      <w:pPr>
        <w:pStyle w:val="Akapitzlist"/>
        <w:numPr>
          <w:ilvl w:val="0"/>
          <w:numId w:val="269"/>
        </w:numPr>
        <w:spacing w:line="276" w:lineRule="auto"/>
        <w:rPr>
          <w:sz w:val="22"/>
        </w:rPr>
      </w:pPr>
      <w:r w:rsidRPr="00485F71">
        <w:rPr>
          <w:sz w:val="22"/>
        </w:rPr>
        <w:t xml:space="preserve">Szkolenia personelu z zakresu podnoszenia świadomości w obszarze </w:t>
      </w:r>
      <w:proofErr w:type="spellStart"/>
      <w:r w:rsidRPr="00485F71">
        <w:rPr>
          <w:sz w:val="22"/>
        </w:rPr>
        <w:t>cyberbezpieczeństwa</w:t>
      </w:r>
      <w:proofErr w:type="spellEnd"/>
      <w:r w:rsidRPr="00485F71">
        <w:rPr>
          <w:sz w:val="22"/>
        </w:rPr>
        <w:t xml:space="preserve"> (</w:t>
      </w:r>
      <w:proofErr w:type="spellStart"/>
      <w:r w:rsidRPr="00485F71">
        <w:rPr>
          <w:sz w:val="22"/>
        </w:rPr>
        <w:t>cyberhigieny</w:t>
      </w:r>
      <w:proofErr w:type="spellEnd"/>
      <w:r w:rsidRPr="00485F71">
        <w:rPr>
          <w:sz w:val="22"/>
        </w:rPr>
        <w:t xml:space="preserve">) – 1 </w:t>
      </w:r>
      <w:proofErr w:type="spellStart"/>
      <w:r w:rsidRPr="00485F71">
        <w:rPr>
          <w:sz w:val="22"/>
        </w:rPr>
        <w:t>kpl</w:t>
      </w:r>
      <w:proofErr w:type="spellEnd"/>
      <w:r w:rsidRPr="00485F71">
        <w:rPr>
          <w:sz w:val="22"/>
        </w:rPr>
        <w:t>.</w:t>
      </w:r>
    </w:p>
    <w:p w14:paraId="64847D0A" w14:textId="329688ED" w:rsidR="00C32943" w:rsidRPr="00485F71" w:rsidRDefault="00C32943">
      <w:pPr>
        <w:pStyle w:val="Akapitzlist"/>
        <w:numPr>
          <w:ilvl w:val="0"/>
          <w:numId w:val="269"/>
        </w:numPr>
        <w:spacing w:line="276" w:lineRule="auto"/>
        <w:rPr>
          <w:sz w:val="22"/>
        </w:rPr>
      </w:pPr>
      <w:r w:rsidRPr="00485F71">
        <w:rPr>
          <w:sz w:val="22"/>
        </w:rPr>
        <w:t xml:space="preserve">Usługa SOC – 1 </w:t>
      </w:r>
      <w:proofErr w:type="spellStart"/>
      <w:r w:rsidRPr="00485F71">
        <w:rPr>
          <w:sz w:val="22"/>
        </w:rPr>
        <w:t>kpl</w:t>
      </w:r>
      <w:proofErr w:type="spellEnd"/>
      <w:r w:rsidRPr="00485F71">
        <w:rPr>
          <w:sz w:val="22"/>
        </w:rPr>
        <w:t>.</w:t>
      </w:r>
    </w:p>
    <w:bookmarkEnd w:id="2"/>
    <w:p w14:paraId="0C278235" w14:textId="62C6A01F" w:rsidR="00F50D90" w:rsidRPr="00485F71" w:rsidRDefault="00F50D90">
      <w:pPr>
        <w:pStyle w:val="Akapitzlist"/>
        <w:numPr>
          <w:ilvl w:val="0"/>
          <w:numId w:val="267"/>
        </w:numPr>
        <w:spacing w:line="276" w:lineRule="auto"/>
        <w:rPr>
          <w:sz w:val="22"/>
        </w:rPr>
      </w:pPr>
      <w:r w:rsidRPr="00485F71">
        <w:rPr>
          <w:sz w:val="22"/>
        </w:rPr>
        <w:t>Wdrożenie rozwiązań AI i podłączenie do centralnego repozytorium danych medycznych</w:t>
      </w:r>
    </w:p>
    <w:p w14:paraId="401B5B57" w14:textId="5ACF7552" w:rsidR="000200E6" w:rsidRPr="00485F71" w:rsidRDefault="000200E6" w:rsidP="00E765BC">
      <w:pPr>
        <w:spacing w:line="276" w:lineRule="auto"/>
        <w:ind w:left="351"/>
        <w:rPr>
          <w:sz w:val="22"/>
        </w:rPr>
      </w:pPr>
      <w:r w:rsidRPr="00485F71">
        <w:rPr>
          <w:sz w:val="22"/>
        </w:rPr>
        <w:t xml:space="preserve">Celem Zadania 4 jest podłączenie szpitala do centralnego repozytorium danych medycznych w Centrum </w:t>
      </w:r>
      <w:proofErr w:type="spellStart"/>
      <w:r w:rsidRPr="00485F71">
        <w:rPr>
          <w:sz w:val="22"/>
        </w:rPr>
        <w:t>eZdrowia</w:t>
      </w:r>
      <w:proofErr w:type="spellEnd"/>
      <w:r w:rsidRPr="00485F71">
        <w:rPr>
          <w:sz w:val="22"/>
        </w:rPr>
        <w:t xml:space="preserve"> w zakresie Al. Celem Zadania jest zapewnienie jednostce ochrony zdrowia dostępu do nowoczesnych usług cyfrowych, w szczególności opartych na sztucznej inteligencji (AI) oraz włączenie jej do ogólnokrajowego systemu przetwarzania i wymiany danych medycznych. Zadanie wspiera realizację kierunków strategicznych w zakresie cyfryzacji ochrony zdrowia, zakładających interoperacyjność systemów oraz rozwój narzędzi wspierających pracę personelu medycznego. W pierwszej kolejności zaplanowano działania związane z poprawą infrastruktury sieciowej. Zakres prac obejmuje budowę, rozbudowę lub zwiększenie przepustowości sieci LAN lub WLAN, z wyłączeniem robót budowlanych, a także zakup i utrzymanie alternatywnego łącza satelitarnego. W tym celu zostanie nabyte dodatkowe łącze </w:t>
      </w:r>
      <w:proofErr w:type="spellStart"/>
      <w:r w:rsidRPr="00485F71">
        <w:rPr>
          <w:sz w:val="22"/>
        </w:rPr>
        <w:t>Starlink</w:t>
      </w:r>
      <w:proofErr w:type="spellEnd"/>
      <w:r w:rsidRPr="00485F71">
        <w:rPr>
          <w:sz w:val="22"/>
        </w:rPr>
        <w:t xml:space="preserve"> z 3-letnim okresem utrzymania, które zapewni niezależny dostęp do </w:t>
      </w:r>
      <w:proofErr w:type="spellStart"/>
      <w:r w:rsidRPr="00485F71">
        <w:rPr>
          <w:sz w:val="22"/>
        </w:rPr>
        <w:t>internetu</w:t>
      </w:r>
      <w:proofErr w:type="spellEnd"/>
      <w:r w:rsidRPr="00485F71">
        <w:rPr>
          <w:sz w:val="22"/>
        </w:rPr>
        <w:t xml:space="preserve"> w sytuacjach awaryjnych i zwiększy ciągłość operacyjną szpitala. Drugim kluczowym komponentem zadania jest integracja z platformą usług inteligentnych (PUI) w zakresie rozwiązań AI. Platforma ta umożliwia m.in. analizę danych medycznych w czasie rzeczywistym oraz wspomaga lekarzy w podejmowaniu decyzji diagnostyczno-terapeutycznych. W ramach tego działania przewidziano dostawę licencji Interfejsu PUI oraz wdrożenie rozwiązania wraz z utrzymaniem systemu w okresie trwałości projektu. </w:t>
      </w:r>
    </w:p>
    <w:p w14:paraId="1176331A" w14:textId="4602043C" w:rsidR="000200E6" w:rsidRPr="00485F71" w:rsidRDefault="000200E6" w:rsidP="00E765BC">
      <w:pPr>
        <w:spacing w:line="276" w:lineRule="auto"/>
        <w:ind w:left="351"/>
        <w:rPr>
          <w:sz w:val="22"/>
        </w:rPr>
      </w:pPr>
      <w:r w:rsidRPr="00485F71">
        <w:rPr>
          <w:sz w:val="22"/>
        </w:rPr>
        <w:t xml:space="preserve">Zadanie to przyczyni się nie tylko do podniesienia jakości opieki nad pacjentem, ale również do lepszej integracji lokalnych systemów z centralnym repozytorium danych medycznych, co jest niezbędne w kontekście budowy spójnego i efektywnego systemu ochrony zdrowia opartego na danych. </w:t>
      </w:r>
    </w:p>
    <w:p w14:paraId="7E93155A" w14:textId="63D970C9" w:rsidR="000200E6" w:rsidRPr="00485F71" w:rsidRDefault="000200E6" w:rsidP="00E765BC">
      <w:pPr>
        <w:spacing w:line="276" w:lineRule="auto"/>
        <w:ind w:left="351"/>
        <w:rPr>
          <w:sz w:val="22"/>
        </w:rPr>
      </w:pPr>
      <w:r w:rsidRPr="00485F71">
        <w:rPr>
          <w:sz w:val="22"/>
        </w:rPr>
        <w:t>W ramach zadania zaplanowano następujące elementy:</w:t>
      </w:r>
    </w:p>
    <w:p w14:paraId="6BA724A4" w14:textId="77777777" w:rsidR="000200E6" w:rsidRPr="00485F71" w:rsidRDefault="000200E6">
      <w:pPr>
        <w:pStyle w:val="Akapitzlist"/>
        <w:numPr>
          <w:ilvl w:val="0"/>
          <w:numId w:val="270"/>
        </w:numPr>
        <w:spacing w:line="276" w:lineRule="auto"/>
        <w:rPr>
          <w:sz w:val="22"/>
        </w:rPr>
      </w:pPr>
      <w:bookmarkStart w:id="3" w:name="_Hlk206360243"/>
      <w:r w:rsidRPr="00485F71">
        <w:rPr>
          <w:sz w:val="22"/>
        </w:rPr>
        <w:t xml:space="preserve">dodatkowe łącze </w:t>
      </w:r>
      <w:proofErr w:type="spellStart"/>
      <w:r w:rsidRPr="00485F71">
        <w:rPr>
          <w:sz w:val="22"/>
        </w:rPr>
        <w:t>starlink</w:t>
      </w:r>
      <w:proofErr w:type="spellEnd"/>
      <w:r w:rsidRPr="00485F71">
        <w:rPr>
          <w:sz w:val="22"/>
        </w:rPr>
        <w:t xml:space="preserve"> z 3 letnim utrzymaniem - 3 szt.</w:t>
      </w:r>
    </w:p>
    <w:p w14:paraId="063586AA" w14:textId="77777777" w:rsidR="000200E6" w:rsidRPr="00485F71" w:rsidRDefault="000200E6">
      <w:pPr>
        <w:pStyle w:val="Akapitzlist"/>
        <w:numPr>
          <w:ilvl w:val="0"/>
          <w:numId w:val="270"/>
        </w:numPr>
        <w:spacing w:line="276" w:lineRule="auto"/>
        <w:rPr>
          <w:sz w:val="22"/>
        </w:rPr>
      </w:pPr>
      <w:r w:rsidRPr="00485F71">
        <w:rPr>
          <w:sz w:val="22"/>
        </w:rPr>
        <w:t xml:space="preserve">Dostawa licencji Interfejs PUI - 1 </w:t>
      </w:r>
      <w:proofErr w:type="spellStart"/>
      <w:r w:rsidRPr="00485F71">
        <w:rPr>
          <w:sz w:val="22"/>
        </w:rPr>
        <w:t>kpl</w:t>
      </w:r>
      <w:proofErr w:type="spellEnd"/>
      <w:r w:rsidRPr="00485F71">
        <w:rPr>
          <w:sz w:val="22"/>
        </w:rPr>
        <w:t>.</w:t>
      </w:r>
    </w:p>
    <w:p w14:paraId="4EC4581A" w14:textId="575B2BC1" w:rsidR="00C80EFC" w:rsidRPr="00485F71" w:rsidRDefault="000200E6">
      <w:pPr>
        <w:pStyle w:val="Akapitzlist"/>
        <w:numPr>
          <w:ilvl w:val="0"/>
          <w:numId w:val="270"/>
        </w:numPr>
        <w:spacing w:line="276" w:lineRule="auto"/>
        <w:ind w:left="351"/>
        <w:rPr>
          <w:sz w:val="22"/>
        </w:rPr>
      </w:pPr>
      <w:r w:rsidRPr="00485F71">
        <w:rPr>
          <w:sz w:val="22"/>
        </w:rPr>
        <w:t xml:space="preserve">Wdrożenie i utrzymanie w okresie trwałości projektu integrowanej platformy usług inteligentnych (PUI) w zakresie AI, wspomagających proces podejmowania decyzji </w:t>
      </w:r>
      <w:proofErr w:type="spellStart"/>
      <w:r w:rsidRPr="00485F71">
        <w:rPr>
          <w:sz w:val="22"/>
        </w:rPr>
        <w:t>diagnostyczno</w:t>
      </w:r>
      <w:proofErr w:type="spellEnd"/>
      <w:r w:rsidRPr="00485F71">
        <w:rPr>
          <w:sz w:val="22"/>
        </w:rPr>
        <w:t xml:space="preserve"> - leczniczych przez lekarza – 1 </w:t>
      </w:r>
      <w:proofErr w:type="spellStart"/>
      <w:r w:rsidRPr="00485F71">
        <w:rPr>
          <w:sz w:val="22"/>
        </w:rPr>
        <w:t>kpl</w:t>
      </w:r>
      <w:proofErr w:type="spellEnd"/>
      <w:r w:rsidRPr="00485F71">
        <w:rPr>
          <w:sz w:val="22"/>
        </w:rPr>
        <w:t>.</w:t>
      </w:r>
    </w:p>
    <w:bookmarkEnd w:id="3"/>
    <w:p w14:paraId="5C5FAAD9" w14:textId="77777777" w:rsidR="000200E6" w:rsidRPr="00485F71" w:rsidRDefault="000200E6" w:rsidP="00E765BC">
      <w:pPr>
        <w:pStyle w:val="Akapitzlist"/>
        <w:spacing w:line="276" w:lineRule="auto"/>
        <w:ind w:left="351" w:firstLine="0"/>
        <w:rPr>
          <w:sz w:val="22"/>
        </w:rPr>
      </w:pPr>
    </w:p>
    <w:p w14:paraId="000199FC" w14:textId="56D8D093" w:rsidR="00F557E4" w:rsidRPr="00485F71" w:rsidRDefault="00F50D90">
      <w:pPr>
        <w:pStyle w:val="Nagwek2"/>
        <w:numPr>
          <w:ilvl w:val="0"/>
          <w:numId w:val="208"/>
        </w:numPr>
        <w:spacing w:line="276" w:lineRule="auto"/>
        <w:rPr>
          <w:rFonts w:ascii="Times New Roman" w:hAnsi="Times New Roman" w:cs="Times New Roman"/>
          <w:color w:val="00000A"/>
          <w:sz w:val="22"/>
          <w:szCs w:val="22"/>
          <w:u w:val="single"/>
        </w:rPr>
      </w:pPr>
      <w:r w:rsidRPr="00485F71">
        <w:rPr>
          <w:rFonts w:ascii="Times New Roman" w:hAnsi="Times New Roman" w:cs="Times New Roman"/>
          <w:color w:val="00000A"/>
          <w:sz w:val="22"/>
          <w:szCs w:val="22"/>
          <w:u w:val="single"/>
        </w:rPr>
        <w:t>Dodatkowe informacje o Projekcie</w:t>
      </w:r>
    </w:p>
    <w:p w14:paraId="166903E5" w14:textId="38974366" w:rsidR="00F50D90" w:rsidRPr="00485F71" w:rsidRDefault="00F50D90">
      <w:pPr>
        <w:pStyle w:val="Akapitzlist"/>
        <w:numPr>
          <w:ilvl w:val="0"/>
          <w:numId w:val="212"/>
        </w:numPr>
        <w:spacing w:line="276" w:lineRule="auto"/>
        <w:rPr>
          <w:sz w:val="22"/>
        </w:rPr>
      </w:pPr>
      <w:r w:rsidRPr="00485F71">
        <w:rPr>
          <w:sz w:val="22"/>
        </w:rPr>
        <w:t xml:space="preserve">Zgodność </w:t>
      </w:r>
      <w:r w:rsidR="00635A92" w:rsidRPr="00485F71">
        <w:rPr>
          <w:sz w:val="22"/>
        </w:rPr>
        <w:t xml:space="preserve">Projektu </w:t>
      </w:r>
      <w:r w:rsidRPr="00485F71">
        <w:rPr>
          <w:sz w:val="22"/>
        </w:rPr>
        <w:t>z zasadą równości szans i niedyskryminacji oraz zasadą równości szans kobiet i mężczyzn</w:t>
      </w:r>
    </w:p>
    <w:p w14:paraId="06A1C83E" w14:textId="1A2E652A" w:rsidR="00C32943" w:rsidRPr="00485F71" w:rsidRDefault="00C32943" w:rsidP="00E765BC">
      <w:pPr>
        <w:pStyle w:val="Akapitzlist"/>
        <w:spacing w:line="276" w:lineRule="auto"/>
        <w:ind w:left="360" w:firstLine="0"/>
        <w:rPr>
          <w:sz w:val="22"/>
        </w:rPr>
      </w:pPr>
      <w:r w:rsidRPr="00485F71">
        <w:rPr>
          <w:sz w:val="22"/>
        </w:rPr>
        <w:t>Zasada równości szans, niedyskryminacji oraz równości kobiet i mężczyzn będzie realizowana poprzez zapewnienie wszystkim uczestnikom, niezależnie od płci, stopnia sprawności czy innych cech, równych możliwości udziału w projekcie na każdym jego etapie.</w:t>
      </w:r>
    </w:p>
    <w:p w14:paraId="22252795" w14:textId="408DD7BC" w:rsidR="00F50D90" w:rsidRPr="00485F71" w:rsidRDefault="00F50D90">
      <w:pPr>
        <w:pStyle w:val="Akapitzlist"/>
        <w:numPr>
          <w:ilvl w:val="0"/>
          <w:numId w:val="212"/>
        </w:numPr>
        <w:spacing w:line="276" w:lineRule="auto"/>
        <w:rPr>
          <w:sz w:val="22"/>
        </w:rPr>
      </w:pPr>
      <w:r w:rsidRPr="00485F71">
        <w:rPr>
          <w:sz w:val="22"/>
        </w:rPr>
        <w:t>Zgodność</w:t>
      </w:r>
      <w:r w:rsidR="00635A92" w:rsidRPr="00485F71">
        <w:rPr>
          <w:sz w:val="22"/>
        </w:rPr>
        <w:t xml:space="preserve"> Projektu</w:t>
      </w:r>
      <w:r w:rsidRPr="00485F71">
        <w:rPr>
          <w:sz w:val="22"/>
        </w:rPr>
        <w:t xml:space="preserve"> z zasadą „niewyrządzania znaczącej szkody środowisku” (DNSH – „do no </w:t>
      </w:r>
      <w:proofErr w:type="spellStart"/>
      <w:r w:rsidRPr="00485F71">
        <w:rPr>
          <w:sz w:val="22"/>
        </w:rPr>
        <w:t>significant</w:t>
      </w:r>
      <w:proofErr w:type="spellEnd"/>
      <w:r w:rsidRPr="00485F71">
        <w:rPr>
          <w:sz w:val="22"/>
        </w:rPr>
        <w:t xml:space="preserve"> </w:t>
      </w:r>
      <w:proofErr w:type="spellStart"/>
      <w:r w:rsidRPr="00485F71">
        <w:rPr>
          <w:sz w:val="22"/>
        </w:rPr>
        <w:t>harm</w:t>
      </w:r>
      <w:proofErr w:type="spellEnd"/>
      <w:r w:rsidRPr="00485F71">
        <w:rPr>
          <w:sz w:val="22"/>
        </w:rPr>
        <w:t>”)</w:t>
      </w:r>
    </w:p>
    <w:p w14:paraId="041AA5C6" w14:textId="285EAABC" w:rsidR="00C32943" w:rsidRPr="00485F71" w:rsidRDefault="00C32943" w:rsidP="00E765BC">
      <w:pPr>
        <w:pStyle w:val="Akapitzlist"/>
        <w:spacing w:line="276" w:lineRule="auto"/>
        <w:ind w:left="360" w:firstLine="0"/>
        <w:rPr>
          <w:sz w:val="22"/>
        </w:rPr>
      </w:pPr>
      <w:r w:rsidRPr="00485F71">
        <w:rPr>
          <w:sz w:val="22"/>
        </w:rPr>
        <w:t xml:space="preserve">Zamawiający oświadcza, że przedsięwzięcie będzie realizowane zgodnie z zasadą DNSH („do no </w:t>
      </w:r>
      <w:proofErr w:type="spellStart"/>
      <w:r w:rsidRPr="00485F71">
        <w:rPr>
          <w:sz w:val="22"/>
        </w:rPr>
        <w:t>significant</w:t>
      </w:r>
      <w:proofErr w:type="spellEnd"/>
      <w:r w:rsidRPr="00485F71">
        <w:rPr>
          <w:sz w:val="22"/>
        </w:rPr>
        <w:t xml:space="preserve"> </w:t>
      </w:r>
      <w:proofErr w:type="spellStart"/>
      <w:r w:rsidRPr="00485F71">
        <w:rPr>
          <w:sz w:val="22"/>
        </w:rPr>
        <w:t>harm</w:t>
      </w:r>
      <w:proofErr w:type="spellEnd"/>
      <w:r w:rsidRPr="00485F71">
        <w:rPr>
          <w:sz w:val="22"/>
        </w:rPr>
        <w:t>”), co oznacza, że nie doprowadzi do istotnych szkód dla środowiska naturalnego.</w:t>
      </w:r>
    </w:p>
    <w:p w14:paraId="718C7F77" w14:textId="0D0E7F04" w:rsidR="00F50D90" w:rsidRPr="00485F71" w:rsidRDefault="00F50D90">
      <w:pPr>
        <w:pStyle w:val="Akapitzlist"/>
        <w:numPr>
          <w:ilvl w:val="0"/>
          <w:numId w:val="212"/>
        </w:numPr>
        <w:spacing w:line="276" w:lineRule="auto"/>
        <w:rPr>
          <w:sz w:val="22"/>
        </w:rPr>
      </w:pPr>
      <w:r w:rsidRPr="00485F71">
        <w:rPr>
          <w:sz w:val="22"/>
        </w:rPr>
        <w:t>Zgodność</w:t>
      </w:r>
      <w:r w:rsidR="00635A92" w:rsidRPr="00485F71">
        <w:rPr>
          <w:sz w:val="22"/>
        </w:rPr>
        <w:t xml:space="preserve"> Projektu</w:t>
      </w:r>
      <w:r w:rsidRPr="00485F71">
        <w:rPr>
          <w:sz w:val="22"/>
        </w:rPr>
        <w:t xml:space="preserve"> z zasadą długotrwałego wpływu przedsięwzięcia na wydajność i odporność gospodarki polskiej</w:t>
      </w:r>
    </w:p>
    <w:p w14:paraId="7A1D6A9E" w14:textId="00952D3D" w:rsidR="00C32943" w:rsidRPr="00485F71" w:rsidRDefault="00C32943" w:rsidP="00E765BC">
      <w:pPr>
        <w:pStyle w:val="Akapitzlist"/>
        <w:spacing w:line="276" w:lineRule="auto"/>
        <w:ind w:left="360" w:firstLine="0"/>
        <w:rPr>
          <w:sz w:val="22"/>
        </w:rPr>
      </w:pPr>
      <w:r w:rsidRPr="00485F71">
        <w:rPr>
          <w:sz w:val="22"/>
        </w:rPr>
        <w:lastRenderedPageBreak/>
        <w:t>Zgodność z zasadą długotrwałego wpływu przedsięwzięcia na wydajność i odporność gospodarki polskiej zostanie zapewniona poprzez szereg działań podejmowanych przez Zamawiającego.</w:t>
      </w:r>
    </w:p>
    <w:p w14:paraId="3C47B263" w14:textId="42C5D452" w:rsidR="00F50D90" w:rsidRPr="00485F71" w:rsidRDefault="00F50D90">
      <w:pPr>
        <w:pStyle w:val="Akapitzlist"/>
        <w:numPr>
          <w:ilvl w:val="0"/>
          <w:numId w:val="212"/>
        </w:numPr>
        <w:spacing w:line="276" w:lineRule="auto"/>
        <w:rPr>
          <w:sz w:val="22"/>
        </w:rPr>
      </w:pPr>
      <w:r w:rsidRPr="00485F71">
        <w:rPr>
          <w:sz w:val="22"/>
        </w:rPr>
        <w:t>Zapewnienie odpowiedniej jakości wdrażanych rozwiązań informatycznych</w:t>
      </w:r>
      <w:r w:rsidR="00635A92" w:rsidRPr="00485F71">
        <w:rPr>
          <w:sz w:val="22"/>
        </w:rPr>
        <w:t xml:space="preserve"> w Projekcie. </w:t>
      </w:r>
    </w:p>
    <w:p w14:paraId="08492EEF" w14:textId="6A469027" w:rsidR="00C32943" w:rsidRPr="00485F71" w:rsidRDefault="00C32943" w:rsidP="00E765BC">
      <w:pPr>
        <w:spacing w:line="276" w:lineRule="auto"/>
        <w:ind w:left="365"/>
        <w:rPr>
          <w:sz w:val="22"/>
        </w:rPr>
      </w:pPr>
      <w:r w:rsidRPr="00485F71">
        <w:rPr>
          <w:sz w:val="22"/>
        </w:rPr>
        <w:t>Zapewnienie odpowiedniej jakości wdrażanych rozwiązań informatycznych w projekcie będzie realizowane poprzez zastosowanie nowoczesnych, zgodnych z aktualnymi standardami systemów teleinformatycznych, dostosowanych do rzeczywistych potrzeb szpitala i jego pacjentów. Wysoka jakość będzie gwarantowana na każdym etapie realizacji</w:t>
      </w:r>
    </w:p>
    <w:p w14:paraId="542AEA86" w14:textId="35D4A088" w:rsidR="00F50D90" w:rsidRPr="00485F71" w:rsidRDefault="00C32943" w:rsidP="00E765BC">
      <w:pPr>
        <w:spacing w:line="276" w:lineRule="auto"/>
        <w:ind w:left="365"/>
        <w:rPr>
          <w:sz w:val="22"/>
        </w:rPr>
      </w:pPr>
      <w:r w:rsidRPr="00485F71">
        <w:rPr>
          <w:sz w:val="22"/>
        </w:rPr>
        <w:t>projektu – od precyzyjnego określenia wymagań funkcjonalnych, poprzez wybór sprawdzonych technologii, aż po ich wdrożenie, integrację, testowanie i bieżące monitorowanie.</w:t>
      </w:r>
    </w:p>
    <w:p w14:paraId="096D312E" w14:textId="77777777" w:rsidR="00F50D90" w:rsidRPr="00485F71" w:rsidRDefault="00F50D90" w:rsidP="00E765BC">
      <w:pPr>
        <w:spacing w:line="276" w:lineRule="auto"/>
        <w:rPr>
          <w:sz w:val="22"/>
        </w:rPr>
      </w:pPr>
    </w:p>
    <w:p w14:paraId="6CA21FFF" w14:textId="65031DA2" w:rsidR="00F50D90" w:rsidRPr="00485F71" w:rsidRDefault="00F50D90">
      <w:pPr>
        <w:pStyle w:val="Akapitzlist"/>
        <w:numPr>
          <w:ilvl w:val="0"/>
          <w:numId w:val="200"/>
        </w:numPr>
        <w:spacing w:line="276" w:lineRule="auto"/>
        <w:rPr>
          <w:b/>
          <w:bCs/>
          <w:sz w:val="22"/>
        </w:rPr>
      </w:pPr>
      <w:r w:rsidRPr="00485F71">
        <w:rPr>
          <w:b/>
          <w:bCs/>
          <w:sz w:val="22"/>
        </w:rPr>
        <w:t>OGÓLNY OPIS PRZEDMIOTU ZAMÓWIENIA</w:t>
      </w:r>
    </w:p>
    <w:p w14:paraId="686651D4" w14:textId="22954855" w:rsidR="00F557E4" w:rsidRPr="00485F71" w:rsidRDefault="00635A92">
      <w:pPr>
        <w:pStyle w:val="Nagwek2"/>
        <w:numPr>
          <w:ilvl w:val="0"/>
          <w:numId w:val="213"/>
        </w:numPr>
        <w:spacing w:line="276" w:lineRule="auto"/>
        <w:rPr>
          <w:rFonts w:ascii="Times New Roman" w:hAnsi="Times New Roman" w:cs="Times New Roman"/>
          <w:color w:val="00000A"/>
          <w:sz w:val="22"/>
          <w:szCs w:val="22"/>
          <w:u w:val="single"/>
        </w:rPr>
      </w:pPr>
      <w:r w:rsidRPr="00485F71">
        <w:rPr>
          <w:rFonts w:ascii="Times New Roman" w:hAnsi="Times New Roman" w:cs="Times New Roman"/>
          <w:color w:val="00000A"/>
          <w:sz w:val="22"/>
          <w:szCs w:val="22"/>
          <w:u w:val="single"/>
        </w:rPr>
        <w:t>Podział Projektu na Zadania</w:t>
      </w:r>
    </w:p>
    <w:p w14:paraId="385E2269" w14:textId="0B7DD1AD" w:rsidR="00F557E4" w:rsidRPr="00485F71" w:rsidRDefault="00F557E4" w:rsidP="00E765BC">
      <w:pPr>
        <w:spacing w:after="0" w:line="276" w:lineRule="auto"/>
        <w:ind w:right="0" w:firstLine="355"/>
        <w:rPr>
          <w:sz w:val="22"/>
        </w:rPr>
      </w:pPr>
      <w:r w:rsidRPr="00485F71">
        <w:rPr>
          <w:sz w:val="22"/>
        </w:rPr>
        <w:t>Przedmiot zamówienia składa z następujących elementów/</w:t>
      </w:r>
      <w:r w:rsidR="00730133" w:rsidRPr="00485F71">
        <w:rPr>
          <w:sz w:val="22"/>
        </w:rPr>
        <w:t>Z</w:t>
      </w:r>
      <w:r w:rsidRPr="00485F71">
        <w:rPr>
          <w:sz w:val="22"/>
        </w:rPr>
        <w:t xml:space="preserve">adań głównych: </w:t>
      </w:r>
    </w:p>
    <w:p w14:paraId="2CF97F7B" w14:textId="10427D7F" w:rsidR="00730133" w:rsidRPr="00485F71" w:rsidRDefault="00730133">
      <w:pPr>
        <w:pStyle w:val="Akapitzlist"/>
        <w:numPr>
          <w:ilvl w:val="0"/>
          <w:numId w:val="214"/>
        </w:numPr>
        <w:spacing w:line="276" w:lineRule="auto"/>
        <w:rPr>
          <w:sz w:val="22"/>
        </w:rPr>
      </w:pPr>
      <w:r w:rsidRPr="00485F71">
        <w:rPr>
          <w:sz w:val="22"/>
        </w:rPr>
        <w:t>Integracja i rozbudowa systemów informatycznych świadczeniodawcy</w:t>
      </w:r>
    </w:p>
    <w:p w14:paraId="2E437ED4" w14:textId="6D77EE2F" w:rsidR="00730133" w:rsidRPr="00485F71" w:rsidRDefault="00730133">
      <w:pPr>
        <w:pStyle w:val="Akapitzlist"/>
        <w:numPr>
          <w:ilvl w:val="0"/>
          <w:numId w:val="214"/>
        </w:numPr>
        <w:spacing w:line="276" w:lineRule="auto"/>
        <w:rPr>
          <w:sz w:val="22"/>
        </w:rPr>
      </w:pPr>
      <w:bookmarkStart w:id="4" w:name="_Hlk206332049"/>
      <w:r w:rsidRPr="00485F71">
        <w:rPr>
          <w:sz w:val="22"/>
        </w:rPr>
        <w:t>Digitalizacja dokumentacji medycznej istotnej z punktu widzenia leczenia i profilaktyki</w:t>
      </w:r>
    </w:p>
    <w:bookmarkEnd w:id="4"/>
    <w:p w14:paraId="65B1AFDE" w14:textId="47BCBA4A" w:rsidR="00730133" w:rsidRPr="00485F71" w:rsidRDefault="00730133">
      <w:pPr>
        <w:pStyle w:val="Akapitzlist"/>
        <w:numPr>
          <w:ilvl w:val="0"/>
          <w:numId w:val="214"/>
        </w:numPr>
        <w:spacing w:line="276" w:lineRule="auto"/>
        <w:rPr>
          <w:sz w:val="22"/>
        </w:rPr>
      </w:pPr>
      <w:r w:rsidRPr="00485F71">
        <w:rPr>
          <w:sz w:val="22"/>
        </w:rPr>
        <w:t xml:space="preserve">Działania zwiększające poziom </w:t>
      </w:r>
      <w:proofErr w:type="spellStart"/>
      <w:r w:rsidRPr="00485F71">
        <w:rPr>
          <w:sz w:val="22"/>
        </w:rPr>
        <w:t>cyberbezpieczeństwa</w:t>
      </w:r>
      <w:proofErr w:type="spellEnd"/>
      <w:r w:rsidRPr="00485F71">
        <w:rPr>
          <w:sz w:val="22"/>
        </w:rPr>
        <w:t xml:space="preserve"> szpitala</w:t>
      </w:r>
    </w:p>
    <w:p w14:paraId="63CDF5A6" w14:textId="1D7D299A" w:rsidR="00730133" w:rsidRPr="00485F71" w:rsidRDefault="00730133">
      <w:pPr>
        <w:pStyle w:val="Akapitzlist"/>
        <w:numPr>
          <w:ilvl w:val="0"/>
          <w:numId w:val="214"/>
        </w:numPr>
        <w:spacing w:line="276" w:lineRule="auto"/>
        <w:rPr>
          <w:sz w:val="22"/>
        </w:rPr>
      </w:pPr>
      <w:r w:rsidRPr="00485F71">
        <w:rPr>
          <w:sz w:val="22"/>
        </w:rPr>
        <w:t>Wdrożenie rozwiązań AI i podłączenie do centralnego repozytorium danych medycznych</w:t>
      </w:r>
    </w:p>
    <w:p w14:paraId="04D737E8" w14:textId="77777777" w:rsidR="00730133" w:rsidRPr="00485F71" w:rsidRDefault="00730133" w:rsidP="00E765BC">
      <w:pPr>
        <w:spacing w:after="0" w:line="276" w:lineRule="auto"/>
        <w:ind w:right="0"/>
        <w:rPr>
          <w:sz w:val="22"/>
        </w:rPr>
      </w:pPr>
    </w:p>
    <w:p w14:paraId="3FDAE579" w14:textId="4B4E55F1" w:rsidR="00730133" w:rsidRPr="00485F71" w:rsidRDefault="00730133">
      <w:pPr>
        <w:pStyle w:val="Akapitzlist"/>
        <w:numPr>
          <w:ilvl w:val="0"/>
          <w:numId w:val="215"/>
        </w:numPr>
        <w:spacing w:after="0" w:line="276" w:lineRule="auto"/>
        <w:ind w:right="0"/>
        <w:rPr>
          <w:sz w:val="22"/>
          <w:u w:val="single"/>
        </w:rPr>
      </w:pPr>
      <w:r w:rsidRPr="00485F71">
        <w:rPr>
          <w:sz w:val="22"/>
          <w:u w:val="single"/>
        </w:rPr>
        <w:t>Termin realizacji Projektu</w:t>
      </w:r>
    </w:p>
    <w:p w14:paraId="353B55E4" w14:textId="4676706F" w:rsidR="00730133" w:rsidRPr="00485F71" w:rsidRDefault="00730133" w:rsidP="00E765BC">
      <w:pPr>
        <w:pStyle w:val="Akapitzlist"/>
        <w:spacing w:after="0" w:line="276" w:lineRule="auto"/>
        <w:ind w:left="360" w:right="0" w:firstLine="0"/>
        <w:rPr>
          <w:sz w:val="22"/>
        </w:rPr>
      </w:pPr>
      <w:r w:rsidRPr="00485F71">
        <w:rPr>
          <w:sz w:val="22"/>
        </w:rPr>
        <w:t>Zamawiający wymaga, aby zamówienie było realizowane do 2</w:t>
      </w:r>
      <w:r w:rsidR="00C32943" w:rsidRPr="00485F71">
        <w:rPr>
          <w:sz w:val="22"/>
        </w:rPr>
        <w:t>2</w:t>
      </w:r>
      <w:r w:rsidRPr="00485F71">
        <w:rPr>
          <w:sz w:val="22"/>
        </w:rPr>
        <w:t>.05.2026r z zastrzeżeniem terminów realizacji poszczególnych Zadań i Etapów</w:t>
      </w:r>
      <w:r w:rsidR="00C02363" w:rsidRPr="00485F71">
        <w:rPr>
          <w:sz w:val="22"/>
        </w:rPr>
        <w:t>:</w:t>
      </w:r>
    </w:p>
    <w:p w14:paraId="18965FD5" w14:textId="77777777" w:rsidR="00730133" w:rsidRPr="00485F71" w:rsidRDefault="00730133">
      <w:pPr>
        <w:pStyle w:val="Akapitzlist"/>
        <w:numPr>
          <w:ilvl w:val="0"/>
          <w:numId w:val="216"/>
        </w:numPr>
        <w:spacing w:line="276" w:lineRule="auto"/>
        <w:rPr>
          <w:sz w:val="22"/>
        </w:rPr>
      </w:pPr>
      <w:bookmarkStart w:id="5" w:name="_Hlk206342064"/>
      <w:r w:rsidRPr="00485F71">
        <w:rPr>
          <w:sz w:val="22"/>
        </w:rPr>
        <w:t>Zadanie 1: Integracja i rozbudowa systemów informatycznych świadczeniodawcy</w:t>
      </w:r>
    </w:p>
    <w:p w14:paraId="58A07137" w14:textId="77777777" w:rsidR="003B63B7" w:rsidRPr="00485F71" w:rsidRDefault="003B63B7" w:rsidP="00E765BC">
      <w:pPr>
        <w:pStyle w:val="Akapitzlist"/>
        <w:spacing w:after="0" w:line="276" w:lineRule="auto"/>
        <w:ind w:right="0" w:firstLine="0"/>
        <w:rPr>
          <w:sz w:val="22"/>
        </w:rPr>
      </w:pPr>
      <w:r w:rsidRPr="00485F71">
        <w:rPr>
          <w:sz w:val="22"/>
        </w:rPr>
        <w:t>Etap I – Opracowanie Analizy przedwdrożeniowej – do 30 dni kalendarzowych od daty zawarcia Umowy</w:t>
      </w:r>
    </w:p>
    <w:p w14:paraId="1E2425DF" w14:textId="7FE0440D" w:rsidR="003B63B7" w:rsidRPr="00485F71" w:rsidRDefault="003B63B7" w:rsidP="00E765BC">
      <w:pPr>
        <w:pStyle w:val="Akapitzlist"/>
        <w:spacing w:after="0" w:line="276" w:lineRule="auto"/>
        <w:ind w:right="0" w:firstLine="0"/>
        <w:rPr>
          <w:sz w:val="22"/>
        </w:rPr>
      </w:pPr>
      <w:r w:rsidRPr="00485F71">
        <w:rPr>
          <w:sz w:val="22"/>
        </w:rPr>
        <w:t xml:space="preserve">Etap II – Dostawa Licencji Systemu HIS </w:t>
      </w:r>
      <w:r w:rsidR="00C32943" w:rsidRPr="00485F71">
        <w:rPr>
          <w:sz w:val="22"/>
        </w:rPr>
        <w:t xml:space="preserve">i Systemu EOD </w:t>
      </w:r>
      <w:r w:rsidRPr="00485F71">
        <w:rPr>
          <w:sz w:val="22"/>
        </w:rPr>
        <w:t>- do 30 dni kalendarzowych od daty wykonania Etapu I</w:t>
      </w:r>
    </w:p>
    <w:p w14:paraId="6BCD9C26" w14:textId="568322F0" w:rsidR="003B63B7" w:rsidRPr="00485F71" w:rsidRDefault="003B63B7" w:rsidP="00E765BC">
      <w:pPr>
        <w:pStyle w:val="Akapitzlist"/>
        <w:spacing w:after="0" w:line="276" w:lineRule="auto"/>
        <w:ind w:right="0" w:firstLine="0"/>
        <w:rPr>
          <w:sz w:val="22"/>
        </w:rPr>
      </w:pPr>
      <w:r w:rsidRPr="00485F71">
        <w:rPr>
          <w:sz w:val="22"/>
        </w:rPr>
        <w:t xml:space="preserve">Etap III - Wdrożenie Systemu HIS </w:t>
      </w:r>
      <w:r w:rsidR="00C32943" w:rsidRPr="00485F71">
        <w:rPr>
          <w:sz w:val="22"/>
        </w:rPr>
        <w:t xml:space="preserve">i systemu EOD </w:t>
      </w:r>
      <w:r w:rsidRPr="00485F71">
        <w:rPr>
          <w:sz w:val="22"/>
        </w:rPr>
        <w:t>– do 2</w:t>
      </w:r>
      <w:r w:rsidR="00C32943" w:rsidRPr="00485F71">
        <w:rPr>
          <w:sz w:val="22"/>
        </w:rPr>
        <w:t>2</w:t>
      </w:r>
      <w:r w:rsidRPr="00485F71">
        <w:rPr>
          <w:sz w:val="22"/>
        </w:rPr>
        <w:t>.05.2026r</w:t>
      </w:r>
    </w:p>
    <w:p w14:paraId="49EC4A3A" w14:textId="77777777" w:rsidR="003B63B7" w:rsidRPr="00485F71" w:rsidRDefault="003B63B7" w:rsidP="00E765BC">
      <w:pPr>
        <w:pStyle w:val="Akapitzlist"/>
        <w:spacing w:after="0" w:line="276" w:lineRule="auto"/>
        <w:ind w:right="0" w:firstLine="0"/>
        <w:rPr>
          <w:sz w:val="22"/>
        </w:rPr>
      </w:pPr>
      <w:r w:rsidRPr="00485F71">
        <w:rPr>
          <w:sz w:val="22"/>
        </w:rPr>
        <w:t>Etap IV – Dostawa i instalacja infrastruktury IT – do 30.04.2026r</w:t>
      </w:r>
    </w:p>
    <w:p w14:paraId="08E8669E" w14:textId="59B1A7DA" w:rsidR="003B63B7" w:rsidRPr="00485F71" w:rsidRDefault="003B63B7" w:rsidP="00E765BC">
      <w:pPr>
        <w:pStyle w:val="Akapitzlist"/>
        <w:spacing w:after="0" w:line="276" w:lineRule="auto"/>
        <w:ind w:right="0" w:firstLine="0"/>
        <w:rPr>
          <w:sz w:val="22"/>
        </w:rPr>
      </w:pPr>
      <w:r w:rsidRPr="00485F71">
        <w:rPr>
          <w:sz w:val="22"/>
        </w:rPr>
        <w:t xml:space="preserve">Etap V – świadczenie usług gwarancji i wsparcia infrastruktury IT dostarczanej w ramach Etapu IV – 36 miesięcy od daty podpisania </w:t>
      </w:r>
      <w:r w:rsidR="00C32943" w:rsidRPr="00485F71">
        <w:rPr>
          <w:sz w:val="22"/>
        </w:rPr>
        <w:t xml:space="preserve">Protokołu Odbioru Końcowego </w:t>
      </w:r>
    </w:p>
    <w:p w14:paraId="0BC51D8D" w14:textId="7FA279F5" w:rsidR="00730133" w:rsidRPr="00485F71" w:rsidRDefault="003B63B7" w:rsidP="00E765BC">
      <w:pPr>
        <w:pStyle w:val="Akapitzlist"/>
        <w:spacing w:after="0" w:line="276" w:lineRule="auto"/>
        <w:ind w:right="0" w:firstLine="0"/>
        <w:rPr>
          <w:sz w:val="22"/>
        </w:rPr>
      </w:pPr>
      <w:r w:rsidRPr="00485F71">
        <w:rPr>
          <w:sz w:val="22"/>
        </w:rPr>
        <w:t xml:space="preserve">Etap VI – świadczenie przez Wykonawcę na rzecz Zamawiającego Usług Gwarancji i Opieki Serwisowej w zakresie wdrożonego w ramach Etapu II Systemu HIS </w:t>
      </w:r>
      <w:r w:rsidR="00C32943" w:rsidRPr="00485F71">
        <w:rPr>
          <w:sz w:val="22"/>
        </w:rPr>
        <w:t>i Systemu EOD</w:t>
      </w:r>
      <w:r w:rsidRPr="00485F71">
        <w:rPr>
          <w:sz w:val="22"/>
        </w:rPr>
        <w:t>– 36 miesięcy od daty podpisania Protokołu Odbioru Końcowego</w:t>
      </w:r>
      <w:r w:rsidR="00730133" w:rsidRPr="00485F71">
        <w:rPr>
          <w:sz w:val="22"/>
        </w:rPr>
        <w:t>.</w:t>
      </w:r>
    </w:p>
    <w:p w14:paraId="5E337188" w14:textId="77777777" w:rsidR="00730133" w:rsidRPr="00485F71" w:rsidRDefault="00730133">
      <w:pPr>
        <w:pStyle w:val="Akapitzlist"/>
        <w:numPr>
          <w:ilvl w:val="0"/>
          <w:numId w:val="216"/>
        </w:numPr>
        <w:spacing w:line="276" w:lineRule="auto"/>
        <w:rPr>
          <w:sz w:val="22"/>
        </w:rPr>
      </w:pPr>
      <w:r w:rsidRPr="00485F71">
        <w:rPr>
          <w:sz w:val="22"/>
        </w:rPr>
        <w:t>Digitalizacja dokumentacji medycznej istotnej z punktu widzenia leczenia i profilaktyki</w:t>
      </w:r>
    </w:p>
    <w:p w14:paraId="3B2B5580" w14:textId="2B4BB0A5" w:rsidR="009942AB" w:rsidRPr="00485F71" w:rsidRDefault="009942AB" w:rsidP="00E765BC">
      <w:pPr>
        <w:pStyle w:val="Akapitzlist"/>
        <w:spacing w:after="0" w:line="276" w:lineRule="auto"/>
        <w:ind w:right="0" w:firstLine="0"/>
        <w:rPr>
          <w:sz w:val="22"/>
        </w:rPr>
      </w:pPr>
      <w:r w:rsidRPr="00485F71">
        <w:rPr>
          <w:sz w:val="22"/>
        </w:rPr>
        <w:t xml:space="preserve">Etap I – Dostawa </w:t>
      </w:r>
      <w:r w:rsidR="00F85BAB" w:rsidRPr="00485F71">
        <w:rPr>
          <w:sz w:val="22"/>
        </w:rPr>
        <w:t>L</w:t>
      </w:r>
      <w:r w:rsidRPr="00485F71">
        <w:rPr>
          <w:sz w:val="22"/>
        </w:rPr>
        <w:t>icencji</w:t>
      </w:r>
      <w:r w:rsidR="00F85BAB" w:rsidRPr="00485F71">
        <w:rPr>
          <w:sz w:val="22"/>
        </w:rPr>
        <w:t>:</w:t>
      </w:r>
      <w:r w:rsidRPr="00485F71">
        <w:rPr>
          <w:sz w:val="22"/>
        </w:rPr>
        <w:t xml:space="preserve"> Digitalizacja dokumentacji medycznej - do 30 dni kalendarzowych od daty podpisania Umowy</w:t>
      </w:r>
    </w:p>
    <w:p w14:paraId="087BF302" w14:textId="53CF970F" w:rsidR="009942AB" w:rsidRPr="00485F71" w:rsidRDefault="009942AB" w:rsidP="00E765BC">
      <w:pPr>
        <w:pStyle w:val="Akapitzlist"/>
        <w:spacing w:after="0" w:line="276" w:lineRule="auto"/>
        <w:ind w:right="0" w:firstLine="0"/>
        <w:rPr>
          <w:sz w:val="22"/>
        </w:rPr>
      </w:pPr>
      <w:r w:rsidRPr="00485F71">
        <w:rPr>
          <w:sz w:val="22"/>
        </w:rPr>
        <w:t xml:space="preserve">Etap II – Wdrożenie </w:t>
      </w:r>
      <w:r w:rsidR="00C32943" w:rsidRPr="00485F71">
        <w:rPr>
          <w:sz w:val="22"/>
        </w:rPr>
        <w:t>Modułu</w:t>
      </w:r>
      <w:r w:rsidRPr="00485F71">
        <w:rPr>
          <w:sz w:val="22"/>
        </w:rPr>
        <w:t>: Digitalizacja dokumentacji medycznej - do 31.03.2026r</w:t>
      </w:r>
    </w:p>
    <w:p w14:paraId="16264F99" w14:textId="48C0C523" w:rsidR="009942AB" w:rsidRPr="00485F71" w:rsidRDefault="009942AB" w:rsidP="00E765BC">
      <w:pPr>
        <w:pStyle w:val="Akapitzlist"/>
        <w:spacing w:after="0" w:line="276" w:lineRule="auto"/>
        <w:ind w:right="0" w:firstLine="0"/>
        <w:rPr>
          <w:sz w:val="22"/>
        </w:rPr>
      </w:pPr>
      <w:r w:rsidRPr="00485F71">
        <w:rPr>
          <w:sz w:val="22"/>
        </w:rPr>
        <w:t>Etap III – Dostawa skaner</w:t>
      </w:r>
      <w:r w:rsidR="00C32943" w:rsidRPr="00485F71">
        <w:rPr>
          <w:sz w:val="22"/>
        </w:rPr>
        <w:t>ów</w:t>
      </w:r>
      <w:r w:rsidRPr="00485F71">
        <w:rPr>
          <w:sz w:val="22"/>
        </w:rPr>
        <w:t xml:space="preserve"> – do 3 miesięcy od daty wykonania Etapu I</w:t>
      </w:r>
    </w:p>
    <w:p w14:paraId="3419065E" w14:textId="681A5B08" w:rsidR="00730133" w:rsidRPr="00485F71" w:rsidRDefault="009942AB" w:rsidP="00E765BC">
      <w:pPr>
        <w:pStyle w:val="Akapitzlist"/>
        <w:spacing w:after="0" w:line="276" w:lineRule="auto"/>
        <w:ind w:right="0" w:firstLine="0"/>
        <w:rPr>
          <w:sz w:val="22"/>
        </w:rPr>
      </w:pPr>
      <w:r w:rsidRPr="00485F71">
        <w:rPr>
          <w:sz w:val="22"/>
        </w:rPr>
        <w:t xml:space="preserve">Etap IV – </w:t>
      </w:r>
      <w:r w:rsidR="00F85BAB" w:rsidRPr="00485F71">
        <w:rPr>
          <w:sz w:val="22"/>
        </w:rPr>
        <w:t xml:space="preserve">Świadczenie przez Wykonawcę na rzecz Zamawiającego Usług Gwarancji i Opieki Serwisowej w zakresie wdrożonej w ramach Etapu II Aplikacji: Digitalizacja dokumentacji medycznej – 36 miesięcy od daty podpisania Protokołu Odbioru Końcowego. </w:t>
      </w:r>
    </w:p>
    <w:p w14:paraId="46540978" w14:textId="70DD8125" w:rsidR="009942AB" w:rsidRPr="00485F71" w:rsidRDefault="009942AB" w:rsidP="00E765BC">
      <w:pPr>
        <w:pStyle w:val="Akapitzlist"/>
        <w:spacing w:after="0" w:line="276" w:lineRule="auto"/>
        <w:ind w:right="0" w:firstLine="0"/>
        <w:rPr>
          <w:sz w:val="22"/>
        </w:rPr>
      </w:pPr>
      <w:r w:rsidRPr="00485F71">
        <w:rPr>
          <w:sz w:val="22"/>
        </w:rPr>
        <w:t>UWAGA: Całość zadania musi zostać zrealizowana nie później niż do 31.03.2026r</w:t>
      </w:r>
    </w:p>
    <w:p w14:paraId="1954ADBA" w14:textId="77777777" w:rsidR="009942AB" w:rsidRPr="00485F71" w:rsidRDefault="009942AB">
      <w:pPr>
        <w:pStyle w:val="Akapitzlist"/>
        <w:numPr>
          <w:ilvl w:val="0"/>
          <w:numId w:val="216"/>
        </w:numPr>
        <w:spacing w:line="276" w:lineRule="auto"/>
        <w:rPr>
          <w:sz w:val="22"/>
        </w:rPr>
      </w:pPr>
      <w:r w:rsidRPr="00485F71">
        <w:rPr>
          <w:sz w:val="22"/>
        </w:rPr>
        <w:t xml:space="preserve">Działania zwiększające poziom </w:t>
      </w:r>
      <w:proofErr w:type="spellStart"/>
      <w:r w:rsidRPr="00485F71">
        <w:rPr>
          <w:sz w:val="22"/>
        </w:rPr>
        <w:t>cyberbezpieczeństwa</w:t>
      </w:r>
      <w:proofErr w:type="spellEnd"/>
      <w:r w:rsidRPr="00485F71">
        <w:rPr>
          <w:sz w:val="22"/>
        </w:rPr>
        <w:t xml:space="preserve"> szpitala</w:t>
      </w:r>
    </w:p>
    <w:p w14:paraId="2B850257" w14:textId="77777777" w:rsidR="009942AB" w:rsidRPr="00485F71" w:rsidRDefault="009942AB" w:rsidP="00E765BC">
      <w:pPr>
        <w:pStyle w:val="Akapitzlist"/>
        <w:spacing w:after="0" w:line="276" w:lineRule="auto"/>
        <w:ind w:right="0" w:firstLine="0"/>
        <w:rPr>
          <w:sz w:val="22"/>
        </w:rPr>
      </w:pPr>
      <w:r w:rsidRPr="00485F71">
        <w:rPr>
          <w:sz w:val="22"/>
        </w:rPr>
        <w:t>Etap I – Dostawa i instalacja Infrastruktury IT – do 30.04.2026r</w:t>
      </w:r>
    </w:p>
    <w:p w14:paraId="5FC1007C" w14:textId="610EE7B0" w:rsidR="009942AB" w:rsidRPr="00485F71" w:rsidRDefault="009942AB" w:rsidP="00E765BC">
      <w:pPr>
        <w:pStyle w:val="Akapitzlist"/>
        <w:spacing w:after="0" w:line="276" w:lineRule="auto"/>
        <w:ind w:right="0" w:firstLine="0"/>
        <w:rPr>
          <w:sz w:val="22"/>
        </w:rPr>
      </w:pPr>
      <w:r w:rsidRPr="00485F71">
        <w:rPr>
          <w:sz w:val="22"/>
        </w:rPr>
        <w:lastRenderedPageBreak/>
        <w:t xml:space="preserve">Etap II – </w:t>
      </w:r>
      <w:r w:rsidR="00F85BAB" w:rsidRPr="00485F71">
        <w:rPr>
          <w:sz w:val="22"/>
        </w:rPr>
        <w:t>Świadczenie usług gwarancji i wsparcia infrastruktury IT dostarczanej w ramach Etapu I – 36 miesięcy od daty podpisania protokołu odbioru końcowego</w:t>
      </w:r>
    </w:p>
    <w:p w14:paraId="5BE4EAF8" w14:textId="7B99D122" w:rsidR="009942AB" w:rsidRPr="00485F71" w:rsidRDefault="00AF2D43" w:rsidP="00E765BC">
      <w:pPr>
        <w:pStyle w:val="Akapitzlist"/>
        <w:spacing w:after="0" w:line="276" w:lineRule="auto"/>
        <w:ind w:right="0" w:firstLine="0"/>
        <w:rPr>
          <w:sz w:val="22"/>
        </w:rPr>
      </w:pPr>
      <w:r w:rsidRPr="00485F71">
        <w:rPr>
          <w:sz w:val="22"/>
        </w:rPr>
        <w:t xml:space="preserve">UWAGA: </w:t>
      </w:r>
      <w:r w:rsidR="009942AB" w:rsidRPr="00485F71">
        <w:rPr>
          <w:sz w:val="22"/>
        </w:rPr>
        <w:t>Całość zadania musi zostać zrealizowana nie później niż do 30.04.2026r</w:t>
      </w:r>
    </w:p>
    <w:p w14:paraId="68971D64" w14:textId="77777777" w:rsidR="009942AB" w:rsidRPr="00485F71" w:rsidRDefault="009942AB">
      <w:pPr>
        <w:pStyle w:val="Akapitzlist"/>
        <w:numPr>
          <w:ilvl w:val="0"/>
          <w:numId w:val="216"/>
        </w:numPr>
        <w:spacing w:line="276" w:lineRule="auto"/>
        <w:rPr>
          <w:sz w:val="22"/>
        </w:rPr>
      </w:pPr>
      <w:r w:rsidRPr="00485F71">
        <w:rPr>
          <w:sz w:val="22"/>
        </w:rPr>
        <w:t>Wdrożenie rozwiązań AI i podłączenie do centralnego repozytorium danych medycznych</w:t>
      </w:r>
    </w:p>
    <w:p w14:paraId="7D1BD3FC" w14:textId="69CBC018" w:rsidR="009942AB" w:rsidRPr="00485F71" w:rsidRDefault="009942AB" w:rsidP="00E765BC">
      <w:pPr>
        <w:pStyle w:val="Akapitzlist"/>
        <w:spacing w:after="0" w:line="276" w:lineRule="auto"/>
        <w:ind w:right="0" w:firstLine="0"/>
        <w:rPr>
          <w:sz w:val="22"/>
        </w:rPr>
      </w:pPr>
      <w:r w:rsidRPr="00485F71">
        <w:rPr>
          <w:sz w:val="22"/>
        </w:rPr>
        <w:t>Etap I – Dostawa Licencji Interfejs PUI - do 30 dni kalendarzowych od daty podpisania Umowy</w:t>
      </w:r>
    </w:p>
    <w:p w14:paraId="2FA06E46" w14:textId="4B3E8838" w:rsidR="009942AB" w:rsidRPr="00485F71" w:rsidRDefault="009942AB" w:rsidP="00E765BC">
      <w:pPr>
        <w:pStyle w:val="Akapitzlist"/>
        <w:spacing w:after="0" w:line="276" w:lineRule="auto"/>
        <w:ind w:right="0" w:firstLine="0"/>
        <w:rPr>
          <w:sz w:val="22"/>
        </w:rPr>
      </w:pPr>
      <w:r w:rsidRPr="00485F71">
        <w:rPr>
          <w:sz w:val="22"/>
        </w:rPr>
        <w:t>Etap II – Wdrożenie Aplikacji: Interfejsu PUI – do 2</w:t>
      </w:r>
      <w:r w:rsidR="00C83AA2" w:rsidRPr="00485F71">
        <w:rPr>
          <w:sz w:val="22"/>
        </w:rPr>
        <w:t>2</w:t>
      </w:r>
      <w:r w:rsidRPr="00485F71">
        <w:rPr>
          <w:sz w:val="22"/>
        </w:rPr>
        <w:t>.05.2026r</w:t>
      </w:r>
    </w:p>
    <w:p w14:paraId="13C2D5E2" w14:textId="7B20022D" w:rsidR="007674EB" w:rsidRPr="00485F71" w:rsidRDefault="00C32943" w:rsidP="00E765BC">
      <w:pPr>
        <w:pStyle w:val="Akapitzlist"/>
        <w:spacing w:after="0" w:line="276" w:lineRule="auto"/>
        <w:ind w:right="0" w:firstLine="0"/>
        <w:rPr>
          <w:sz w:val="22"/>
        </w:rPr>
      </w:pPr>
      <w:r w:rsidRPr="00BF6AC7">
        <w:rPr>
          <w:sz w:val="22"/>
        </w:rPr>
        <w:t xml:space="preserve">Etap IV - dodatkowe łącze </w:t>
      </w:r>
      <w:proofErr w:type="spellStart"/>
      <w:r w:rsidRPr="00BF6AC7">
        <w:rPr>
          <w:sz w:val="22"/>
        </w:rPr>
        <w:t>starlink</w:t>
      </w:r>
      <w:proofErr w:type="spellEnd"/>
    </w:p>
    <w:p w14:paraId="15F63BC4" w14:textId="060480AD" w:rsidR="009942AB" w:rsidRPr="00485F71" w:rsidRDefault="009942AB" w:rsidP="00E765BC">
      <w:pPr>
        <w:pStyle w:val="Akapitzlist"/>
        <w:spacing w:after="0" w:line="276" w:lineRule="auto"/>
        <w:ind w:right="0" w:firstLine="0"/>
        <w:rPr>
          <w:sz w:val="22"/>
        </w:rPr>
      </w:pPr>
      <w:r w:rsidRPr="00485F71">
        <w:rPr>
          <w:sz w:val="22"/>
        </w:rPr>
        <w:t xml:space="preserve">Etap III – </w:t>
      </w:r>
      <w:r w:rsidR="00F85BAB" w:rsidRPr="00485F71">
        <w:rPr>
          <w:sz w:val="22"/>
        </w:rPr>
        <w:t>Świadczenie przez Wykonawcę na rzecz Zamawiającego Usług Gwarancji i Opieki Serwisowej w zakresie wdrożonej w ramach Etapu II Aplikacji: Interfejsu PUI – 36 miesięcy od daty podpisania Protokołu Odbioru Końcowego.</w:t>
      </w:r>
    </w:p>
    <w:p w14:paraId="4CA13FE6" w14:textId="1423654F" w:rsidR="00AF2D43" w:rsidRPr="00485F71" w:rsidRDefault="00AF2D43" w:rsidP="00AF2D43">
      <w:pPr>
        <w:pStyle w:val="Akapitzlist"/>
        <w:spacing w:after="0" w:line="276" w:lineRule="auto"/>
        <w:ind w:right="0" w:firstLine="0"/>
        <w:rPr>
          <w:sz w:val="22"/>
        </w:rPr>
      </w:pPr>
      <w:bookmarkStart w:id="6" w:name="_Toc15554017"/>
      <w:bookmarkStart w:id="7" w:name="_Toc16548810"/>
      <w:bookmarkEnd w:id="5"/>
      <w:r w:rsidRPr="00485F71">
        <w:rPr>
          <w:sz w:val="22"/>
        </w:rPr>
        <w:t>UWAGA: Całość zadania musi zostać zrealizowana nie później niż do 22.05.2026r</w:t>
      </w:r>
    </w:p>
    <w:p w14:paraId="18DED8EB" w14:textId="77777777" w:rsidR="0033697F" w:rsidRPr="00485F71" w:rsidRDefault="0033697F" w:rsidP="00E765BC">
      <w:pPr>
        <w:pStyle w:val="Akapitzlist"/>
        <w:autoSpaceDE w:val="0"/>
        <w:adjustRightInd w:val="0"/>
        <w:spacing w:after="0" w:line="276" w:lineRule="auto"/>
        <w:ind w:left="284" w:right="-284"/>
        <w:rPr>
          <w:color w:val="auto"/>
          <w:sz w:val="22"/>
        </w:rPr>
      </w:pPr>
    </w:p>
    <w:p w14:paraId="383475CE" w14:textId="66671A84" w:rsidR="0033697F" w:rsidRPr="00485F71" w:rsidRDefault="0033697F">
      <w:pPr>
        <w:pStyle w:val="Nagwek2"/>
        <w:numPr>
          <w:ilvl w:val="0"/>
          <w:numId w:val="217"/>
        </w:numPr>
        <w:spacing w:line="276" w:lineRule="auto"/>
        <w:rPr>
          <w:rFonts w:ascii="Times New Roman" w:hAnsi="Times New Roman" w:cs="Times New Roman"/>
          <w:color w:val="000000" w:themeColor="text1"/>
          <w:sz w:val="22"/>
          <w:szCs w:val="22"/>
          <w:u w:val="single"/>
        </w:rPr>
      </w:pPr>
      <w:bookmarkStart w:id="8" w:name="_Toc91020361"/>
      <w:r w:rsidRPr="00485F71">
        <w:rPr>
          <w:rFonts w:ascii="Times New Roman" w:hAnsi="Times New Roman" w:cs="Times New Roman"/>
          <w:color w:val="000000" w:themeColor="text1"/>
          <w:sz w:val="22"/>
          <w:szCs w:val="22"/>
          <w:u w:val="single"/>
        </w:rPr>
        <w:t>Szczegółowe wymagania</w:t>
      </w:r>
      <w:bookmarkEnd w:id="8"/>
      <w:r w:rsidR="009942AB" w:rsidRPr="00485F71">
        <w:rPr>
          <w:rFonts w:ascii="Times New Roman" w:hAnsi="Times New Roman" w:cs="Times New Roman"/>
          <w:color w:val="000000" w:themeColor="text1"/>
          <w:sz w:val="22"/>
          <w:szCs w:val="22"/>
          <w:u w:val="single"/>
        </w:rPr>
        <w:t xml:space="preserve"> realizacyjne</w:t>
      </w:r>
    </w:p>
    <w:p w14:paraId="3C0C95D4" w14:textId="05A4CA93" w:rsidR="009942AB" w:rsidRPr="00485F71" w:rsidRDefault="009942AB" w:rsidP="007D5189">
      <w:pPr>
        <w:pStyle w:val="Akapitzlist"/>
        <w:numPr>
          <w:ilvl w:val="0"/>
          <w:numId w:val="34"/>
        </w:numPr>
        <w:tabs>
          <w:tab w:val="left" w:pos="5760"/>
        </w:tabs>
        <w:spacing w:after="0" w:line="276" w:lineRule="auto"/>
        <w:ind w:left="717" w:right="6" w:hanging="357"/>
        <w:contextualSpacing w:val="0"/>
        <w:rPr>
          <w:bCs/>
          <w:color w:val="auto"/>
          <w:sz w:val="22"/>
          <w:lang w:eastAsia="en-US"/>
        </w:rPr>
      </w:pPr>
      <w:bookmarkStart w:id="9" w:name="_Toc15554020"/>
      <w:bookmarkStart w:id="10" w:name="_Toc16548813"/>
      <w:bookmarkStart w:id="11" w:name="_Toc91019415"/>
      <w:bookmarkStart w:id="12" w:name="_Toc91020362"/>
      <w:bookmarkEnd w:id="6"/>
      <w:bookmarkEnd w:id="7"/>
      <w:r w:rsidRPr="00485F71">
        <w:rPr>
          <w:bCs/>
          <w:color w:val="auto"/>
          <w:sz w:val="22"/>
          <w:lang w:eastAsia="en-US"/>
        </w:rPr>
        <w:t>Wykonawca zobowiązany jest do połączenia/integracji wdrożoneg</w:t>
      </w:r>
      <w:r w:rsidR="00C02363" w:rsidRPr="00485F71">
        <w:rPr>
          <w:bCs/>
          <w:color w:val="auto"/>
          <w:sz w:val="22"/>
          <w:lang w:eastAsia="en-US"/>
        </w:rPr>
        <w:t>o</w:t>
      </w:r>
      <w:r w:rsidRPr="00485F71">
        <w:rPr>
          <w:bCs/>
          <w:color w:val="auto"/>
          <w:sz w:val="22"/>
          <w:lang w:eastAsia="en-US"/>
        </w:rPr>
        <w:t xml:space="preserve"> </w:t>
      </w:r>
      <w:r w:rsidR="00C02363" w:rsidRPr="00485F71">
        <w:rPr>
          <w:bCs/>
          <w:color w:val="auto"/>
          <w:sz w:val="22"/>
          <w:lang w:eastAsia="en-US"/>
        </w:rPr>
        <w:t>S</w:t>
      </w:r>
      <w:r w:rsidRPr="00485F71">
        <w:rPr>
          <w:bCs/>
          <w:color w:val="auto"/>
          <w:sz w:val="22"/>
          <w:lang w:eastAsia="en-US"/>
        </w:rPr>
        <w:t>ystemu</w:t>
      </w:r>
      <w:r w:rsidR="00C32943" w:rsidRPr="00485F71">
        <w:rPr>
          <w:bCs/>
          <w:color w:val="auto"/>
          <w:sz w:val="22"/>
          <w:lang w:eastAsia="en-US"/>
        </w:rPr>
        <w:t xml:space="preserve"> HIS</w:t>
      </w:r>
      <w:r w:rsidR="00AF2D43" w:rsidRPr="00485F71">
        <w:rPr>
          <w:bCs/>
          <w:color w:val="auto"/>
          <w:sz w:val="22"/>
          <w:lang w:eastAsia="en-US"/>
        </w:rPr>
        <w:t>,</w:t>
      </w:r>
      <w:r w:rsidR="00AF2D43" w:rsidRPr="00485F71">
        <w:rPr>
          <w:sz w:val="22"/>
        </w:rPr>
        <w:t xml:space="preserve"> </w:t>
      </w:r>
      <w:r w:rsidR="00AF2D43" w:rsidRPr="00485F71">
        <w:rPr>
          <w:bCs/>
          <w:color w:val="auto"/>
          <w:sz w:val="22"/>
          <w:lang w:eastAsia="en-US"/>
        </w:rPr>
        <w:t xml:space="preserve">Modułu: Digitalizacja dokumentacji medycznej </w:t>
      </w:r>
      <w:r w:rsidR="00F574DF" w:rsidRPr="00485F71">
        <w:rPr>
          <w:bCs/>
          <w:color w:val="auto"/>
          <w:sz w:val="22"/>
          <w:lang w:eastAsia="en-US"/>
        </w:rPr>
        <w:t>oraz Aplikacji: Interfejsu PUI</w:t>
      </w:r>
      <w:r w:rsidRPr="00485F71">
        <w:rPr>
          <w:bCs/>
          <w:color w:val="auto"/>
          <w:sz w:val="22"/>
          <w:lang w:eastAsia="en-US"/>
        </w:rPr>
        <w:t xml:space="preserve"> z wszystkimi system</w:t>
      </w:r>
      <w:r w:rsidR="00F574DF" w:rsidRPr="00485F71">
        <w:rPr>
          <w:bCs/>
          <w:color w:val="auto"/>
          <w:sz w:val="22"/>
          <w:lang w:eastAsia="en-US"/>
        </w:rPr>
        <w:t xml:space="preserve">em HIS </w:t>
      </w:r>
      <w:r w:rsidRPr="00485F71">
        <w:rPr>
          <w:bCs/>
          <w:color w:val="auto"/>
          <w:sz w:val="22"/>
          <w:lang w:eastAsia="en-US"/>
        </w:rPr>
        <w:t>funkcjonującym u Zamawiającego.</w:t>
      </w:r>
    </w:p>
    <w:p w14:paraId="49DCBFDB" w14:textId="4CC8FE70" w:rsidR="009942AB" w:rsidRPr="00485F71" w:rsidRDefault="009942AB" w:rsidP="007D5189">
      <w:pPr>
        <w:pStyle w:val="Akapitzlist"/>
        <w:numPr>
          <w:ilvl w:val="0"/>
          <w:numId w:val="34"/>
        </w:numPr>
        <w:tabs>
          <w:tab w:val="left" w:pos="5760"/>
        </w:tabs>
        <w:spacing w:after="0" w:line="276" w:lineRule="auto"/>
        <w:ind w:left="720" w:right="6"/>
        <w:rPr>
          <w:bCs/>
          <w:color w:val="auto"/>
          <w:sz w:val="22"/>
          <w:lang w:eastAsia="en-US"/>
        </w:rPr>
      </w:pPr>
      <w:r w:rsidRPr="00485F71">
        <w:rPr>
          <w:bCs/>
          <w:color w:val="auto"/>
          <w:sz w:val="22"/>
          <w:lang w:eastAsia="en-US"/>
        </w:rPr>
        <w:t>Stan bieżący posiadanego systemu HIS</w:t>
      </w:r>
      <w:r w:rsidR="00C02363" w:rsidRPr="00485F71">
        <w:rPr>
          <w:bCs/>
          <w:color w:val="auto"/>
          <w:sz w:val="22"/>
          <w:lang w:eastAsia="en-US"/>
        </w:rPr>
        <w:t>:</w:t>
      </w:r>
    </w:p>
    <w:p w14:paraId="34B9063B" w14:textId="3B387FE1" w:rsidR="009942AB" w:rsidRPr="00485F71" w:rsidRDefault="009942AB" w:rsidP="00E765BC">
      <w:pPr>
        <w:pStyle w:val="Akapitzlist"/>
        <w:tabs>
          <w:tab w:val="left" w:pos="5760"/>
        </w:tabs>
        <w:spacing w:after="0" w:line="276" w:lineRule="auto"/>
        <w:ind w:right="6" w:firstLine="0"/>
        <w:rPr>
          <w:bCs/>
          <w:color w:val="auto"/>
          <w:sz w:val="22"/>
          <w:lang w:eastAsia="en-US"/>
        </w:rPr>
      </w:pPr>
      <w:r w:rsidRPr="00485F71">
        <w:rPr>
          <w:bCs/>
          <w:color w:val="auto"/>
          <w:sz w:val="22"/>
          <w:lang w:eastAsia="en-US"/>
        </w:rPr>
        <w:t>Obecnie Zamawiający posiada w ramach HIS System:</w:t>
      </w:r>
      <w:r w:rsidRPr="00485F71">
        <w:rPr>
          <w:sz w:val="22"/>
        </w:rPr>
        <w:t xml:space="preserve"> </w:t>
      </w:r>
      <w:r w:rsidRPr="00485F71">
        <w:rPr>
          <w:bCs/>
          <w:color w:val="auto"/>
          <w:sz w:val="22"/>
          <w:lang w:eastAsia="en-US"/>
        </w:rPr>
        <w:t>S</w:t>
      </w:r>
      <w:r w:rsidR="003B63B7" w:rsidRPr="00485F71">
        <w:rPr>
          <w:bCs/>
          <w:color w:val="auto"/>
          <w:sz w:val="22"/>
          <w:lang w:eastAsia="en-US"/>
        </w:rPr>
        <w:t xml:space="preserve">ystem informatyczny </w:t>
      </w:r>
      <w:r w:rsidRPr="00485F71">
        <w:rPr>
          <w:bCs/>
          <w:color w:val="auto"/>
          <w:sz w:val="22"/>
          <w:lang w:eastAsia="en-US"/>
        </w:rPr>
        <w:t xml:space="preserve">ESKULAP, którego producentem jest </w:t>
      </w:r>
      <w:proofErr w:type="spellStart"/>
      <w:r w:rsidRPr="00485F71">
        <w:rPr>
          <w:bCs/>
          <w:color w:val="auto"/>
          <w:sz w:val="22"/>
          <w:lang w:eastAsia="en-US"/>
        </w:rPr>
        <w:t>Nexus</w:t>
      </w:r>
      <w:proofErr w:type="spellEnd"/>
      <w:r w:rsidRPr="00485F71">
        <w:rPr>
          <w:bCs/>
          <w:color w:val="auto"/>
          <w:sz w:val="22"/>
          <w:lang w:eastAsia="en-US"/>
        </w:rPr>
        <w:t xml:space="preserve"> Polska Sp. z o.o. Realizacja przez Wykonawcę przedmiotu zamówienia określonego w niniejszym OPZ w ramach Systemu HIS winna nastąpić w sposób gwarantujący Zamawiającemu dalsze poprawne i właściwe funkcjonowanie oraz użytkowanie posiadanego Systemu HIS.</w:t>
      </w:r>
    </w:p>
    <w:p w14:paraId="3930DED3" w14:textId="77777777" w:rsidR="009942AB" w:rsidRPr="00485F71" w:rsidRDefault="009942AB" w:rsidP="007D5189">
      <w:pPr>
        <w:pStyle w:val="Akapitzlist"/>
        <w:numPr>
          <w:ilvl w:val="0"/>
          <w:numId w:val="34"/>
        </w:numPr>
        <w:tabs>
          <w:tab w:val="left" w:pos="5760"/>
        </w:tabs>
        <w:spacing w:after="0" w:line="276" w:lineRule="auto"/>
        <w:ind w:left="720" w:right="6"/>
        <w:rPr>
          <w:bCs/>
          <w:color w:val="auto"/>
          <w:sz w:val="22"/>
          <w:lang w:eastAsia="en-US"/>
        </w:rPr>
      </w:pPr>
      <w:r w:rsidRPr="00485F71">
        <w:rPr>
          <w:bCs/>
          <w:color w:val="auto"/>
          <w:sz w:val="22"/>
          <w:lang w:eastAsia="en-US"/>
        </w:rPr>
        <w:t xml:space="preserve">Stan docelowy Systemu HIS </w:t>
      </w:r>
    </w:p>
    <w:p w14:paraId="22E112E1" w14:textId="19D11400" w:rsidR="009942AB" w:rsidRPr="00485F71" w:rsidRDefault="009942AB" w:rsidP="00E765BC">
      <w:pPr>
        <w:pStyle w:val="Akapitzlist"/>
        <w:tabs>
          <w:tab w:val="left" w:pos="5760"/>
        </w:tabs>
        <w:spacing w:after="0" w:line="276" w:lineRule="auto"/>
        <w:ind w:right="6" w:firstLine="0"/>
        <w:contextualSpacing w:val="0"/>
        <w:rPr>
          <w:bCs/>
          <w:color w:val="auto"/>
          <w:sz w:val="22"/>
          <w:lang w:eastAsia="en-US"/>
        </w:rPr>
      </w:pPr>
      <w:r w:rsidRPr="00485F71">
        <w:rPr>
          <w:bCs/>
          <w:color w:val="auto"/>
          <w:sz w:val="22"/>
          <w:lang w:eastAsia="en-US"/>
        </w:rPr>
        <w:t>Zamawiający wymaga by Wykonawca dostarczył Zamawiającemu Moduły Systemu HIS oraz dokonał jego pełnej integracji z Modułami Systemu HIS posiadanego przez Zamawiającego.</w:t>
      </w:r>
    </w:p>
    <w:p w14:paraId="2F9E0D7E" w14:textId="77777777" w:rsidR="009942AB" w:rsidRPr="00485F71" w:rsidRDefault="009942AB" w:rsidP="007D5189">
      <w:pPr>
        <w:pStyle w:val="Akapitzlist"/>
        <w:numPr>
          <w:ilvl w:val="0"/>
          <w:numId w:val="34"/>
        </w:numPr>
        <w:tabs>
          <w:tab w:val="left" w:pos="5760"/>
        </w:tabs>
        <w:spacing w:after="0" w:line="276" w:lineRule="auto"/>
        <w:ind w:left="717" w:right="6" w:hanging="357"/>
        <w:contextualSpacing w:val="0"/>
        <w:rPr>
          <w:bCs/>
          <w:color w:val="auto"/>
          <w:sz w:val="22"/>
          <w:lang w:eastAsia="en-US"/>
        </w:rPr>
      </w:pPr>
      <w:r w:rsidRPr="00485F71">
        <w:rPr>
          <w:bCs/>
          <w:color w:val="auto"/>
          <w:sz w:val="22"/>
          <w:lang w:eastAsia="en-US"/>
        </w:rPr>
        <w:t>Warunki organizacyjne przeprowadzenia integracji:</w:t>
      </w:r>
    </w:p>
    <w:p w14:paraId="5D7866C0" w14:textId="28FD4CBD" w:rsidR="009942AB" w:rsidRPr="00485F71" w:rsidRDefault="009942AB">
      <w:pPr>
        <w:pStyle w:val="Akapitzlist"/>
        <w:numPr>
          <w:ilvl w:val="0"/>
          <w:numId w:val="218"/>
        </w:numPr>
        <w:spacing w:after="0" w:line="276" w:lineRule="auto"/>
        <w:ind w:right="0"/>
        <w:contextualSpacing w:val="0"/>
        <w:rPr>
          <w:bCs/>
          <w:color w:val="auto"/>
          <w:sz w:val="22"/>
          <w:lang w:eastAsia="en-US"/>
        </w:rPr>
      </w:pPr>
      <w:r w:rsidRPr="00485F71">
        <w:rPr>
          <w:bCs/>
          <w:color w:val="auto"/>
          <w:sz w:val="22"/>
          <w:lang w:eastAsia="en-US"/>
        </w:rPr>
        <w:t xml:space="preserve">Uzyskanie opisów interfejsów lub innych sposobów wymiany danych do integracji z wymienionymi w SWZ systemami oraz określenie </w:t>
      </w:r>
      <w:r w:rsidR="00E64EF7" w:rsidRPr="00485F71">
        <w:rPr>
          <w:bCs/>
          <w:color w:val="auto"/>
          <w:sz w:val="22"/>
          <w:lang w:eastAsia="en-US"/>
        </w:rPr>
        <w:t>Wykonawcy</w:t>
      </w:r>
      <w:r w:rsidRPr="00485F71">
        <w:rPr>
          <w:bCs/>
          <w:color w:val="auto"/>
          <w:sz w:val="22"/>
          <w:lang w:eastAsia="en-US"/>
        </w:rPr>
        <w:t xml:space="preserve"> lub wykonawców tych integracji jest obowiązkiem </w:t>
      </w:r>
      <w:r w:rsidR="00E64EF7" w:rsidRPr="00485F71">
        <w:rPr>
          <w:bCs/>
          <w:color w:val="auto"/>
          <w:sz w:val="22"/>
          <w:lang w:eastAsia="en-US"/>
        </w:rPr>
        <w:t>Wykonawcy</w:t>
      </w:r>
      <w:r w:rsidRPr="00485F71">
        <w:rPr>
          <w:bCs/>
          <w:color w:val="auto"/>
          <w:sz w:val="22"/>
          <w:lang w:eastAsia="en-US"/>
        </w:rPr>
        <w:t>.</w:t>
      </w:r>
    </w:p>
    <w:p w14:paraId="6F0AB4A1" w14:textId="76F9066E" w:rsidR="009942AB" w:rsidRPr="00485F71" w:rsidRDefault="009942AB">
      <w:pPr>
        <w:pStyle w:val="Akapitzlist"/>
        <w:numPr>
          <w:ilvl w:val="0"/>
          <w:numId w:val="218"/>
        </w:numPr>
        <w:spacing w:after="0" w:line="276" w:lineRule="auto"/>
        <w:ind w:right="0"/>
        <w:contextualSpacing w:val="0"/>
        <w:rPr>
          <w:bCs/>
          <w:color w:val="auto"/>
          <w:sz w:val="22"/>
          <w:lang w:eastAsia="en-US"/>
        </w:rPr>
      </w:pPr>
      <w:r w:rsidRPr="00485F71">
        <w:rPr>
          <w:bCs/>
          <w:color w:val="auto"/>
          <w:sz w:val="22"/>
          <w:lang w:eastAsia="en-US"/>
        </w:rPr>
        <w:t xml:space="preserve">Ustalenie kosztów integracji z systemami posiadanymi przez Zamawiającego jest obowiązkiem </w:t>
      </w:r>
      <w:r w:rsidR="00E64EF7" w:rsidRPr="00485F71">
        <w:rPr>
          <w:bCs/>
          <w:color w:val="auto"/>
          <w:sz w:val="22"/>
          <w:lang w:eastAsia="en-US"/>
        </w:rPr>
        <w:t>Wykonawcy</w:t>
      </w:r>
      <w:r w:rsidRPr="00485F71">
        <w:rPr>
          <w:bCs/>
          <w:color w:val="auto"/>
          <w:sz w:val="22"/>
          <w:lang w:eastAsia="en-US"/>
        </w:rPr>
        <w:t>.</w:t>
      </w:r>
    </w:p>
    <w:p w14:paraId="08C07F60" w14:textId="0BFCAF9D" w:rsidR="009942AB" w:rsidRPr="00485F71" w:rsidRDefault="009942AB">
      <w:pPr>
        <w:pStyle w:val="Akapitzlist"/>
        <w:numPr>
          <w:ilvl w:val="0"/>
          <w:numId w:val="218"/>
        </w:numPr>
        <w:spacing w:after="0" w:line="276" w:lineRule="auto"/>
        <w:ind w:right="0"/>
        <w:contextualSpacing w:val="0"/>
        <w:rPr>
          <w:bCs/>
          <w:color w:val="auto"/>
          <w:sz w:val="22"/>
          <w:lang w:eastAsia="en-US"/>
        </w:rPr>
      </w:pPr>
      <w:r w:rsidRPr="00485F71">
        <w:rPr>
          <w:bCs/>
          <w:color w:val="auto"/>
          <w:sz w:val="22"/>
          <w:lang w:eastAsia="en-US"/>
        </w:rPr>
        <w:t xml:space="preserve">Na wniosek </w:t>
      </w:r>
      <w:r w:rsidR="00E64EF7" w:rsidRPr="00485F71">
        <w:rPr>
          <w:bCs/>
          <w:color w:val="auto"/>
          <w:sz w:val="22"/>
          <w:lang w:eastAsia="en-US"/>
        </w:rPr>
        <w:t>Wykonawcy</w:t>
      </w:r>
      <w:r w:rsidRPr="00485F71">
        <w:rPr>
          <w:bCs/>
          <w:color w:val="auto"/>
          <w:sz w:val="22"/>
          <w:lang w:eastAsia="en-US"/>
        </w:rPr>
        <w:t xml:space="preserve">, Zamawiający umożliwi </w:t>
      </w:r>
      <w:r w:rsidR="00E64EF7" w:rsidRPr="00485F71">
        <w:rPr>
          <w:bCs/>
          <w:color w:val="auto"/>
          <w:sz w:val="22"/>
          <w:lang w:eastAsia="en-US"/>
        </w:rPr>
        <w:t>Wykonawcy</w:t>
      </w:r>
      <w:r w:rsidRPr="00485F71">
        <w:rPr>
          <w:bCs/>
          <w:color w:val="auto"/>
          <w:sz w:val="22"/>
          <w:lang w:eastAsia="en-US"/>
        </w:rPr>
        <w:t xml:space="preserve"> dostęp do baz danych posiadanych systemów informatycznych, udzieli wsparcia </w:t>
      </w:r>
      <w:r w:rsidR="00E64EF7" w:rsidRPr="00485F71">
        <w:rPr>
          <w:bCs/>
          <w:color w:val="auto"/>
          <w:sz w:val="22"/>
          <w:lang w:eastAsia="en-US"/>
        </w:rPr>
        <w:t>Wykonawcy</w:t>
      </w:r>
      <w:r w:rsidRPr="00485F71">
        <w:rPr>
          <w:bCs/>
          <w:color w:val="auto"/>
          <w:sz w:val="22"/>
          <w:lang w:eastAsia="en-US"/>
        </w:rPr>
        <w:t xml:space="preserve"> w dokonaniu integracji, poprzez nadanie wskazanym pracownikom </w:t>
      </w:r>
      <w:r w:rsidR="00E64EF7" w:rsidRPr="00485F71">
        <w:rPr>
          <w:bCs/>
          <w:color w:val="auto"/>
          <w:sz w:val="22"/>
          <w:lang w:eastAsia="en-US"/>
        </w:rPr>
        <w:t>Wykonawcy</w:t>
      </w:r>
      <w:r w:rsidRPr="00485F71">
        <w:rPr>
          <w:bCs/>
          <w:color w:val="auto"/>
          <w:sz w:val="22"/>
          <w:lang w:eastAsia="en-US"/>
        </w:rPr>
        <w:t xml:space="preserve"> niezbędnych uprawnień do pracy w systemie oraz przekaże </w:t>
      </w:r>
      <w:r w:rsidR="00E64EF7" w:rsidRPr="00485F71">
        <w:rPr>
          <w:bCs/>
          <w:color w:val="auto"/>
          <w:sz w:val="22"/>
          <w:lang w:eastAsia="en-US"/>
        </w:rPr>
        <w:t>Wykonawcy</w:t>
      </w:r>
      <w:r w:rsidRPr="00485F71">
        <w:rPr>
          <w:bCs/>
          <w:color w:val="auto"/>
          <w:sz w:val="22"/>
          <w:lang w:eastAsia="en-US"/>
        </w:rPr>
        <w:t xml:space="preserve"> posiadane instrukcje obsługi. </w:t>
      </w:r>
    </w:p>
    <w:p w14:paraId="5BE33527" w14:textId="77777777" w:rsidR="009942AB" w:rsidRPr="00485F71" w:rsidRDefault="009942AB">
      <w:pPr>
        <w:pStyle w:val="Akapitzlist"/>
        <w:numPr>
          <w:ilvl w:val="0"/>
          <w:numId w:val="218"/>
        </w:numPr>
        <w:spacing w:after="0" w:line="276" w:lineRule="auto"/>
        <w:ind w:right="0"/>
        <w:contextualSpacing w:val="0"/>
        <w:rPr>
          <w:bCs/>
          <w:color w:val="auto"/>
          <w:sz w:val="22"/>
          <w:lang w:eastAsia="en-US"/>
        </w:rPr>
      </w:pPr>
      <w:r w:rsidRPr="00485F71">
        <w:rPr>
          <w:bCs/>
          <w:color w:val="auto"/>
          <w:sz w:val="22"/>
          <w:lang w:eastAsia="en-US"/>
        </w:rPr>
        <w:t>Wykonawca ponosi odpowiedzialność za ewentualne szkody, wyrządzone przez jego pracowników w trakcie prac integracyjnych.</w:t>
      </w:r>
    </w:p>
    <w:p w14:paraId="367B0A9C" w14:textId="77777777" w:rsidR="009942AB" w:rsidRPr="00485F71" w:rsidRDefault="009942AB" w:rsidP="007D5189">
      <w:pPr>
        <w:pStyle w:val="Akapitzlist"/>
        <w:numPr>
          <w:ilvl w:val="0"/>
          <w:numId w:val="34"/>
        </w:numPr>
        <w:spacing w:after="0" w:line="276" w:lineRule="auto"/>
        <w:ind w:left="720" w:right="6" w:hanging="357"/>
        <w:contextualSpacing w:val="0"/>
        <w:rPr>
          <w:bCs/>
          <w:color w:val="auto"/>
          <w:sz w:val="22"/>
          <w:lang w:eastAsia="en-US"/>
        </w:rPr>
      </w:pPr>
      <w:r w:rsidRPr="00485F71">
        <w:rPr>
          <w:bCs/>
          <w:color w:val="auto"/>
          <w:sz w:val="22"/>
          <w:lang w:eastAsia="en-US"/>
        </w:rPr>
        <w:t>Koszty integracji są częścią ceny, składanej przez Wykonawcę. Wykonawca zobowiązany jest uwzględnić w ofercie pełny koszt wykonania integracji uwzględniający również, o ile będzie to konieczne, wykonanie modyfikacji interfejsów wymiany danych posiadanych systemów oraz zakup niezbędnych do integracji licencji.</w:t>
      </w:r>
    </w:p>
    <w:p w14:paraId="0D1CE7E2" w14:textId="77777777" w:rsidR="00B903C4" w:rsidRPr="00485F71" w:rsidRDefault="00B903C4" w:rsidP="00E765BC">
      <w:pPr>
        <w:pStyle w:val="Nagwek2"/>
        <w:spacing w:line="276" w:lineRule="auto"/>
        <w:rPr>
          <w:rFonts w:ascii="Times New Roman" w:hAnsi="Times New Roman" w:cs="Times New Roman"/>
          <w:sz w:val="22"/>
          <w:szCs w:val="22"/>
        </w:rPr>
      </w:pPr>
    </w:p>
    <w:bookmarkEnd w:id="9"/>
    <w:bookmarkEnd w:id="10"/>
    <w:bookmarkEnd w:id="11"/>
    <w:bookmarkEnd w:id="12"/>
    <w:p w14:paraId="0E439DC5" w14:textId="77777777" w:rsidR="006B4FD6" w:rsidRPr="00485F71" w:rsidRDefault="006B4FD6" w:rsidP="00E765BC">
      <w:pPr>
        <w:pStyle w:val="Akapitzlist"/>
        <w:spacing w:after="0" w:line="276" w:lineRule="auto"/>
        <w:ind w:left="567" w:right="136" w:firstLine="0"/>
        <w:contextualSpacing w:val="0"/>
        <w:rPr>
          <w:sz w:val="22"/>
        </w:rPr>
      </w:pPr>
    </w:p>
    <w:p w14:paraId="49A3F818" w14:textId="77777777" w:rsidR="0033697F" w:rsidRPr="00485F71" w:rsidRDefault="0033697F" w:rsidP="00E765BC">
      <w:pPr>
        <w:spacing w:after="0" w:line="276" w:lineRule="auto"/>
        <w:ind w:left="117" w:right="0" w:hanging="10"/>
        <w:rPr>
          <w:sz w:val="22"/>
        </w:rPr>
      </w:pPr>
    </w:p>
    <w:p w14:paraId="332D7951" w14:textId="3EDEAF10" w:rsidR="00F44D92" w:rsidRPr="00485F71" w:rsidRDefault="00F44D92">
      <w:pPr>
        <w:pStyle w:val="Akapitzlist"/>
        <w:numPr>
          <w:ilvl w:val="0"/>
          <w:numId w:val="200"/>
        </w:numPr>
        <w:spacing w:after="0" w:line="276" w:lineRule="auto"/>
        <w:ind w:right="0"/>
        <w:rPr>
          <w:b/>
          <w:bCs/>
          <w:sz w:val="22"/>
        </w:rPr>
      </w:pPr>
      <w:r w:rsidRPr="00485F71">
        <w:rPr>
          <w:b/>
          <w:bCs/>
          <w:sz w:val="22"/>
        </w:rPr>
        <w:lastRenderedPageBreak/>
        <w:t>SZCZEGÓŁOWY OPIS PRZEDMIOTU ZAMÓWIENIA</w:t>
      </w:r>
      <w:r w:rsidR="00660EF5" w:rsidRPr="00485F71">
        <w:rPr>
          <w:b/>
          <w:bCs/>
          <w:sz w:val="22"/>
        </w:rPr>
        <w:t xml:space="preserve"> – ZADANIE 1: INTEGRACJA I ROZBUDOWA SYSTEMÓW INFORMATYCZNYCH ŚWIADCZENIODAWCY</w:t>
      </w:r>
    </w:p>
    <w:p w14:paraId="6958E69C" w14:textId="77777777" w:rsidR="00D136A0" w:rsidRPr="00485F71" w:rsidRDefault="00D136A0" w:rsidP="00E765BC">
      <w:pPr>
        <w:spacing w:after="0" w:line="276" w:lineRule="auto"/>
        <w:ind w:left="0" w:right="6" w:firstLine="0"/>
        <w:rPr>
          <w:rFonts w:eastAsiaTheme="majorEastAsia"/>
          <w:color w:val="2F5496" w:themeColor="accent1" w:themeShade="BF"/>
          <w:sz w:val="22"/>
        </w:rPr>
      </w:pPr>
      <w:bookmarkStart w:id="13" w:name="_Hlk201410740"/>
    </w:p>
    <w:p w14:paraId="3FEC459D" w14:textId="58AA1AD8" w:rsidR="00F44D92" w:rsidRPr="00485F71" w:rsidRDefault="00F44D92" w:rsidP="007D5189">
      <w:pPr>
        <w:pStyle w:val="Akapitzlist"/>
        <w:numPr>
          <w:ilvl w:val="0"/>
          <w:numId w:val="90"/>
        </w:numPr>
        <w:spacing w:after="0" w:line="276" w:lineRule="auto"/>
        <w:ind w:right="6"/>
        <w:rPr>
          <w:rFonts w:eastAsiaTheme="majorEastAsia"/>
          <w:color w:val="auto"/>
          <w:sz w:val="22"/>
          <w:u w:val="single"/>
        </w:rPr>
      </w:pPr>
      <w:r w:rsidRPr="00485F71">
        <w:rPr>
          <w:rFonts w:eastAsiaTheme="majorEastAsia"/>
          <w:color w:val="auto"/>
          <w:sz w:val="22"/>
          <w:u w:val="single"/>
        </w:rPr>
        <w:t>Etap I - Opracowanie analizy przedwdrożeniowej</w:t>
      </w:r>
    </w:p>
    <w:bookmarkEnd w:id="13"/>
    <w:p w14:paraId="66376343" w14:textId="611BD9A3" w:rsidR="00F44D92" w:rsidRPr="00485F71" w:rsidRDefault="00F44D92" w:rsidP="00E765BC">
      <w:pPr>
        <w:spacing w:line="276" w:lineRule="auto"/>
        <w:ind w:left="360" w:right="126"/>
        <w:rPr>
          <w:rFonts w:eastAsia="Tahoma"/>
          <w:kern w:val="2"/>
          <w:sz w:val="22"/>
          <w14:ligatures w14:val="standardContextual"/>
        </w:rPr>
      </w:pPr>
      <w:r w:rsidRPr="00485F71">
        <w:rPr>
          <w:rFonts w:eastAsia="Tahoma"/>
          <w:kern w:val="2"/>
          <w:sz w:val="22"/>
          <w14:ligatures w14:val="standardContextual"/>
        </w:rPr>
        <w:t xml:space="preserve">W celu efektywnej realizacji projektu integracji i rozbudowy System HIS, projekt powinien być realizowany zgodnie z zaproponowaną przez Wykonawcę i zaakceptowaną przez Zamawiającego metodyką projektową, zgodą ze standardami realizacji projektów, np.: PRINCE2, Agile, </w:t>
      </w:r>
      <w:proofErr w:type="spellStart"/>
      <w:r w:rsidRPr="00485F71">
        <w:rPr>
          <w:rFonts w:eastAsia="Tahoma"/>
          <w:kern w:val="2"/>
          <w:sz w:val="22"/>
          <w14:ligatures w14:val="standardContextual"/>
        </w:rPr>
        <w:t>Waterfall</w:t>
      </w:r>
      <w:proofErr w:type="spellEnd"/>
      <w:r w:rsidRPr="00485F71">
        <w:rPr>
          <w:rFonts w:eastAsia="Tahoma"/>
          <w:kern w:val="2"/>
          <w:sz w:val="22"/>
          <w14:ligatures w14:val="standardContextual"/>
        </w:rPr>
        <w:t xml:space="preserve">, PMI lub innymi równoważnymi standardami zarządzania projektami informatycznymi. Zamawiający zezwala na łączenie zastosowanych metodyk projektowych (np. </w:t>
      </w:r>
      <w:proofErr w:type="spellStart"/>
      <w:r w:rsidRPr="00485F71">
        <w:rPr>
          <w:rFonts w:eastAsia="Tahoma"/>
          <w:kern w:val="2"/>
          <w:sz w:val="22"/>
          <w14:ligatures w14:val="standardContextual"/>
        </w:rPr>
        <w:t>Scrum+Kaban</w:t>
      </w:r>
      <w:proofErr w:type="spellEnd"/>
      <w:r w:rsidRPr="00485F71">
        <w:rPr>
          <w:rFonts w:eastAsia="Tahoma"/>
          <w:kern w:val="2"/>
          <w:sz w:val="22"/>
          <w14:ligatures w14:val="standardContextual"/>
        </w:rPr>
        <w:t xml:space="preserve">) oraz pozostawia </w:t>
      </w:r>
      <w:r w:rsidR="00E64EF7" w:rsidRPr="00485F71">
        <w:rPr>
          <w:rFonts w:eastAsia="Tahoma"/>
          <w:kern w:val="2"/>
          <w:sz w:val="22"/>
          <w14:ligatures w14:val="standardContextual"/>
        </w:rPr>
        <w:t>Wykonawcy</w:t>
      </w:r>
      <w:r w:rsidRPr="00485F71">
        <w:rPr>
          <w:rFonts w:eastAsia="Tahoma"/>
          <w:kern w:val="2"/>
          <w:sz w:val="22"/>
          <w14:ligatures w14:val="standardContextual"/>
        </w:rPr>
        <w:t xml:space="preserve"> wybór metodyki zarządzania projektem. </w:t>
      </w:r>
    </w:p>
    <w:p w14:paraId="75E7E943" w14:textId="77777777" w:rsidR="00F44D92" w:rsidRPr="00485F71" w:rsidRDefault="00F44D92" w:rsidP="00E765BC">
      <w:pPr>
        <w:spacing w:line="276" w:lineRule="auto"/>
        <w:ind w:left="360" w:right="128"/>
        <w:rPr>
          <w:rFonts w:eastAsia="Tahoma"/>
          <w:kern w:val="2"/>
          <w:sz w:val="22"/>
          <w14:ligatures w14:val="standardContextual"/>
        </w:rPr>
      </w:pPr>
      <w:r w:rsidRPr="00485F71">
        <w:rPr>
          <w:rFonts w:eastAsia="Tahoma"/>
          <w:kern w:val="2"/>
          <w:sz w:val="22"/>
          <w14:ligatures w14:val="standardContextual"/>
        </w:rPr>
        <w:t xml:space="preserve">Wykonawca jest zobowiązany wraz z zaproponowaną metodyką dostarczyć jej kluczowe założenia zawierające minimalnie strukturę zadań (Produktów), podział obowiązków, ról w projekcie, harmonogram, opisy podstawowych procesów oraz dyscyplin projektowych. </w:t>
      </w:r>
    </w:p>
    <w:p w14:paraId="5CECAD11" w14:textId="05A69459" w:rsidR="00F44D92" w:rsidRPr="00485F71" w:rsidRDefault="00F44D92" w:rsidP="007D5189">
      <w:pPr>
        <w:pStyle w:val="Akapitzlist"/>
        <w:numPr>
          <w:ilvl w:val="0"/>
          <w:numId w:val="97"/>
        </w:numPr>
        <w:spacing w:after="0" w:line="276" w:lineRule="auto"/>
        <w:ind w:right="0"/>
        <w:jc w:val="left"/>
        <w:rPr>
          <w:rFonts w:eastAsia="Tahoma"/>
          <w:kern w:val="2"/>
          <w:sz w:val="22"/>
          <w14:ligatures w14:val="standardContextual"/>
        </w:rPr>
      </w:pPr>
      <w:r w:rsidRPr="00485F71">
        <w:rPr>
          <w:rFonts w:eastAsia="Tahoma"/>
          <w:kern w:val="2"/>
          <w:sz w:val="22"/>
          <w14:ligatures w14:val="standardContextual"/>
        </w:rPr>
        <w:t xml:space="preserve">Organizacja prac związanych z Projektem </w:t>
      </w:r>
    </w:p>
    <w:p w14:paraId="7EB85D95" w14:textId="38387419" w:rsidR="00F44D92" w:rsidRPr="00485F71" w:rsidRDefault="00F44D92" w:rsidP="00E765BC">
      <w:pPr>
        <w:spacing w:after="0" w:line="276" w:lineRule="auto"/>
        <w:ind w:left="708" w:right="0" w:firstLine="0"/>
        <w:rPr>
          <w:rFonts w:eastAsia="Tahoma"/>
          <w:kern w:val="2"/>
          <w:sz w:val="22"/>
          <w14:ligatures w14:val="standardContextual"/>
        </w:rPr>
      </w:pPr>
      <w:r w:rsidRPr="00485F71">
        <w:rPr>
          <w:rFonts w:eastAsia="Tahoma"/>
          <w:kern w:val="2"/>
          <w:sz w:val="22"/>
          <w14:ligatures w14:val="standardContextual"/>
        </w:rPr>
        <w:t xml:space="preserve">W celu efektywnego prowadzenia prac projektowych, w ramach projektu w terminie 7 dni kalendarzowych od dnia podpisania Umowy zostaną powołane odpowiednie struktury projektowe, zarówno po stronie </w:t>
      </w:r>
      <w:r w:rsidR="00E64EF7" w:rsidRPr="00485F71">
        <w:rPr>
          <w:rFonts w:eastAsia="Tahoma"/>
          <w:kern w:val="2"/>
          <w:sz w:val="22"/>
          <w14:ligatures w14:val="standardContextual"/>
        </w:rPr>
        <w:t>Wykonawcy</w:t>
      </w:r>
      <w:r w:rsidRPr="00485F71">
        <w:rPr>
          <w:rFonts w:eastAsia="Tahoma"/>
          <w:kern w:val="2"/>
          <w:sz w:val="22"/>
          <w14:ligatures w14:val="standardContextual"/>
        </w:rPr>
        <w:t xml:space="preserve">, jak również po stronie Zamawiającego. </w:t>
      </w:r>
    </w:p>
    <w:p w14:paraId="01EB195D" w14:textId="77777777" w:rsidR="00F44D92" w:rsidRPr="00485F71" w:rsidRDefault="00F44D92" w:rsidP="00E765BC">
      <w:pPr>
        <w:spacing w:after="0" w:line="276" w:lineRule="auto"/>
        <w:ind w:left="0" w:right="0" w:firstLine="708"/>
        <w:rPr>
          <w:rFonts w:eastAsia="Tahoma"/>
          <w:kern w:val="2"/>
          <w:sz w:val="22"/>
          <w14:ligatures w14:val="standardContextual"/>
        </w:rPr>
      </w:pPr>
      <w:r w:rsidRPr="00485F71">
        <w:rPr>
          <w:rFonts w:eastAsia="Tahoma"/>
          <w:kern w:val="2"/>
          <w:sz w:val="22"/>
          <w14:ligatures w14:val="standardContextual"/>
        </w:rPr>
        <w:t xml:space="preserve">Podstawowe role w ramach powołanej struktury powinny być minimalnie: </w:t>
      </w:r>
    </w:p>
    <w:p w14:paraId="3338BE8E" w14:textId="45E3AE37" w:rsidR="00F44D92" w:rsidRPr="00485F71" w:rsidRDefault="00F44D92" w:rsidP="007D5189">
      <w:pPr>
        <w:pStyle w:val="Akapitzlist"/>
        <w:numPr>
          <w:ilvl w:val="0"/>
          <w:numId w:val="43"/>
        </w:numPr>
        <w:spacing w:after="0" w:line="276" w:lineRule="auto"/>
        <w:ind w:right="6"/>
        <w:rPr>
          <w:rFonts w:eastAsia="Tahoma"/>
          <w:sz w:val="22"/>
        </w:rPr>
      </w:pPr>
      <w:r w:rsidRPr="00485F71">
        <w:rPr>
          <w:rFonts w:eastAsia="Tahoma"/>
          <w:sz w:val="22"/>
        </w:rPr>
        <w:t xml:space="preserve">Kierownik Projektu po stronie </w:t>
      </w:r>
      <w:r w:rsidR="00E64EF7" w:rsidRPr="00485F71">
        <w:rPr>
          <w:rFonts w:eastAsia="Tahoma"/>
          <w:sz w:val="22"/>
        </w:rPr>
        <w:t>Wykonawcy</w:t>
      </w:r>
      <w:r w:rsidRPr="00485F71">
        <w:rPr>
          <w:rFonts w:eastAsia="Tahoma"/>
          <w:sz w:val="22"/>
        </w:rPr>
        <w:t xml:space="preserve"> odpowiedzialny za całość prac projektowych, </w:t>
      </w:r>
    </w:p>
    <w:p w14:paraId="22F32927" w14:textId="77777777" w:rsidR="00F44D92" w:rsidRPr="00485F71" w:rsidRDefault="00F44D92" w:rsidP="007D5189">
      <w:pPr>
        <w:pStyle w:val="Akapitzlist"/>
        <w:numPr>
          <w:ilvl w:val="0"/>
          <w:numId w:val="43"/>
        </w:numPr>
        <w:spacing w:after="0" w:line="276" w:lineRule="auto"/>
        <w:ind w:right="6"/>
        <w:rPr>
          <w:rFonts w:eastAsia="Tahoma"/>
          <w:sz w:val="22"/>
        </w:rPr>
      </w:pPr>
      <w:r w:rsidRPr="00485F71">
        <w:rPr>
          <w:rFonts w:eastAsia="Tahoma"/>
          <w:sz w:val="22"/>
        </w:rPr>
        <w:t xml:space="preserve">Kierownictwo Wdrożenia – Komitet Sterujący, w skład, którego wchodzą wyznaczone przez Zamawiającego osoby upoważnione do podejmowania istotnych decyzji projektowych, </w:t>
      </w:r>
    </w:p>
    <w:p w14:paraId="657E864C" w14:textId="77777777" w:rsidR="00F44D92" w:rsidRPr="00485F71" w:rsidRDefault="00F44D92" w:rsidP="007D5189">
      <w:pPr>
        <w:pStyle w:val="Akapitzlist"/>
        <w:numPr>
          <w:ilvl w:val="0"/>
          <w:numId w:val="43"/>
        </w:numPr>
        <w:spacing w:after="0" w:line="276" w:lineRule="auto"/>
        <w:ind w:right="6"/>
        <w:rPr>
          <w:rFonts w:eastAsia="Tahoma"/>
          <w:sz w:val="22"/>
        </w:rPr>
      </w:pPr>
      <w:r w:rsidRPr="00485F71">
        <w:rPr>
          <w:rFonts w:eastAsia="Tahoma"/>
          <w:sz w:val="22"/>
        </w:rPr>
        <w:t xml:space="preserve">Kierownik Projektu po stronie Zamawiającego odpowiedzialny za prace wykonywane przez Zamawiającego, </w:t>
      </w:r>
    </w:p>
    <w:p w14:paraId="41F2F63D" w14:textId="77777777" w:rsidR="00F44D92" w:rsidRPr="00485F71" w:rsidRDefault="00F44D92" w:rsidP="007D5189">
      <w:pPr>
        <w:pStyle w:val="Akapitzlist"/>
        <w:numPr>
          <w:ilvl w:val="0"/>
          <w:numId w:val="43"/>
        </w:numPr>
        <w:spacing w:after="0" w:line="276" w:lineRule="auto"/>
        <w:ind w:right="6"/>
        <w:rPr>
          <w:rFonts w:eastAsia="Tahoma"/>
          <w:sz w:val="22"/>
        </w:rPr>
      </w:pPr>
      <w:r w:rsidRPr="00485F71">
        <w:rPr>
          <w:rFonts w:eastAsia="Tahoma"/>
          <w:sz w:val="22"/>
        </w:rPr>
        <w:t xml:space="preserve">Zespół użytkowników kluczowych (liderów) – dla każdego Etapu osoby wskazane przez Zamawiającego, uczestniczące w realizacji przedmiotu zadania </w:t>
      </w:r>
    </w:p>
    <w:p w14:paraId="20DD59D4" w14:textId="77777777" w:rsidR="00F44D92" w:rsidRPr="00485F71" w:rsidRDefault="00F44D92" w:rsidP="007D5189">
      <w:pPr>
        <w:pStyle w:val="Akapitzlist"/>
        <w:numPr>
          <w:ilvl w:val="0"/>
          <w:numId w:val="97"/>
        </w:numPr>
        <w:spacing w:after="0" w:line="276" w:lineRule="auto"/>
        <w:ind w:right="0"/>
        <w:jc w:val="left"/>
        <w:rPr>
          <w:rFonts w:eastAsia="Tahoma"/>
          <w:kern w:val="2"/>
          <w:sz w:val="22"/>
          <w14:ligatures w14:val="standardContextual"/>
        </w:rPr>
      </w:pPr>
      <w:r w:rsidRPr="00485F71">
        <w:rPr>
          <w:rFonts w:eastAsia="Tahoma"/>
          <w:kern w:val="2"/>
          <w:sz w:val="22"/>
          <w14:ligatures w14:val="standardContextual"/>
        </w:rPr>
        <w:t xml:space="preserve">Kierownictwo wdrożenia – Komitet Sterujący </w:t>
      </w:r>
    </w:p>
    <w:p w14:paraId="66CBE16C" w14:textId="5CA740E4" w:rsidR="00F44D92" w:rsidRPr="00485F71" w:rsidRDefault="00F44D92" w:rsidP="00E765BC">
      <w:pPr>
        <w:spacing w:line="276" w:lineRule="auto"/>
        <w:ind w:left="708" w:right="-1" w:firstLine="0"/>
        <w:rPr>
          <w:rFonts w:eastAsia="Tahoma"/>
          <w:kern w:val="2"/>
          <w:sz w:val="22"/>
          <w14:ligatures w14:val="standardContextual"/>
        </w:rPr>
      </w:pPr>
      <w:r w:rsidRPr="00485F71">
        <w:rPr>
          <w:rFonts w:eastAsia="Tahoma"/>
          <w:kern w:val="2"/>
          <w:sz w:val="22"/>
          <w14:ligatures w14:val="standardContextual"/>
        </w:rPr>
        <w:t xml:space="preserve">W skład operacyjnego Komitetu Sterującego wchodzi Kierownik Projektu po stronie Zamawiającego oraz Kierownik Projektu po stronie </w:t>
      </w:r>
      <w:r w:rsidR="00E64EF7" w:rsidRPr="00485F71">
        <w:rPr>
          <w:rFonts w:eastAsia="Tahoma"/>
          <w:kern w:val="2"/>
          <w:sz w:val="22"/>
          <w14:ligatures w14:val="standardContextual"/>
        </w:rPr>
        <w:t>Wykonawcy</w:t>
      </w:r>
      <w:r w:rsidRPr="00485F71">
        <w:rPr>
          <w:rFonts w:eastAsia="Tahoma"/>
          <w:kern w:val="2"/>
          <w:sz w:val="22"/>
          <w14:ligatures w14:val="standardContextual"/>
        </w:rPr>
        <w:t xml:space="preserve">. Wykonawca i Zamawiający w terminie 7 dni kalendarzowych są zobowiązani do wskazania osób pełniących role Kierowników Projektu. </w:t>
      </w:r>
    </w:p>
    <w:p w14:paraId="3693CA0C" w14:textId="77777777" w:rsidR="00F44D92" w:rsidRPr="00485F71" w:rsidRDefault="00F44D92" w:rsidP="00E765BC">
      <w:pPr>
        <w:spacing w:after="0" w:line="276" w:lineRule="auto"/>
        <w:ind w:left="708" w:right="-1" w:firstLine="0"/>
        <w:rPr>
          <w:rFonts w:eastAsia="Tahoma"/>
          <w:kern w:val="2"/>
          <w:sz w:val="22"/>
          <w14:ligatures w14:val="standardContextual"/>
        </w:rPr>
      </w:pPr>
      <w:r w:rsidRPr="00485F71">
        <w:rPr>
          <w:rFonts w:eastAsia="Tahoma"/>
          <w:kern w:val="2"/>
          <w:sz w:val="22"/>
          <w14:ligatures w14:val="standardContextual"/>
        </w:rPr>
        <w:t xml:space="preserve">Komitet </w:t>
      </w:r>
      <w:bookmarkStart w:id="14" w:name="_Hlk204889115"/>
      <w:r w:rsidRPr="00485F71">
        <w:rPr>
          <w:rFonts w:eastAsia="Tahoma"/>
          <w:kern w:val="2"/>
          <w:sz w:val="22"/>
          <w14:ligatures w14:val="standardContextual"/>
        </w:rPr>
        <w:t xml:space="preserve">Sterujący jest organem pełniącym nadzór nad przebiegiem realizacji zamówienia, reagującym na pojawiające się problemy i zagrożenia. Rolą Komitetu Sterującego będzie planowanie wszystkich działań dotyczących Projektu, monitorowanie stanu jego realizacji oraz rozwiązywanie kwestii spornych, w szczególności Komitet Sterujący będzie: </w:t>
      </w:r>
    </w:p>
    <w:p w14:paraId="5EBAF1B8" w14:textId="77777777" w:rsidR="00F44D92" w:rsidRPr="00485F71" w:rsidRDefault="00F44D92" w:rsidP="007D5189">
      <w:pPr>
        <w:pStyle w:val="Akapitzlist"/>
        <w:numPr>
          <w:ilvl w:val="0"/>
          <w:numId w:val="44"/>
        </w:numPr>
        <w:spacing w:after="0" w:line="276" w:lineRule="auto"/>
        <w:ind w:right="6"/>
        <w:rPr>
          <w:sz w:val="22"/>
        </w:rPr>
      </w:pPr>
      <w:r w:rsidRPr="00485F71">
        <w:rPr>
          <w:sz w:val="22"/>
        </w:rPr>
        <w:t xml:space="preserve">sprawował nadzór i kontrolę nad realizacją Umowy, </w:t>
      </w:r>
    </w:p>
    <w:p w14:paraId="44D804FF" w14:textId="77777777" w:rsidR="00F44D92" w:rsidRPr="00485F71" w:rsidRDefault="00F44D92" w:rsidP="007D5189">
      <w:pPr>
        <w:pStyle w:val="Akapitzlist"/>
        <w:numPr>
          <w:ilvl w:val="0"/>
          <w:numId w:val="44"/>
        </w:numPr>
        <w:spacing w:after="0" w:line="276" w:lineRule="auto"/>
        <w:ind w:right="6"/>
        <w:rPr>
          <w:sz w:val="22"/>
        </w:rPr>
      </w:pPr>
      <w:r w:rsidRPr="00485F71">
        <w:rPr>
          <w:sz w:val="22"/>
        </w:rPr>
        <w:t>rekomendował Zamawiającemu decyzje o strategicznym znaczeniu dla realizacji Umowy,</w:t>
      </w:r>
    </w:p>
    <w:p w14:paraId="2E448CB8" w14:textId="77777777" w:rsidR="00F44D92" w:rsidRPr="00485F71" w:rsidRDefault="00F44D92" w:rsidP="007D5189">
      <w:pPr>
        <w:pStyle w:val="Akapitzlist"/>
        <w:numPr>
          <w:ilvl w:val="0"/>
          <w:numId w:val="44"/>
        </w:numPr>
        <w:spacing w:after="0" w:line="276" w:lineRule="auto"/>
        <w:ind w:right="6"/>
        <w:rPr>
          <w:sz w:val="22"/>
        </w:rPr>
      </w:pPr>
      <w:r w:rsidRPr="00485F71">
        <w:rPr>
          <w:sz w:val="22"/>
        </w:rPr>
        <w:t xml:space="preserve">stosownie do potrzeb, rekomendował zmiany Harmonogramu Realizacji Umowy i zakresu Umowy oraz ewentualne odstępstwa od innych jej zapisów, </w:t>
      </w:r>
    </w:p>
    <w:p w14:paraId="16D73FC5" w14:textId="77777777" w:rsidR="00F44D92" w:rsidRPr="00485F71" w:rsidRDefault="00F44D92" w:rsidP="007D5189">
      <w:pPr>
        <w:pStyle w:val="Akapitzlist"/>
        <w:numPr>
          <w:ilvl w:val="0"/>
          <w:numId w:val="44"/>
        </w:numPr>
        <w:spacing w:after="0" w:line="276" w:lineRule="auto"/>
        <w:ind w:right="6"/>
        <w:rPr>
          <w:sz w:val="22"/>
        </w:rPr>
      </w:pPr>
      <w:r w:rsidRPr="00485F71">
        <w:rPr>
          <w:sz w:val="22"/>
        </w:rPr>
        <w:t xml:space="preserve">rozwiązywał ewentualne problemy powstające w wyniku realizacji Umowy. </w:t>
      </w:r>
    </w:p>
    <w:bookmarkEnd w:id="14"/>
    <w:p w14:paraId="5AB622A2" w14:textId="70F0D3F1" w:rsidR="00F44D92" w:rsidRPr="00485F71" w:rsidRDefault="00F44D92" w:rsidP="007D5189">
      <w:pPr>
        <w:pStyle w:val="Akapitzlist"/>
        <w:numPr>
          <w:ilvl w:val="0"/>
          <w:numId w:val="97"/>
        </w:numPr>
        <w:spacing w:after="0" w:line="276" w:lineRule="auto"/>
        <w:ind w:right="0"/>
        <w:rPr>
          <w:rFonts w:eastAsia="Tahoma"/>
          <w:kern w:val="2"/>
          <w:sz w:val="22"/>
          <w14:ligatures w14:val="standardContextual"/>
        </w:rPr>
      </w:pPr>
      <w:r w:rsidRPr="00485F71">
        <w:rPr>
          <w:rFonts w:eastAsia="Tahoma"/>
          <w:kern w:val="2"/>
          <w:sz w:val="22"/>
          <w14:ligatures w14:val="standardContextual"/>
        </w:rPr>
        <w:t xml:space="preserve">Obowiązki Kierownika Projektu po Stronie </w:t>
      </w:r>
      <w:r w:rsidR="00E64EF7" w:rsidRPr="00485F71">
        <w:rPr>
          <w:rFonts w:eastAsia="Tahoma"/>
          <w:kern w:val="2"/>
          <w:sz w:val="22"/>
          <w14:ligatures w14:val="standardContextual"/>
        </w:rPr>
        <w:t>Wykonawcy</w:t>
      </w:r>
      <w:r w:rsidRPr="00485F71">
        <w:rPr>
          <w:rFonts w:eastAsia="Tahoma"/>
          <w:kern w:val="2"/>
          <w:sz w:val="22"/>
          <w14:ligatures w14:val="standardContextual"/>
        </w:rPr>
        <w:t xml:space="preserve">: </w:t>
      </w:r>
    </w:p>
    <w:p w14:paraId="185B984A" w14:textId="2D1D6700" w:rsidR="00F44D92" w:rsidRPr="00485F71" w:rsidRDefault="00F44D92" w:rsidP="007D5189">
      <w:pPr>
        <w:pStyle w:val="Akapitzlist"/>
        <w:numPr>
          <w:ilvl w:val="0"/>
          <w:numId w:val="45"/>
        </w:numPr>
        <w:spacing w:after="0" w:line="276" w:lineRule="auto"/>
        <w:ind w:right="6"/>
        <w:rPr>
          <w:sz w:val="22"/>
        </w:rPr>
      </w:pPr>
      <w:r w:rsidRPr="00485F71">
        <w:rPr>
          <w:sz w:val="22"/>
        </w:rPr>
        <w:t xml:space="preserve">Wyznaczenie osób upoważnionych do realizacji przedmiotu umowy po stronie </w:t>
      </w:r>
      <w:r w:rsidR="00E64EF7" w:rsidRPr="00485F71">
        <w:rPr>
          <w:sz w:val="22"/>
        </w:rPr>
        <w:t>Wykonawcy</w:t>
      </w:r>
      <w:r w:rsidRPr="00485F71">
        <w:rPr>
          <w:sz w:val="22"/>
        </w:rPr>
        <w:t xml:space="preserve">, lista osób upoważnionych zostanie przekazana Kierownikowi Projektu po stronie Zamawiającego bezzwłocznie po podpisaniu umowy oraz bezzwłocznie po każdej zmianie osób upoważnionych. </w:t>
      </w:r>
    </w:p>
    <w:p w14:paraId="0CEE16E4" w14:textId="77777777" w:rsidR="00F44D92" w:rsidRPr="00485F71" w:rsidRDefault="00F44D92" w:rsidP="007D5189">
      <w:pPr>
        <w:pStyle w:val="Akapitzlist"/>
        <w:numPr>
          <w:ilvl w:val="0"/>
          <w:numId w:val="45"/>
        </w:numPr>
        <w:spacing w:after="0" w:line="276" w:lineRule="auto"/>
        <w:ind w:right="6"/>
        <w:rPr>
          <w:sz w:val="22"/>
        </w:rPr>
      </w:pPr>
      <w:r w:rsidRPr="00485F71">
        <w:rPr>
          <w:sz w:val="22"/>
        </w:rPr>
        <w:lastRenderedPageBreak/>
        <w:t xml:space="preserve">Planowanie i nadzór nad realizacją zadań głównych oraz szczegółowych zgodnie z zatwierdzonym Harmonogramem Realizacji Umowy. </w:t>
      </w:r>
    </w:p>
    <w:p w14:paraId="24F0F1A9"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Nadzór nad czynnościami realizowanymi w ramach przedmiotu umowy, przez osoby upoważnione. </w:t>
      </w:r>
    </w:p>
    <w:p w14:paraId="4A73A926"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Zgłaszanie i zatwierdzanie gotowości do odbioru usług Kierownikowi Projektu po stronie Zamawiającego. </w:t>
      </w:r>
    </w:p>
    <w:p w14:paraId="522CFEF4"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Zgłaszanie potrzeby konsultacji i doradztwa w zakresie realizacji Projektu. </w:t>
      </w:r>
    </w:p>
    <w:p w14:paraId="233DC2EA"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Nadzór i kontrola realizacji prac i zobowiązań zgodnie z uzgodnionymi terminami. </w:t>
      </w:r>
    </w:p>
    <w:p w14:paraId="136B508B"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Prowadzenie i archiwizowanie dokumentacji zdarzeń i czynności wykonanych w ramach realizacji umowy, pozwalających na ustalenie faktów związanych m.in. ze zlecaniem, odbiorem i rozliczeniem usług. </w:t>
      </w:r>
    </w:p>
    <w:p w14:paraId="16FDAD8E"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Zapewnienie odpowiedniego zastępstwa na czas swojej nieobecności z poinformowaniem Kierownika Projektu po stronie Zamawiającego. </w:t>
      </w:r>
    </w:p>
    <w:p w14:paraId="1CF7D7E3"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Przedkładanie informacji Kierownikowi Projektu po stronie Zamawiającego zgodnie z jego potrzebami. </w:t>
      </w:r>
    </w:p>
    <w:p w14:paraId="6B21D4E3"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Przedkładanie wniosków, sugestii i propozycji Kierownikowi Projektu po stronie Zamawiającego zgodnie z potrzebami. </w:t>
      </w:r>
    </w:p>
    <w:p w14:paraId="0BF0F5DD"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Realizowanie we współpracy z Kierownikiem Projektu po stronie Zamawiającego wszystkich zadań związanych z procesem zarządzania realizacja zadania. </w:t>
      </w:r>
    </w:p>
    <w:p w14:paraId="3614DA41"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Nadzór nad realizacją zakresu Wdrożenia. </w:t>
      </w:r>
    </w:p>
    <w:p w14:paraId="5905C794"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Zarządzanie ryzykiem, zdarzeniami, wnioskami o zmianę. </w:t>
      </w:r>
    </w:p>
    <w:p w14:paraId="4DC65C0C" w14:textId="4C46964B" w:rsidR="00F44D92" w:rsidRPr="00485F71" w:rsidRDefault="00F44D92" w:rsidP="007D5189">
      <w:pPr>
        <w:pStyle w:val="Akapitzlist"/>
        <w:numPr>
          <w:ilvl w:val="0"/>
          <w:numId w:val="45"/>
        </w:numPr>
        <w:spacing w:after="0" w:line="276" w:lineRule="auto"/>
        <w:ind w:right="6"/>
        <w:rPr>
          <w:sz w:val="22"/>
        </w:rPr>
      </w:pPr>
      <w:r w:rsidRPr="00485F71">
        <w:rPr>
          <w:sz w:val="22"/>
        </w:rPr>
        <w:t xml:space="preserve">Wspólna z Kierownikiem Projektu po stronie Zamawiającego kontrola terminowej i zgodnej z budżetem realizacji zadania, w szczególności w obszarach prac wykonywanych przez pracowników </w:t>
      </w:r>
      <w:r w:rsidR="00E64EF7" w:rsidRPr="00485F71">
        <w:rPr>
          <w:sz w:val="22"/>
        </w:rPr>
        <w:t>Wykonawcy</w:t>
      </w:r>
      <w:r w:rsidRPr="00485F71">
        <w:rPr>
          <w:sz w:val="22"/>
        </w:rPr>
        <w:t xml:space="preserve">. </w:t>
      </w:r>
    </w:p>
    <w:p w14:paraId="4DC605AF" w14:textId="2B4F3F01" w:rsidR="00F44D92" w:rsidRPr="00485F71" w:rsidRDefault="00F44D92" w:rsidP="007D5189">
      <w:pPr>
        <w:pStyle w:val="Akapitzlist"/>
        <w:numPr>
          <w:ilvl w:val="0"/>
          <w:numId w:val="45"/>
        </w:numPr>
        <w:spacing w:after="0" w:line="276" w:lineRule="auto"/>
        <w:ind w:right="6"/>
        <w:rPr>
          <w:sz w:val="22"/>
        </w:rPr>
      </w:pPr>
      <w:r w:rsidRPr="00485F71">
        <w:rPr>
          <w:sz w:val="22"/>
        </w:rPr>
        <w:t xml:space="preserve">Analiza i rozwiązywanie problemów projektowych, które mogłyby mieć negatywny wpływ na </w:t>
      </w:r>
      <w:r w:rsidR="009C107A" w:rsidRPr="00485F71">
        <w:rPr>
          <w:sz w:val="22"/>
        </w:rPr>
        <w:t>Harmonogram Realizacji Umowy</w:t>
      </w:r>
    </w:p>
    <w:p w14:paraId="40D4F5CC" w14:textId="77777777" w:rsidR="00F44D92" w:rsidRPr="00485F71" w:rsidRDefault="00F44D92" w:rsidP="007D5189">
      <w:pPr>
        <w:pStyle w:val="Akapitzlist"/>
        <w:numPr>
          <w:ilvl w:val="0"/>
          <w:numId w:val="45"/>
        </w:numPr>
        <w:spacing w:after="0" w:line="276" w:lineRule="auto"/>
        <w:ind w:right="6"/>
        <w:rPr>
          <w:sz w:val="22"/>
        </w:rPr>
      </w:pPr>
      <w:r w:rsidRPr="00485F71">
        <w:rPr>
          <w:sz w:val="22"/>
        </w:rPr>
        <w:t xml:space="preserve">Koordynacja przeprowadzenia odbioru prac w Projekcie.  </w:t>
      </w:r>
      <w:r w:rsidRPr="00485F71">
        <w:rPr>
          <w:rFonts w:eastAsia="Tahoma"/>
          <w:kern w:val="2"/>
          <w:sz w:val="22"/>
          <w14:ligatures w14:val="standardContextual"/>
        </w:rPr>
        <w:t xml:space="preserve"> </w:t>
      </w:r>
    </w:p>
    <w:p w14:paraId="44E66A2D" w14:textId="77777777" w:rsidR="00F44D92" w:rsidRPr="00485F71" w:rsidRDefault="00F44D92" w:rsidP="007D5189">
      <w:pPr>
        <w:pStyle w:val="Akapitzlist"/>
        <w:numPr>
          <w:ilvl w:val="0"/>
          <w:numId w:val="45"/>
        </w:numPr>
        <w:spacing w:after="0" w:line="276" w:lineRule="auto"/>
        <w:ind w:right="6"/>
        <w:rPr>
          <w:sz w:val="22"/>
        </w:rPr>
      </w:pPr>
      <w:r w:rsidRPr="00485F71">
        <w:rPr>
          <w:rFonts w:eastAsia="Tahoma"/>
          <w:kern w:val="2"/>
          <w:sz w:val="22"/>
          <w14:ligatures w14:val="standardContextual"/>
        </w:rPr>
        <w:t>Podpisywanie Protokołów.</w:t>
      </w:r>
    </w:p>
    <w:p w14:paraId="56841CBC" w14:textId="77777777" w:rsidR="00F44D92" w:rsidRPr="00485F71" w:rsidRDefault="00F44D92" w:rsidP="007D5189">
      <w:pPr>
        <w:pStyle w:val="Akapitzlist"/>
        <w:numPr>
          <w:ilvl w:val="0"/>
          <w:numId w:val="97"/>
        </w:numPr>
        <w:spacing w:after="0" w:line="276" w:lineRule="auto"/>
        <w:ind w:right="3811"/>
        <w:rPr>
          <w:rFonts w:eastAsia="Tahoma"/>
          <w:kern w:val="2"/>
          <w:sz w:val="22"/>
          <w14:ligatures w14:val="standardContextual"/>
        </w:rPr>
      </w:pPr>
      <w:r w:rsidRPr="00485F71">
        <w:rPr>
          <w:rFonts w:eastAsia="Tahoma"/>
          <w:kern w:val="2"/>
          <w:sz w:val="22"/>
          <w14:ligatures w14:val="standardContextual"/>
        </w:rPr>
        <w:t xml:space="preserve">Obowiązki Kierownika Projektu po stronie Zamawiającego: </w:t>
      </w:r>
    </w:p>
    <w:p w14:paraId="254F30B7" w14:textId="77777777" w:rsidR="00F44D92" w:rsidRPr="00485F71" w:rsidRDefault="00F44D92" w:rsidP="007D5189">
      <w:pPr>
        <w:pStyle w:val="Akapitzlist"/>
        <w:numPr>
          <w:ilvl w:val="0"/>
          <w:numId w:val="46"/>
        </w:numPr>
        <w:spacing w:after="0" w:line="276" w:lineRule="auto"/>
        <w:ind w:right="6"/>
        <w:rPr>
          <w:sz w:val="22"/>
        </w:rPr>
      </w:pPr>
      <w:r w:rsidRPr="00485F71">
        <w:rPr>
          <w:sz w:val="22"/>
        </w:rPr>
        <w:t xml:space="preserve">Współpraca z Wykonawcą w realizacji przedmiotu umowy. </w:t>
      </w:r>
    </w:p>
    <w:p w14:paraId="6A0C9CD7" w14:textId="77777777" w:rsidR="00F44D92" w:rsidRPr="00485F71" w:rsidRDefault="00F44D92" w:rsidP="007D5189">
      <w:pPr>
        <w:pStyle w:val="Akapitzlist"/>
        <w:numPr>
          <w:ilvl w:val="0"/>
          <w:numId w:val="46"/>
        </w:numPr>
        <w:spacing w:after="0" w:line="276" w:lineRule="auto"/>
        <w:ind w:right="6"/>
        <w:rPr>
          <w:sz w:val="22"/>
        </w:rPr>
      </w:pPr>
      <w:r w:rsidRPr="00485F71">
        <w:rPr>
          <w:sz w:val="22"/>
        </w:rPr>
        <w:t xml:space="preserve">Bezzwłoczne rozstrzyganie spraw spornych pomiędzy zespołami ze strony Zamawiającego oraz Wykonawcą w terminie nie dłuższym niż 7 dni kalendarzowych. W przypadku powstania kwestii spornych między stronami zaangażowanymi w realizację zadania, Kierownik Projektu po stronie Zamawiającego powinien być stroną rozstrzygającą o najlepszym rozwiązaniu. </w:t>
      </w:r>
    </w:p>
    <w:p w14:paraId="00E9E570" w14:textId="6FFFA330" w:rsidR="00F44D92" w:rsidRPr="00485F71" w:rsidRDefault="00F44D92" w:rsidP="007D5189">
      <w:pPr>
        <w:pStyle w:val="Akapitzlist"/>
        <w:numPr>
          <w:ilvl w:val="0"/>
          <w:numId w:val="46"/>
        </w:numPr>
        <w:spacing w:after="0" w:line="276" w:lineRule="auto"/>
        <w:ind w:right="6"/>
        <w:rPr>
          <w:sz w:val="22"/>
        </w:rPr>
      </w:pPr>
      <w:r w:rsidRPr="00485F71">
        <w:rPr>
          <w:sz w:val="22"/>
        </w:rPr>
        <w:t xml:space="preserve">Określenie formy sprawozdań przedstawianych przez Kierownika Projektu ze strony </w:t>
      </w:r>
      <w:r w:rsidR="00E64EF7" w:rsidRPr="00485F71">
        <w:rPr>
          <w:sz w:val="22"/>
        </w:rPr>
        <w:t>Wykonawcy</w:t>
      </w:r>
      <w:r w:rsidRPr="00485F71">
        <w:rPr>
          <w:sz w:val="22"/>
        </w:rPr>
        <w:t xml:space="preserve">. </w:t>
      </w:r>
    </w:p>
    <w:p w14:paraId="28139A6F" w14:textId="30809C63" w:rsidR="00F44D92" w:rsidRPr="00485F71" w:rsidRDefault="00F44D92" w:rsidP="007D5189">
      <w:pPr>
        <w:pStyle w:val="Akapitzlist"/>
        <w:numPr>
          <w:ilvl w:val="0"/>
          <w:numId w:val="46"/>
        </w:numPr>
        <w:spacing w:after="0" w:line="276" w:lineRule="auto"/>
        <w:ind w:right="6"/>
        <w:rPr>
          <w:sz w:val="22"/>
        </w:rPr>
      </w:pPr>
      <w:r w:rsidRPr="00485F71">
        <w:rPr>
          <w:sz w:val="22"/>
        </w:rPr>
        <w:t>Przyjmowanie i akceptacja protokołów odbioru z realizacji Etapów</w:t>
      </w:r>
      <w:r w:rsidR="00C02363" w:rsidRPr="00485F71">
        <w:rPr>
          <w:sz w:val="22"/>
        </w:rPr>
        <w:t xml:space="preserve"> i Zadań</w:t>
      </w:r>
      <w:r w:rsidRPr="00485F71">
        <w:rPr>
          <w:sz w:val="22"/>
        </w:rPr>
        <w:t xml:space="preserve">. </w:t>
      </w:r>
    </w:p>
    <w:p w14:paraId="13185644" w14:textId="77777777" w:rsidR="00F44D92" w:rsidRPr="00485F71" w:rsidRDefault="00F44D92" w:rsidP="007D5189">
      <w:pPr>
        <w:pStyle w:val="Akapitzlist"/>
        <w:numPr>
          <w:ilvl w:val="0"/>
          <w:numId w:val="46"/>
        </w:numPr>
        <w:spacing w:after="0" w:line="276" w:lineRule="auto"/>
        <w:ind w:right="6"/>
        <w:rPr>
          <w:sz w:val="22"/>
        </w:rPr>
      </w:pPr>
      <w:r w:rsidRPr="00485F71">
        <w:rPr>
          <w:sz w:val="22"/>
        </w:rPr>
        <w:t xml:space="preserve">Obowiązek formalnego zgłoszenia żądania zmiany, jeżeli uzna, że dla zapewnienia prawidłowej realizacji przedmiotu umowy konieczne jest podjęcie działań mających wpływ na ustalony zakres prac. </w:t>
      </w:r>
    </w:p>
    <w:p w14:paraId="27B227B0" w14:textId="375C5E15" w:rsidR="00F44D92" w:rsidRPr="00485F71" w:rsidRDefault="00F44D92" w:rsidP="007D5189">
      <w:pPr>
        <w:pStyle w:val="Akapitzlist"/>
        <w:numPr>
          <w:ilvl w:val="0"/>
          <w:numId w:val="46"/>
        </w:numPr>
        <w:spacing w:after="0" w:line="276" w:lineRule="auto"/>
        <w:ind w:right="6"/>
        <w:rPr>
          <w:sz w:val="22"/>
        </w:rPr>
      </w:pPr>
      <w:r w:rsidRPr="00485F71">
        <w:rPr>
          <w:sz w:val="22"/>
        </w:rPr>
        <w:t xml:space="preserve">Przegląd, zgłaszanie uwag, akceptacja oraz odbiór poszczególnych Etapów od </w:t>
      </w:r>
      <w:r w:rsidR="00E64EF7" w:rsidRPr="00485F71">
        <w:rPr>
          <w:sz w:val="22"/>
        </w:rPr>
        <w:t>Wykonawcy</w:t>
      </w:r>
      <w:r w:rsidRPr="00485F71">
        <w:rPr>
          <w:sz w:val="22"/>
        </w:rPr>
        <w:t xml:space="preserve">. </w:t>
      </w:r>
    </w:p>
    <w:p w14:paraId="78A956E0" w14:textId="77777777" w:rsidR="00F44D92" w:rsidRPr="00485F71" w:rsidRDefault="00F44D92" w:rsidP="007D5189">
      <w:pPr>
        <w:pStyle w:val="Akapitzlist"/>
        <w:numPr>
          <w:ilvl w:val="0"/>
          <w:numId w:val="46"/>
        </w:numPr>
        <w:spacing w:after="0" w:line="276" w:lineRule="auto"/>
        <w:ind w:right="6"/>
        <w:rPr>
          <w:sz w:val="22"/>
        </w:rPr>
      </w:pPr>
      <w:r w:rsidRPr="00485F71">
        <w:rPr>
          <w:sz w:val="22"/>
        </w:rPr>
        <w:t xml:space="preserve">Kontrola jakości Wdrożenia i realizacji poszczególnych etapów poprzez ciągłą kontrolę jakości dostarczanych projektów oraz podejmowanych decyzji. </w:t>
      </w:r>
    </w:p>
    <w:p w14:paraId="1376BFF5" w14:textId="77777777" w:rsidR="00F44D92" w:rsidRPr="00485F71" w:rsidRDefault="00F44D92" w:rsidP="007D5189">
      <w:pPr>
        <w:pStyle w:val="Akapitzlist"/>
        <w:numPr>
          <w:ilvl w:val="0"/>
          <w:numId w:val="46"/>
        </w:numPr>
        <w:spacing w:after="0" w:line="276" w:lineRule="auto"/>
        <w:ind w:right="6"/>
        <w:rPr>
          <w:sz w:val="22"/>
        </w:rPr>
      </w:pPr>
      <w:r w:rsidRPr="00485F71">
        <w:rPr>
          <w:sz w:val="22"/>
        </w:rPr>
        <w:lastRenderedPageBreak/>
        <w:t xml:space="preserve">Nadzór nad pracownikami Zamawiającego oddelegowanymi do projektu w szczególności weryfikacja zadań przewidzianych dla rzeczonych do wykonania oraz rozstrzyganie sporów pomiędzy pracownikami. </w:t>
      </w:r>
    </w:p>
    <w:p w14:paraId="4DAEDD84" w14:textId="77777777" w:rsidR="00F44D92" w:rsidRPr="00485F71" w:rsidRDefault="00F44D92" w:rsidP="007D5189">
      <w:pPr>
        <w:pStyle w:val="Akapitzlist"/>
        <w:numPr>
          <w:ilvl w:val="0"/>
          <w:numId w:val="46"/>
        </w:numPr>
        <w:spacing w:after="0" w:line="276" w:lineRule="auto"/>
        <w:ind w:right="6"/>
        <w:rPr>
          <w:sz w:val="22"/>
        </w:rPr>
      </w:pPr>
      <w:r w:rsidRPr="00485F71">
        <w:rPr>
          <w:sz w:val="22"/>
        </w:rPr>
        <w:t xml:space="preserve">Zarządzanie komunikacją - zapewnienie odpowiedniego procesu informacyjnego dotyczącego prowadzonych prac i ich wyników. </w:t>
      </w:r>
    </w:p>
    <w:p w14:paraId="4874DDAE" w14:textId="1BE7D06E" w:rsidR="00F44D92" w:rsidRPr="00485F71" w:rsidRDefault="00F44D92" w:rsidP="007D5189">
      <w:pPr>
        <w:pStyle w:val="Akapitzlist"/>
        <w:numPr>
          <w:ilvl w:val="0"/>
          <w:numId w:val="46"/>
        </w:numPr>
        <w:spacing w:after="0" w:line="276" w:lineRule="auto"/>
        <w:ind w:right="6"/>
        <w:rPr>
          <w:sz w:val="22"/>
        </w:rPr>
      </w:pPr>
      <w:r w:rsidRPr="00485F71">
        <w:rPr>
          <w:sz w:val="22"/>
        </w:rPr>
        <w:t xml:space="preserve">Zarządzanie ryzykiem - w ścisłej współpracy z Kierownikiem Projektu po stronie </w:t>
      </w:r>
      <w:r w:rsidR="00E64EF7" w:rsidRPr="00485F71">
        <w:rPr>
          <w:sz w:val="22"/>
        </w:rPr>
        <w:t>Wykonawcy</w:t>
      </w:r>
      <w:r w:rsidRPr="00485F71">
        <w:rPr>
          <w:sz w:val="22"/>
        </w:rPr>
        <w:t xml:space="preserve">. </w:t>
      </w:r>
    </w:p>
    <w:p w14:paraId="4669360D" w14:textId="77777777" w:rsidR="00F44D92" w:rsidRPr="00485F71" w:rsidRDefault="00F44D92" w:rsidP="007D5189">
      <w:pPr>
        <w:pStyle w:val="Akapitzlist"/>
        <w:numPr>
          <w:ilvl w:val="0"/>
          <w:numId w:val="46"/>
        </w:numPr>
        <w:spacing w:after="0" w:line="276" w:lineRule="auto"/>
        <w:ind w:right="6"/>
        <w:rPr>
          <w:sz w:val="22"/>
        </w:rPr>
      </w:pPr>
      <w:r w:rsidRPr="00485F71">
        <w:rPr>
          <w:sz w:val="22"/>
        </w:rPr>
        <w:t xml:space="preserve">Zapewnienie zasobów ze strony Zamawiającego koniecznych do terminowego i zgodnego z założeniami wykonania prac. </w:t>
      </w:r>
    </w:p>
    <w:p w14:paraId="4D4B6265" w14:textId="77777777" w:rsidR="00F44D92" w:rsidRPr="00485F71" w:rsidRDefault="00F44D92" w:rsidP="007D5189">
      <w:pPr>
        <w:pStyle w:val="Akapitzlist"/>
        <w:numPr>
          <w:ilvl w:val="0"/>
          <w:numId w:val="97"/>
        </w:numPr>
        <w:spacing w:after="0" w:line="276" w:lineRule="auto"/>
        <w:ind w:right="0"/>
        <w:jc w:val="left"/>
        <w:rPr>
          <w:rFonts w:eastAsia="Tahoma"/>
          <w:kern w:val="2"/>
          <w:sz w:val="22"/>
          <w14:ligatures w14:val="standardContextual"/>
        </w:rPr>
      </w:pPr>
      <w:r w:rsidRPr="00485F71">
        <w:rPr>
          <w:rFonts w:eastAsia="Tahoma"/>
          <w:kern w:val="2"/>
          <w:sz w:val="22"/>
          <w14:ligatures w14:val="standardContextual"/>
        </w:rPr>
        <w:t xml:space="preserve">Przygotowanie Dokumentacji </w:t>
      </w:r>
    </w:p>
    <w:p w14:paraId="600A9614" w14:textId="77777777" w:rsidR="00F44D92" w:rsidRPr="00485F71" w:rsidRDefault="00F44D92" w:rsidP="00E765BC">
      <w:pPr>
        <w:spacing w:line="276" w:lineRule="auto"/>
        <w:ind w:left="708" w:right="0" w:firstLine="0"/>
        <w:rPr>
          <w:rFonts w:eastAsia="Tahoma"/>
          <w:kern w:val="2"/>
          <w:sz w:val="22"/>
          <w14:ligatures w14:val="standardContextual"/>
        </w:rPr>
      </w:pPr>
      <w:r w:rsidRPr="00485F71">
        <w:rPr>
          <w:rFonts w:eastAsia="Tahoma"/>
          <w:kern w:val="2"/>
          <w:sz w:val="22"/>
          <w14:ligatures w14:val="standardContextual"/>
        </w:rPr>
        <w:t xml:space="preserve">W ramach procesu prac Wykonawca opracuje dla Zamawiającego Dokumentację Przedmiotu Zamówienia (zwaną dalej Dokumentacją), która składa się z nw. zakresów: </w:t>
      </w:r>
    </w:p>
    <w:p w14:paraId="112C71DB" w14:textId="77777777" w:rsidR="00F44D92" w:rsidRPr="00485F71" w:rsidRDefault="00F44D92" w:rsidP="007D5189">
      <w:pPr>
        <w:pStyle w:val="Akapitzlist"/>
        <w:numPr>
          <w:ilvl w:val="0"/>
          <w:numId w:val="47"/>
        </w:numPr>
        <w:spacing w:after="0" w:line="276" w:lineRule="auto"/>
        <w:ind w:right="6"/>
        <w:rPr>
          <w:sz w:val="22"/>
        </w:rPr>
      </w:pPr>
      <w:r w:rsidRPr="00485F71">
        <w:rPr>
          <w:sz w:val="22"/>
        </w:rPr>
        <w:t>Dokumentacja Analizy Przedwdrożeniowej (DAP)</w:t>
      </w:r>
    </w:p>
    <w:p w14:paraId="7118AA4F" w14:textId="77777777" w:rsidR="00F44D92" w:rsidRPr="00485F71" w:rsidRDefault="00F44D92" w:rsidP="007D5189">
      <w:pPr>
        <w:pStyle w:val="Akapitzlist"/>
        <w:numPr>
          <w:ilvl w:val="0"/>
          <w:numId w:val="47"/>
        </w:numPr>
        <w:spacing w:after="0" w:line="276" w:lineRule="auto"/>
        <w:ind w:right="6"/>
        <w:rPr>
          <w:sz w:val="22"/>
        </w:rPr>
      </w:pPr>
      <w:r w:rsidRPr="00485F71">
        <w:rPr>
          <w:sz w:val="22"/>
        </w:rPr>
        <w:t xml:space="preserve">Dokumentacja Powykonawcza </w:t>
      </w:r>
    </w:p>
    <w:p w14:paraId="5A4A8B0A" w14:textId="77777777" w:rsidR="00F44D92" w:rsidRPr="00485F71" w:rsidRDefault="00F44D92" w:rsidP="00E765BC">
      <w:pPr>
        <w:spacing w:line="276" w:lineRule="auto"/>
        <w:ind w:left="714" w:right="-1"/>
        <w:rPr>
          <w:rFonts w:eastAsia="Tahoma"/>
          <w:kern w:val="2"/>
          <w:sz w:val="22"/>
          <w14:ligatures w14:val="standardContextual"/>
        </w:rPr>
      </w:pPr>
      <w:r w:rsidRPr="00485F71">
        <w:rPr>
          <w:rFonts w:eastAsia="Tahoma"/>
          <w:kern w:val="2"/>
          <w:sz w:val="22"/>
          <w14:ligatures w14:val="standardContextual"/>
        </w:rPr>
        <w:t xml:space="preserve">Dokumentacja powyższa będzie zawierać bazowe zapisy opisujące budowane rozwiązania, procesy oraz sposób organizacji prac, dostaw, instalacji i wdrożenia. Na podstawie zapisów w Dokumentacji będą prowadzone i odbierane poszczególne etapy realizowane w ramach Przedmiotu zamówienia. Dokumenty te wraz ze Specyfikacją Warunków Zamówienia wraz z załącznikami (dalej zwanych SWZ) będą stanowiły podstawę do weryfikacji realizacji zadania i jego poszczególnych etapów w trakcie odbiorów. </w:t>
      </w:r>
    </w:p>
    <w:p w14:paraId="78C4DFA9" w14:textId="0A1E1C84" w:rsidR="00F44D92" w:rsidRPr="00485F71" w:rsidRDefault="00F44D92" w:rsidP="00E765BC">
      <w:pPr>
        <w:spacing w:line="276" w:lineRule="auto"/>
        <w:ind w:left="714" w:right="-1"/>
        <w:rPr>
          <w:rFonts w:eastAsia="Tahoma"/>
          <w:kern w:val="2"/>
          <w:sz w:val="22"/>
          <w14:ligatures w14:val="standardContextual"/>
        </w:rPr>
      </w:pPr>
      <w:bookmarkStart w:id="15" w:name="_Hlk193650533"/>
      <w:r w:rsidRPr="00485F71">
        <w:rPr>
          <w:rFonts w:eastAsia="Tahoma"/>
          <w:kern w:val="2"/>
          <w:sz w:val="22"/>
          <w14:ligatures w14:val="standardContextual"/>
        </w:rPr>
        <w:t>Wykonawca opracuje w terminie 14 dni od daty udostępnienia danych i dostępów do środowiska Zamawiającego</w:t>
      </w:r>
      <w:r w:rsidR="00660EF5" w:rsidRPr="00485F71">
        <w:rPr>
          <w:rFonts w:eastAsia="Tahoma"/>
          <w:kern w:val="2"/>
          <w:sz w:val="22"/>
          <w14:ligatures w14:val="standardContextual"/>
        </w:rPr>
        <w:t>- Dokumentację</w:t>
      </w:r>
      <w:r w:rsidRPr="00485F71">
        <w:rPr>
          <w:rFonts w:eastAsia="Tahoma"/>
          <w:kern w:val="2"/>
          <w:sz w:val="22"/>
          <w14:ligatures w14:val="standardContextual"/>
        </w:rPr>
        <w:t xml:space="preserve"> Analizy Przedwdrożeniowej (DAP). Zamawiający dokona akceptacji DAP w terminie 5 Dni roboczych od dnia jej przekazania przez Wykonawcę, co Strony potwierdzą odpowiednim Protokołem albo w tym samym terminie zgłosi zastrzeżenia do DAP, które są wiążące dla </w:t>
      </w:r>
      <w:r w:rsidR="00E64EF7" w:rsidRPr="00485F71">
        <w:rPr>
          <w:rFonts w:eastAsia="Tahoma"/>
          <w:kern w:val="2"/>
          <w:sz w:val="22"/>
          <w14:ligatures w14:val="standardContextual"/>
        </w:rPr>
        <w:t>Wykonawcy</w:t>
      </w:r>
      <w:r w:rsidRPr="00485F71">
        <w:rPr>
          <w:rFonts w:eastAsia="Tahoma"/>
          <w:kern w:val="2"/>
          <w:sz w:val="22"/>
          <w14:ligatures w14:val="standardContextual"/>
        </w:rPr>
        <w:t xml:space="preserve">. Zatwierdzona DAP stanowi dokument wiążący dla Stron.    </w:t>
      </w:r>
    </w:p>
    <w:bookmarkEnd w:id="15"/>
    <w:p w14:paraId="33C55F37" w14:textId="77777777" w:rsidR="00F44D92" w:rsidRPr="00485F71" w:rsidRDefault="00F44D92" w:rsidP="00E765BC">
      <w:pPr>
        <w:spacing w:line="276" w:lineRule="auto"/>
        <w:ind w:left="714" w:right="-1"/>
        <w:rPr>
          <w:rFonts w:eastAsia="Tahoma"/>
          <w:kern w:val="2"/>
          <w:sz w:val="22"/>
          <w14:ligatures w14:val="standardContextual"/>
        </w:rPr>
      </w:pPr>
      <w:r w:rsidRPr="00485F71">
        <w:rPr>
          <w:rFonts w:eastAsia="Tahoma"/>
          <w:kern w:val="2"/>
          <w:sz w:val="22"/>
          <w14:ligatures w14:val="standardContextual"/>
        </w:rPr>
        <w:t xml:space="preserve">Analiza przedwdrożeniowa, którą należy rozumieć jako zakres czynności do wykonania przez Wykonawcę ma na celu analizę środowiska biznesowego i informatycznego Zamawiającego.  W wyniku przeprowadzenia Analizy przedwdrożeniowej Wykonawca przedstawi Zamawiającemu Dokumentację Analizy Przedwdrożeniowej (zwana dalej DAP), na podstawie, której będzie realizowany organizacyjnie i technicznie Przedmiot Zamówienia.  </w:t>
      </w:r>
    </w:p>
    <w:p w14:paraId="35E28E88" w14:textId="77777777" w:rsidR="00F44D92" w:rsidRPr="00485F71" w:rsidRDefault="00F44D92" w:rsidP="007D5189">
      <w:pPr>
        <w:pStyle w:val="Akapitzlist"/>
        <w:keepNext/>
        <w:keepLines/>
        <w:numPr>
          <w:ilvl w:val="0"/>
          <w:numId w:val="97"/>
        </w:numPr>
        <w:spacing w:after="0" w:line="276" w:lineRule="auto"/>
        <w:ind w:right="0"/>
        <w:jc w:val="left"/>
        <w:outlineLvl w:val="1"/>
        <w:rPr>
          <w:rFonts w:eastAsiaTheme="majorEastAsia"/>
          <w:color w:val="auto"/>
          <w:kern w:val="2"/>
          <w:sz w:val="22"/>
          <w14:ligatures w14:val="standardContextual"/>
        </w:rPr>
      </w:pPr>
      <w:bookmarkStart w:id="16" w:name="_Hlk201408242"/>
      <w:r w:rsidRPr="00485F71">
        <w:rPr>
          <w:rFonts w:eastAsia="Tahoma"/>
          <w:color w:val="auto"/>
          <w:kern w:val="2"/>
          <w:sz w:val="22"/>
          <w14:ligatures w14:val="standardContextual"/>
        </w:rPr>
        <w:t xml:space="preserve">Dokumentacja Analizy Przedwdrożeniowej DAP  </w:t>
      </w:r>
    </w:p>
    <w:bookmarkEnd w:id="16"/>
    <w:p w14:paraId="4F82D12B" w14:textId="77777777" w:rsidR="00F44D92" w:rsidRPr="00485F71" w:rsidRDefault="00F44D92" w:rsidP="00E765BC">
      <w:pPr>
        <w:spacing w:line="276" w:lineRule="auto"/>
        <w:ind w:left="-5" w:right="0" w:firstLine="713"/>
        <w:rPr>
          <w:rFonts w:eastAsia="Tahoma"/>
          <w:kern w:val="2"/>
          <w:sz w:val="22"/>
          <w14:ligatures w14:val="standardContextual"/>
        </w:rPr>
      </w:pPr>
      <w:r w:rsidRPr="00485F71">
        <w:rPr>
          <w:rFonts w:eastAsia="Tahoma"/>
          <w:kern w:val="2"/>
          <w:sz w:val="22"/>
          <w14:ligatures w14:val="standardContextual"/>
        </w:rPr>
        <w:t xml:space="preserve">DAP powinna określać w poszczególnych obszarach co najmniej: </w:t>
      </w:r>
    </w:p>
    <w:p w14:paraId="689F4FB0" w14:textId="77777777" w:rsidR="00F44D92" w:rsidRPr="00485F71" w:rsidRDefault="00F44D92" w:rsidP="00E765BC">
      <w:pPr>
        <w:spacing w:line="276" w:lineRule="auto"/>
        <w:ind w:left="-5" w:right="0" w:firstLine="713"/>
        <w:rPr>
          <w:rFonts w:eastAsia="Tahoma"/>
          <w:kern w:val="2"/>
          <w:sz w:val="22"/>
          <w14:ligatures w14:val="standardContextual"/>
        </w:rPr>
      </w:pPr>
      <w:r w:rsidRPr="00485F71">
        <w:rPr>
          <w:rFonts w:eastAsia="Tahoma"/>
          <w:kern w:val="2"/>
          <w:sz w:val="22"/>
          <w14:ligatures w14:val="standardContextual"/>
        </w:rPr>
        <w:t xml:space="preserve">ZARZĄDCZY </w:t>
      </w:r>
    </w:p>
    <w:p w14:paraId="42C0F073" w14:textId="77777777" w:rsidR="00F44D92" w:rsidRPr="00485F71" w:rsidRDefault="00F44D92">
      <w:pPr>
        <w:pStyle w:val="Akapitzlist"/>
        <w:numPr>
          <w:ilvl w:val="0"/>
          <w:numId w:val="221"/>
        </w:numPr>
        <w:spacing w:line="276" w:lineRule="auto"/>
        <w:rPr>
          <w:rFonts w:eastAsia="Tahoma"/>
          <w:sz w:val="22"/>
        </w:rPr>
      </w:pPr>
      <w:r w:rsidRPr="00485F71">
        <w:rPr>
          <w:rFonts w:eastAsia="Tahoma"/>
          <w:sz w:val="22"/>
        </w:rPr>
        <w:t xml:space="preserve">Harmonogram Realizacji Umowy, </w:t>
      </w:r>
    </w:p>
    <w:p w14:paraId="7ED539A0" w14:textId="77777777" w:rsidR="00F44D92" w:rsidRPr="00485F71" w:rsidRDefault="00F44D92">
      <w:pPr>
        <w:pStyle w:val="Akapitzlist"/>
        <w:numPr>
          <w:ilvl w:val="0"/>
          <w:numId w:val="221"/>
        </w:numPr>
        <w:spacing w:line="276" w:lineRule="auto"/>
        <w:rPr>
          <w:rFonts w:eastAsia="Tahoma"/>
          <w:sz w:val="22"/>
        </w:rPr>
      </w:pPr>
      <w:r w:rsidRPr="00485F71">
        <w:rPr>
          <w:rFonts w:eastAsia="Tahoma"/>
          <w:sz w:val="22"/>
        </w:rPr>
        <w:t xml:space="preserve">plan i sposób komunikacji Stron, </w:t>
      </w:r>
    </w:p>
    <w:p w14:paraId="5510A4C3" w14:textId="77777777" w:rsidR="00F44D92" w:rsidRPr="00485F71" w:rsidRDefault="00F44D92">
      <w:pPr>
        <w:pStyle w:val="Akapitzlist"/>
        <w:numPr>
          <w:ilvl w:val="0"/>
          <w:numId w:val="221"/>
        </w:numPr>
        <w:spacing w:line="276" w:lineRule="auto"/>
        <w:rPr>
          <w:rFonts w:eastAsia="Tahoma"/>
          <w:sz w:val="22"/>
        </w:rPr>
      </w:pPr>
      <w:r w:rsidRPr="00485F71">
        <w:rPr>
          <w:rFonts w:eastAsia="Tahoma"/>
          <w:sz w:val="22"/>
        </w:rPr>
        <w:t xml:space="preserve">zarządzenie ryzykiem, </w:t>
      </w:r>
    </w:p>
    <w:p w14:paraId="7A8DAD92" w14:textId="77777777" w:rsidR="00F44D92" w:rsidRPr="00485F71" w:rsidRDefault="00F44D92">
      <w:pPr>
        <w:pStyle w:val="Akapitzlist"/>
        <w:numPr>
          <w:ilvl w:val="0"/>
          <w:numId w:val="221"/>
        </w:numPr>
        <w:spacing w:line="276" w:lineRule="auto"/>
        <w:rPr>
          <w:rFonts w:eastAsia="Tahoma"/>
          <w:sz w:val="22"/>
        </w:rPr>
      </w:pPr>
      <w:r w:rsidRPr="00485F71">
        <w:rPr>
          <w:rFonts w:eastAsia="Tahoma"/>
          <w:sz w:val="22"/>
        </w:rPr>
        <w:t xml:space="preserve">zarządzanie zmianą. </w:t>
      </w:r>
    </w:p>
    <w:p w14:paraId="41CD7D90" w14:textId="77777777" w:rsidR="00F44D92" w:rsidRPr="00485F71" w:rsidRDefault="00F44D92" w:rsidP="00E765BC">
      <w:pPr>
        <w:spacing w:line="276" w:lineRule="auto"/>
        <w:ind w:left="-5" w:right="0" w:firstLine="713"/>
        <w:rPr>
          <w:rFonts w:eastAsia="Tahoma"/>
          <w:kern w:val="2"/>
          <w:sz w:val="22"/>
          <w14:ligatures w14:val="standardContextual"/>
        </w:rPr>
      </w:pPr>
      <w:r w:rsidRPr="00485F71">
        <w:rPr>
          <w:rFonts w:eastAsia="Tahoma"/>
          <w:kern w:val="2"/>
          <w:sz w:val="22"/>
          <w14:ligatures w14:val="standardContextual"/>
        </w:rPr>
        <w:t>HIS</w:t>
      </w:r>
    </w:p>
    <w:p w14:paraId="0356DD3A" w14:textId="77777777" w:rsidR="00F44D92" w:rsidRPr="00485F71" w:rsidRDefault="00F44D92">
      <w:pPr>
        <w:numPr>
          <w:ilvl w:val="0"/>
          <w:numId w:val="220"/>
        </w:numPr>
        <w:spacing w:after="0" w:line="276" w:lineRule="auto"/>
        <w:ind w:right="0" w:hanging="355"/>
        <w:jc w:val="left"/>
        <w:rPr>
          <w:rFonts w:eastAsia="Tahoma"/>
          <w:kern w:val="2"/>
          <w:sz w:val="22"/>
          <w14:ligatures w14:val="standardContextual"/>
        </w:rPr>
      </w:pPr>
      <w:r w:rsidRPr="00485F71">
        <w:rPr>
          <w:rFonts w:eastAsia="Tahoma"/>
          <w:kern w:val="2"/>
          <w:sz w:val="22"/>
          <w14:ligatures w14:val="standardContextual"/>
        </w:rPr>
        <w:t xml:space="preserve">podział Przedmiotu Zamówienia na Produkty, </w:t>
      </w:r>
    </w:p>
    <w:p w14:paraId="36719A5E" w14:textId="77777777" w:rsidR="00F44D92" w:rsidRPr="00485F71" w:rsidRDefault="00F44D92">
      <w:pPr>
        <w:numPr>
          <w:ilvl w:val="0"/>
          <w:numId w:val="220"/>
        </w:numPr>
        <w:spacing w:after="0" w:line="276" w:lineRule="auto"/>
        <w:ind w:right="0" w:hanging="355"/>
        <w:jc w:val="left"/>
        <w:rPr>
          <w:rFonts w:eastAsia="Tahoma"/>
          <w:kern w:val="2"/>
          <w:sz w:val="22"/>
          <w14:ligatures w14:val="standardContextual"/>
        </w:rPr>
      </w:pPr>
      <w:r w:rsidRPr="00485F71">
        <w:rPr>
          <w:rFonts w:eastAsia="Tahoma"/>
          <w:kern w:val="2"/>
          <w:sz w:val="22"/>
          <w14:ligatures w14:val="standardContextual"/>
        </w:rPr>
        <w:t xml:space="preserve">architekturę HIS </w:t>
      </w:r>
    </w:p>
    <w:p w14:paraId="3F3BC6A4" w14:textId="77777777" w:rsidR="00F44D92" w:rsidRPr="00485F71" w:rsidRDefault="00F44D92">
      <w:pPr>
        <w:numPr>
          <w:ilvl w:val="0"/>
          <w:numId w:val="220"/>
        </w:numPr>
        <w:spacing w:after="0" w:line="276" w:lineRule="auto"/>
        <w:ind w:right="0" w:hanging="355"/>
        <w:rPr>
          <w:rFonts w:eastAsia="Tahoma"/>
          <w:kern w:val="2"/>
          <w:sz w:val="22"/>
          <w14:ligatures w14:val="standardContextual"/>
        </w:rPr>
      </w:pPr>
      <w:r w:rsidRPr="00485F71">
        <w:rPr>
          <w:rFonts w:eastAsia="Tahoma"/>
          <w:kern w:val="2"/>
          <w:sz w:val="22"/>
          <w14:ligatures w14:val="standardContextual"/>
        </w:rPr>
        <w:t xml:space="preserve">jednoznacznie określone założenia integracji z innymi systemami informatycznymi, które posiada Zamawiający, </w:t>
      </w:r>
    </w:p>
    <w:p w14:paraId="734047C8" w14:textId="77777777" w:rsidR="00F44D92" w:rsidRPr="00485F71" w:rsidRDefault="00F44D92">
      <w:pPr>
        <w:numPr>
          <w:ilvl w:val="0"/>
          <w:numId w:val="220"/>
        </w:numPr>
        <w:spacing w:after="0" w:line="276" w:lineRule="auto"/>
        <w:ind w:right="0" w:hanging="355"/>
        <w:jc w:val="left"/>
        <w:rPr>
          <w:rFonts w:eastAsia="Tahoma"/>
          <w:kern w:val="2"/>
          <w:sz w:val="22"/>
          <w14:ligatures w14:val="standardContextual"/>
        </w:rPr>
      </w:pPr>
      <w:r w:rsidRPr="00485F71">
        <w:rPr>
          <w:rFonts w:eastAsia="Tahoma"/>
          <w:kern w:val="2"/>
          <w:sz w:val="22"/>
          <w14:ligatures w14:val="standardContextual"/>
        </w:rPr>
        <w:t xml:space="preserve">szczegółową specyfikację oprogramowania objętego zakresem umowy, </w:t>
      </w:r>
    </w:p>
    <w:p w14:paraId="040ECB6E" w14:textId="77777777" w:rsidR="00F44D92" w:rsidRPr="00485F71" w:rsidRDefault="00F44D92">
      <w:pPr>
        <w:numPr>
          <w:ilvl w:val="0"/>
          <w:numId w:val="220"/>
        </w:numPr>
        <w:spacing w:after="0" w:line="276" w:lineRule="auto"/>
        <w:ind w:right="0" w:hanging="355"/>
        <w:jc w:val="left"/>
        <w:rPr>
          <w:rFonts w:eastAsia="Tahoma"/>
          <w:kern w:val="2"/>
          <w:sz w:val="22"/>
          <w14:ligatures w14:val="standardContextual"/>
        </w:rPr>
      </w:pPr>
      <w:r w:rsidRPr="00485F71">
        <w:rPr>
          <w:rFonts w:eastAsia="Tahoma"/>
          <w:kern w:val="2"/>
          <w:sz w:val="22"/>
          <w14:ligatures w14:val="standardContextual"/>
        </w:rPr>
        <w:t xml:space="preserve">ustawienia konfiguracyjne oprogramowania wchodzącego w skład HIS, </w:t>
      </w:r>
    </w:p>
    <w:p w14:paraId="469EF388" w14:textId="77777777" w:rsidR="00F44D92" w:rsidRPr="00485F71" w:rsidRDefault="00F44D92">
      <w:pPr>
        <w:numPr>
          <w:ilvl w:val="0"/>
          <w:numId w:val="220"/>
        </w:numPr>
        <w:spacing w:after="0" w:line="276" w:lineRule="auto"/>
        <w:ind w:right="0" w:hanging="355"/>
        <w:jc w:val="left"/>
        <w:rPr>
          <w:rFonts w:eastAsia="Tahoma"/>
          <w:kern w:val="2"/>
          <w:sz w:val="22"/>
          <w14:ligatures w14:val="standardContextual"/>
        </w:rPr>
      </w:pPr>
      <w:r w:rsidRPr="00485F71">
        <w:rPr>
          <w:rFonts w:eastAsia="Tahoma"/>
          <w:kern w:val="2"/>
          <w:sz w:val="22"/>
          <w14:ligatures w14:val="standardContextual"/>
        </w:rPr>
        <w:lastRenderedPageBreak/>
        <w:t xml:space="preserve">lista Produktów lub/oraz ich komponentów, które będę podlegały osobnym odbiorom.  </w:t>
      </w:r>
    </w:p>
    <w:p w14:paraId="7EEA935F" w14:textId="77777777" w:rsidR="00F44D92" w:rsidRPr="00485F71" w:rsidRDefault="00F44D92" w:rsidP="007D5189">
      <w:pPr>
        <w:pStyle w:val="Akapitzlist"/>
        <w:numPr>
          <w:ilvl w:val="0"/>
          <w:numId w:val="97"/>
        </w:numPr>
        <w:spacing w:after="0" w:line="276" w:lineRule="auto"/>
        <w:ind w:right="6"/>
        <w:rPr>
          <w:rFonts w:eastAsiaTheme="majorEastAsia"/>
          <w:color w:val="auto"/>
          <w:sz w:val="22"/>
        </w:rPr>
      </w:pPr>
      <w:r w:rsidRPr="00485F71">
        <w:rPr>
          <w:rFonts w:eastAsiaTheme="majorEastAsia"/>
          <w:color w:val="auto"/>
          <w:sz w:val="22"/>
        </w:rPr>
        <w:t xml:space="preserve">Dokumentacja powykonawcza </w:t>
      </w:r>
    </w:p>
    <w:p w14:paraId="0824B194" w14:textId="77777777" w:rsidR="00F44D92" w:rsidRPr="00485F71" w:rsidRDefault="00F44D92" w:rsidP="00E765BC">
      <w:pPr>
        <w:spacing w:line="276" w:lineRule="auto"/>
        <w:ind w:left="709"/>
        <w:rPr>
          <w:sz w:val="22"/>
        </w:rPr>
      </w:pPr>
      <w:r w:rsidRPr="00485F71">
        <w:rPr>
          <w:sz w:val="22"/>
        </w:rPr>
        <w:t>Warunkiem dokonania odbioru Etapu II</w:t>
      </w:r>
      <w:r w:rsidRPr="00485F71">
        <w:rPr>
          <w:rFonts w:eastAsiaTheme="majorEastAsia"/>
          <w:sz w:val="22"/>
        </w:rPr>
        <w:t>I</w:t>
      </w:r>
      <w:r w:rsidRPr="00485F71">
        <w:rPr>
          <w:sz w:val="22"/>
        </w:rPr>
        <w:t xml:space="preserve"> </w:t>
      </w:r>
      <w:r w:rsidRPr="00485F71">
        <w:rPr>
          <w:rFonts w:eastAsiaTheme="majorEastAsia"/>
          <w:sz w:val="22"/>
        </w:rPr>
        <w:t xml:space="preserve">będzie </w:t>
      </w:r>
      <w:r w:rsidRPr="00485F71">
        <w:rPr>
          <w:sz w:val="22"/>
        </w:rPr>
        <w:t xml:space="preserve">dostarczenie przez Wykonawcę Dokumentacji Powykonawczej obejmującej dokumentację użytkową, techniczną i eksploatacyjną. Dokumentacja Powykonawcza musi być dostarczona w języku polskim, w wersji elektronicznej w formacie edytowalnym. </w:t>
      </w:r>
    </w:p>
    <w:p w14:paraId="02BD3D3B" w14:textId="77777777" w:rsidR="00F44D92" w:rsidRPr="00485F71" w:rsidRDefault="00F44D92" w:rsidP="00E765BC">
      <w:pPr>
        <w:spacing w:line="276" w:lineRule="auto"/>
        <w:ind w:left="709"/>
        <w:rPr>
          <w:sz w:val="22"/>
        </w:rPr>
      </w:pPr>
      <w:r w:rsidRPr="00485F71">
        <w:rPr>
          <w:sz w:val="22"/>
        </w:rPr>
        <w:t xml:space="preserve">W dokumentacji muszą być zawarte opisy wszelkich cech, właściwości i funkcjonalności pozwalających na poprawną z punktu widzenia technicznego administrację i eksploatację rozwiązań.  </w:t>
      </w:r>
    </w:p>
    <w:p w14:paraId="30E2B855" w14:textId="77777777" w:rsidR="00F44D92" w:rsidRPr="00485F71" w:rsidRDefault="00F44D92" w:rsidP="00E765BC">
      <w:pPr>
        <w:spacing w:line="276" w:lineRule="auto"/>
        <w:ind w:firstLine="699"/>
        <w:rPr>
          <w:sz w:val="22"/>
        </w:rPr>
      </w:pPr>
      <w:r w:rsidRPr="00485F71">
        <w:rPr>
          <w:sz w:val="22"/>
        </w:rPr>
        <w:t xml:space="preserve">W szczególności dokumentacja ta powinna zawierać następujące elementy: </w:t>
      </w:r>
    </w:p>
    <w:p w14:paraId="04C65BB1" w14:textId="256BF1EA" w:rsidR="00F44D92" w:rsidRPr="00485F71" w:rsidRDefault="00F44D92" w:rsidP="00E765BC">
      <w:pPr>
        <w:spacing w:line="276" w:lineRule="auto"/>
        <w:ind w:left="709" w:firstLine="11"/>
        <w:rPr>
          <w:sz w:val="22"/>
        </w:rPr>
      </w:pPr>
      <w:r w:rsidRPr="00485F71">
        <w:rPr>
          <w:sz w:val="22"/>
        </w:rPr>
        <w:t xml:space="preserve">Wymogi ogólne: </w:t>
      </w:r>
    </w:p>
    <w:p w14:paraId="48B8525E" w14:textId="77777777" w:rsidR="00F44D92" w:rsidRPr="00485F71" w:rsidRDefault="00F44D92">
      <w:pPr>
        <w:pStyle w:val="Akapitzlist"/>
        <w:numPr>
          <w:ilvl w:val="0"/>
          <w:numId w:val="222"/>
        </w:numPr>
        <w:spacing w:after="0" w:line="276" w:lineRule="auto"/>
        <w:ind w:right="6"/>
        <w:rPr>
          <w:sz w:val="22"/>
        </w:rPr>
      </w:pPr>
      <w:r w:rsidRPr="00485F71">
        <w:rPr>
          <w:sz w:val="22"/>
        </w:rPr>
        <w:t xml:space="preserve">Pełna charakterystyka i opis sposobu licencjonowania aplikacji oraz oprogramowania towarzyszącego (ewentualnie umowa licencyjna), </w:t>
      </w:r>
    </w:p>
    <w:p w14:paraId="623CBB69" w14:textId="77777777" w:rsidR="00F44D92" w:rsidRPr="00485F71" w:rsidRDefault="00F44D92">
      <w:pPr>
        <w:pStyle w:val="Akapitzlist"/>
        <w:numPr>
          <w:ilvl w:val="0"/>
          <w:numId w:val="222"/>
        </w:numPr>
        <w:spacing w:after="0" w:line="276" w:lineRule="auto"/>
        <w:ind w:right="6"/>
        <w:rPr>
          <w:sz w:val="22"/>
        </w:rPr>
      </w:pPr>
      <w:r w:rsidRPr="00485F71">
        <w:rPr>
          <w:sz w:val="22"/>
        </w:rPr>
        <w:t xml:space="preserve">Opis architektury technicznej: </w:t>
      </w:r>
    </w:p>
    <w:p w14:paraId="4EEE8E20" w14:textId="77777777" w:rsidR="00F44D92" w:rsidRPr="00485F71" w:rsidRDefault="00F44D92">
      <w:pPr>
        <w:pStyle w:val="Akapitzlist"/>
        <w:numPr>
          <w:ilvl w:val="0"/>
          <w:numId w:val="223"/>
        </w:numPr>
        <w:spacing w:line="276" w:lineRule="auto"/>
        <w:rPr>
          <w:sz w:val="22"/>
        </w:rPr>
      </w:pPr>
      <w:r w:rsidRPr="00485F71">
        <w:rPr>
          <w:sz w:val="22"/>
        </w:rPr>
        <w:t xml:space="preserve">Wyszczególnienie oraz opis minimalnych wymagań sprzętowych, systemowych i aplikacyjnych wymaganych do poprawnej pracy Aplikacji zgodnie z wymaganiami wydajności, funkcjonalności i bezpieczeństwa. </w:t>
      </w:r>
    </w:p>
    <w:p w14:paraId="30CF3971" w14:textId="77777777" w:rsidR="00F44D92" w:rsidRPr="00485F71" w:rsidRDefault="00F44D92">
      <w:pPr>
        <w:pStyle w:val="Akapitzlist"/>
        <w:numPr>
          <w:ilvl w:val="0"/>
          <w:numId w:val="223"/>
        </w:numPr>
        <w:spacing w:line="276" w:lineRule="auto"/>
        <w:rPr>
          <w:sz w:val="22"/>
        </w:rPr>
      </w:pPr>
      <w:r w:rsidRPr="00485F71">
        <w:rPr>
          <w:sz w:val="22"/>
        </w:rPr>
        <w:t xml:space="preserve">Objaśnienie wykonanej rekonfiguracji wdrożonego Systemu. </w:t>
      </w:r>
    </w:p>
    <w:p w14:paraId="18DB7966" w14:textId="77777777" w:rsidR="00F44D92" w:rsidRPr="00485F71" w:rsidRDefault="00F44D92">
      <w:pPr>
        <w:pStyle w:val="Akapitzlist"/>
        <w:numPr>
          <w:ilvl w:val="0"/>
          <w:numId w:val="223"/>
        </w:numPr>
        <w:spacing w:line="276" w:lineRule="auto"/>
        <w:rPr>
          <w:sz w:val="22"/>
        </w:rPr>
      </w:pPr>
      <w:r w:rsidRPr="00485F71">
        <w:rPr>
          <w:sz w:val="22"/>
        </w:rPr>
        <w:t xml:space="preserve">Opis zainstalowanej bazy danych. </w:t>
      </w:r>
    </w:p>
    <w:p w14:paraId="36CCED43" w14:textId="77777777" w:rsidR="00F44D92" w:rsidRPr="00485F71" w:rsidRDefault="00F44D92">
      <w:pPr>
        <w:pStyle w:val="Akapitzlist"/>
        <w:numPr>
          <w:ilvl w:val="0"/>
          <w:numId w:val="222"/>
        </w:numPr>
        <w:spacing w:after="0" w:line="276" w:lineRule="auto"/>
        <w:ind w:right="6"/>
        <w:rPr>
          <w:sz w:val="22"/>
        </w:rPr>
      </w:pPr>
      <w:r w:rsidRPr="00485F71">
        <w:rPr>
          <w:sz w:val="22"/>
        </w:rPr>
        <w:t xml:space="preserve">Dokumentacja administracyjna związana z poprawną eksploatacją: </w:t>
      </w:r>
    </w:p>
    <w:p w14:paraId="6EB6E772" w14:textId="77777777" w:rsidR="00F44D92" w:rsidRPr="00485F71" w:rsidRDefault="00F44D92">
      <w:pPr>
        <w:pStyle w:val="Akapitzlist"/>
        <w:numPr>
          <w:ilvl w:val="0"/>
          <w:numId w:val="224"/>
        </w:numPr>
        <w:spacing w:line="276" w:lineRule="auto"/>
        <w:rPr>
          <w:sz w:val="22"/>
        </w:rPr>
      </w:pPr>
      <w:r w:rsidRPr="00485F71">
        <w:rPr>
          <w:sz w:val="22"/>
        </w:rPr>
        <w:t xml:space="preserve">opis (w postaci procedur lub instrukcji) wszystkich rutynowych czynności administracyjnych dla Aplikacji i Systemu informatycznego (dziennych, tygodniowych, miesięcznych itp.),  </w:t>
      </w:r>
    </w:p>
    <w:p w14:paraId="79DA04E2" w14:textId="77777777" w:rsidR="00F44D92" w:rsidRPr="00485F71" w:rsidRDefault="00F44D92">
      <w:pPr>
        <w:pStyle w:val="Akapitzlist"/>
        <w:numPr>
          <w:ilvl w:val="0"/>
          <w:numId w:val="224"/>
        </w:numPr>
        <w:spacing w:line="276" w:lineRule="auto"/>
        <w:rPr>
          <w:sz w:val="22"/>
        </w:rPr>
      </w:pPr>
      <w:r w:rsidRPr="00485F71">
        <w:rPr>
          <w:sz w:val="22"/>
        </w:rPr>
        <w:t xml:space="preserve">opis procedury tworzenia/odtwarzania kopii bezpieczeństwa operacyjnego i kopii zapasowych oraz odtwarzania/kreowania z kopii wszystkich komponentów aplikacji i środowiska (bazy danych, komponenty serwera aplikacji, klienta itp.), </w:t>
      </w:r>
    </w:p>
    <w:p w14:paraId="3BFA57B3" w14:textId="77777777" w:rsidR="00F44D92" w:rsidRPr="00485F71" w:rsidRDefault="00F44D92">
      <w:pPr>
        <w:pStyle w:val="Akapitzlist"/>
        <w:numPr>
          <w:ilvl w:val="0"/>
          <w:numId w:val="224"/>
        </w:numPr>
        <w:spacing w:line="276" w:lineRule="auto"/>
        <w:rPr>
          <w:rFonts w:eastAsiaTheme="majorEastAsia"/>
          <w:sz w:val="22"/>
        </w:rPr>
      </w:pPr>
      <w:r w:rsidRPr="00485F71">
        <w:rPr>
          <w:sz w:val="22"/>
        </w:rPr>
        <w:t>opis zalecanego trybu backupu aplikacji i elementów infrastruktury software’owej, oraz zakres danych podlegających backupowi.</w:t>
      </w:r>
    </w:p>
    <w:p w14:paraId="0E0342C6" w14:textId="77777777" w:rsidR="00F44D92" w:rsidRPr="00485F71" w:rsidRDefault="00F44D92">
      <w:pPr>
        <w:pStyle w:val="Akapitzlist"/>
        <w:numPr>
          <w:ilvl w:val="0"/>
          <w:numId w:val="222"/>
        </w:numPr>
        <w:spacing w:after="0" w:line="276" w:lineRule="auto"/>
        <w:ind w:right="6"/>
        <w:rPr>
          <w:rFonts w:eastAsiaTheme="majorEastAsia"/>
          <w:sz w:val="22"/>
        </w:rPr>
      </w:pPr>
      <w:r w:rsidRPr="00485F71">
        <w:rPr>
          <w:rFonts w:eastAsiaTheme="majorEastAsia"/>
          <w:sz w:val="22"/>
        </w:rPr>
        <w:t xml:space="preserve">Dokumentacja wdrożeniowa: </w:t>
      </w:r>
    </w:p>
    <w:p w14:paraId="2E256A1E" w14:textId="24B62668" w:rsidR="00F44D92" w:rsidRPr="00485F71" w:rsidRDefault="00F44D92">
      <w:pPr>
        <w:pStyle w:val="Akapitzlist"/>
        <w:numPr>
          <w:ilvl w:val="0"/>
          <w:numId w:val="225"/>
        </w:numPr>
        <w:spacing w:line="276" w:lineRule="auto"/>
        <w:rPr>
          <w:rFonts w:eastAsiaTheme="majorEastAsia"/>
          <w:sz w:val="22"/>
        </w:rPr>
      </w:pPr>
      <w:r w:rsidRPr="00485F71">
        <w:rPr>
          <w:rFonts w:eastAsiaTheme="majorEastAsia"/>
          <w:sz w:val="22"/>
        </w:rPr>
        <w:t xml:space="preserve">instrukcje obsługi i instrukcje użytkowania dla wersji dostarczonego oprogramowania z podziałem na poszczególne </w:t>
      </w:r>
      <w:r w:rsidR="00C02363" w:rsidRPr="00485F71">
        <w:rPr>
          <w:rFonts w:eastAsiaTheme="majorEastAsia"/>
          <w:sz w:val="22"/>
        </w:rPr>
        <w:t>M</w:t>
      </w:r>
      <w:r w:rsidRPr="00485F71">
        <w:rPr>
          <w:rFonts w:eastAsiaTheme="majorEastAsia"/>
          <w:sz w:val="22"/>
        </w:rPr>
        <w:t xml:space="preserve">oduły. </w:t>
      </w:r>
    </w:p>
    <w:p w14:paraId="6C64BF9C" w14:textId="77777777" w:rsidR="00F44D92" w:rsidRPr="00485F71" w:rsidRDefault="00F44D92">
      <w:pPr>
        <w:pStyle w:val="Akapitzlist"/>
        <w:numPr>
          <w:ilvl w:val="0"/>
          <w:numId w:val="225"/>
        </w:numPr>
        <w:spacing w:line="276" w:lineRule="auto"/>
        <w:rPr>
          <w:rFonts w:eastAsiaTheme="majorEastAsia"/>
          <w:sz w:val="22"/>
        </w:rPr>
      </w:pPr>
      <w:r w:rsidRPr="00485F71">
        <w:rPr>
          <w:rFonts w:eastAsiaTheme="majorEastAsia"/>
          <w:sz w:val="22"/>
        </w:rPr>
        <w:t xml:space="preserve">w zakresie obszarów administratora dokumentacja powinna zawierać dodatkowo co najmniej: </w:t>
      </w:r>
    </w:p>
    <w:p w14:paraId="7017C525" w14:textId="77777777" w:rsidR="00F44D92" w:rsidRPr="00485F71" w:rsidRDefault="00F44D92">
      <w:pPr>
        <w:pStyle w:val="Akapitzlist"/>
        <w:numPr>
          <w:ilvl w:val="0"/>
          <w:numId w:val="226"/>
        </w:numPr>
        <w:spacing w:line="276" w:lineRule="auto"/>
        <w:rPr>
          <w:rFonts w:eastAsiaTheme="majorEastAsia"/>
          <w:sz w:val="22"/>
        </w:rPr>
      </w:pPr>
      <w:r w:rsidRPr="00485F71">
        <w:rPr>
          <w:rFonts w:eastAsiaTheme="majorEastAsia"/>
          <w:sz w:val="22"/>
        </w:rPr>
        <w:t xml:space="preserve">opis podstawowych ról użytkowników,  </w:t>
      </w:r>
    </w:p>
    <w:p w14:paraId="5AF317D9" w14:textId="77777777" w:rsidR="00F44D92" w:rsidRPr="00485F71" w:rsidRDefault="00F44D92">
      <w:pPr>
        <w:pStyle w:val="Akapitzlist"/>
        <w:numPr>
          <w:ilvl w:val="0"/>
          <w:numId w:val="226"/>
        </w:numPr>
        <w:spacing w:line="276" w:lineRule="auto"/>
        <w:rPr>
          <w:rFonts w:eastAsiaTheme="majorEastAsia"/>
          <w:sz w:val="22"/>
        </w:rPr>
      </w:pPr>
      <w:r w:rsidRPr="00485F71">
        <w:rPr>
          <w:rFonts w:eastAsiaTheme="majorEastAsia"/>
          <w:sz w:val="22"/>
        </w:rPr>
        <w:t xml:space="preserve">opis zarządzania uprawnieniami użytkownika. </w:t>
      </w:r>
    </w:p>
    <w:p w14:paraId="3AE6BFF7" w14:textId="77777777" w:rsidR="00F44D92" w:rsidRPr="00485F71" w:rsidRDefault="00F44D92">
      <w:pPr>
        <w:pStyle w:val="Akapitzlist"/>
        <w:numPr>
          <w:ilvl w:val="0"/>
          <w:numId w:val="226"/>
        </w:numPr>
        <w:spacing w:line="276" w:lineRule="auto"/>
        <w:rPr>
          <w:rFonts w:eastAsiaTheme="majorEastAsia"/>
          <w:sz w:val="22"/>
        </w:rPr>
      </w:pPr>
      <w:r w:rsidRPr="00485F71">
        <w:rPr>
          <w:rFonts w:eastAsiaTheme="majorEastAsia"/>
          <w:sz w:val="22"/>
        </w:rPr>
        <w:t xml:space="preserve">opis sposobu przetwarzania danych oraz wykaz zbiorów danych osobowych.  </w:t>
      </w:r>
    </w:p>
    <w:p w14:paraId="415F424B" w14:textId="77777777" w:rsidR="00F44D92" w:rsidRPr="00485F71" w:rsidRDefault="00F44D92" w:rsidP="00E765BC">
      <w:pPr>
        <w:spacing w:line="276" w:lineRule="auto"/>
        <w:ind w:left="0"/>
        <w:rPr>
          <w:rFonts w:eastAsiaTheme="majorEastAsia"/>
          <w:color w:val="auto"/>
          <w:sz w:val="22"/>
        </w:rPr>
      </w:pPr>
    </w:p>
    <w:p w14:paraId="7E7F0FBC" w14:textId="237AF755" w:rsidR="00F44D92" w:rsidRPr="00485F71" w:rsidRDefault="00F44D92" w:rsidP="007D5189">
      <w:pPr>
        <w:pStyle w:val="Akapitzlist"/>
        <w:numPr>
          <w:ilvl w:val="0"/>
          <w:numId w:val="90"/>
        </w:numPr>
        <w:spacing w:after="0" w:line="276" w:lineRule="auto"/>
        <w:ind w:right="6"/>
        <w:rPr>
          <w:rFonts w:eastAsiaTheme="majorEastAsia"/>
          <w:color w:val="auto"/>
          <w:sz w:val="22"/>
          <w:u w:val="single"/>
        </w:rPr>
      </w:pPr>
      <w:bookmarkStart w:id="17" w:name="_Hlk201410776"/>
      <w:r w:rsidRPr="00485F71">
        <w:rPr>
          <w:rFonts w:eastAsiaTheme="majorEastAsia"/>
          <w:color w:val="auto"/>
          <w:sz w:val="22"/>
          <w:u w:val="single"/>
        </w:rPr>
        <w:t xml:space="preserve">Etap II - Dostawa licencji </w:t>
      </w:r>
      <w:bookmarkEnd w:id="17"/>
      <w:r w:rsidR="00F574DF" w:rsidRPr="00485F71">
        <w:rPr>
          <w:rFonts w:eastAsiaTheme="majorEastAsia"/>
          <w:color w:val="auto"/>
          <w:sz w:val="22"/>
          <w:u w:val="single"/>
        </w:rPr>
        <w:t>Systemu</w:t>
      </w:r>
    </w:p>
    <w:p w14:paraId="6B8B8CFD" w14:textId="6493FF32" w:rsidR="00F44D92" w:rsidRPr="00485F71" w:rsidRDefault="00F44D92" w:rsidP="007D5189">
      <w:pPr>
        <w:pStyle w:val="Akapitzlist"/>
        <w:numPr>
          <w:ilvl w:val="0"/>
          <w:numId w:val="98"/>
        </w:numPr>
        <w:spacing w:after="0" w:line="276" w:lineRule="auto"/>
        <w:ind w:right="6"/>
        <w:rPr>
          <w:rFonts w:eastAsiaTheme="majorEastAsia"/>
          <w:color w:val="auto"/>
          <w:sz w:val="22"/>
        </w:rPr>
      </w:pPr>
      <w:bookmarkStart w:id="18" w:name="_Hlk201410785"/>
      <w:r w:rsidRPr="00485F71">
        <w:rPr>
          <w:rFonts w:eastAsiaTheme="majorEastAsia"/>
          <w:color w:val="auto"/>
          <w:sz w:val="22"/>
        </w:rPr>
        <w:t>Wykaz Licencji Systemu objętych przedmiotem Umowy:</w:t>
      </w:r>
    </w:p>
    <w:tbl>
      <w:tblPr>
        <w:tblStyle w:val="Tabelasiatki1jasna"/>
        <w:tblW w:w="5232" w:type="pct"/>
        <w:tblInd w:w="421" w:type="dxa"/>
        <w:tblLayout w:type="fixed"/>
        <w:tblLook w:val="0620" w:firstRow="1" w:lastRow="0" w:firstColumn="0" w:lastColumn="0" w:noHBand="1" w:noVBand="1"/>
      </w:tblPr>
      <w:tblGrid>
        <w:gridCol w:w="552"/>
        <w:gridCol w:w="4833"/>
        <w:gridCol w:w="1131"/>
        <w:gridCol w:w="1628"/>
        <w:gridCol w:w="2044"/>
      </w:tblGrid>
      <w:tr w:rsidR="00485F71" w:rsidRPr="00485F71" w14:paraId="1DB5E0BF" w14:textId="77777777" w:rsidTr="00485F71">
        <w:trPr>
          <w:cnfStyle w:val="100000000000" w:firstRow="1" w:lastRow="0" w:firstColumn="0" w:lastColumn="0" w:oddVBand="0" w:evenVBand="0" w:oddHBand="0" w:evenHBand="0" w:firstRowFirstColumn="0" w:firstRowLastColumn="0" w:lastRowFirstColumn="0" w:lastRowLastColumn="0"/>
          <w:trHeight w:val="533"/>
        </w:trPr>
        <w:tc>
          <w:tcPr>
            <w:tcW w:w="271" w:type="pct"/>
          </w:tcPr>
          <w:p w14:paraId="63ACC31D" w14:textId="77777777" w:rsidR="00F44D92" w:rsidRPr="00485F71" w:rsidRDefault="00F44D92" w:rsidP="00E765BC">
            <w:pPr>
              <w:spacing w:line="276" w:lineRule="auto"/>
              <w:ind w:left="0"/>
              <w:rPr>
                <w:sz w:val="22"/>
              </w:rPr>
            </w:pPr>
            <w:bookmarkStart w:id="19" w:name="_Hlk201492155"/>
            <w:bookmarkEnd w:id="18"/>
            <w:r w:rsidRPr="00485F71">
              <w:rPr>
                <w:sz w:val="22"/>
              </w:rPr>
              <w:t>Lp.</w:t>
            </w:r>
          </w:p>
        </w:tc>
        <w:tc>
          <w:tcPr>
            <w:tcW w:w="2372" w:type="pct"/>
            <w:noWrap/>
          </w:tcPr>
          <w:p w14:paraId="75C61D74" w14:textId="77777777" w:rsidR="00F44D92" w:rsidRPr="00485F71" w:rsidRDefault="00F44D92" w:rsidP="00E765BC">
            <w:pPr>
              <w:spacing w:line="276" w:lineRule="auto"/>
              <w:ind w:left="0"/>
              <w:rPr>
                <w:sz w:val="22"/>
              </w:rPr>
            </w:pPr>
            <w:r w:rsidRPr="00485F71">
              <w:rPr>
                <w:sz w:val="22"/>
              </w:rPr>
              <w:t>Nazwa modułu</w:t>
            </w:r>
          </w:p>
        </w:tc>
        <w:tc>
          <w:tcPr>
            <w:tcW w:w="555" w:type="pct"/>
            <w:noWrap/>
          </w:tcPr>
          <w:p w14:paraId="4C64D6E3" w14:textId="77777777" w:rsidR="00F44D92" w:rsidRPr="00485F71" w:rsidRDefault="00F44D92" w:rsidP="00E765BC">
            <w:pPr>
              <w:spacing w:line="276" w:lineRule="auto"/>
              <w:ind w:left="0"/>
              <w:rPr>
                <w:sz w:val="22"/>
              </w:rPr>
            </w:pPr>
            <w:r w:rsidRPr="00485F71">
              <w:rPr>
                <w:sz w:val="22"/>
              </w:rPr>
              <w:t>Ilość</w:t>
            </w:r>
          </w:p>
        </w:tc>
        <w:tc>
          <w:tcPr>
            <w:tcW w:w="799" w:type="pct"/>
            <w:noWrap/>
          </w:tcPr>
          <w:p w14:paraId="5394A418" w14:textId="77777777" w:rsidR="00F44D92" w:rsidRPr="00485F71" w:rsidRDefault="00F44D92" w:rsidP="00E765BC">
            <w:pPr>
              <w:spacing w:line="276" w:lineRule="auto"/>
              <w:ind w:left="0"/>
              <w:rPr>
                <w:sz w:val="22"/>
              </w:rPr>
            </w:pPr>
            <w:r w:rsidRPr="00485F71">
              <w:rPr>
                <w:sz w:val="22"/>
              </w:rPr>
              <w:t>Rodzaj licencji</w:t>
            </w:r>
          </w:p>
        </w:tc>
        <w:tc>
          <w:tcPr>
            <w:tcW w:w="1003" w:type="pct"/>
            <w:noWrap/>
          </w:tcPr>
          <w:p w14:paraId="08682090" w14:textId="77777777" w:rsidR="00F44D92" w:rsidRPr="00485F71" w:rsidRDefault="00F44D92" w:rsidP="00E765BC">
            <w:pPr>
              <w:spacing w:line="276" w:lineRule="auto"/>
              <w:ind w:left="0"/>
              <w:rPr>
                <w:sz w:val="22"/>
              </w:rPr>
            </w:pPr>
            <w:r w:rsidRPr="00485F71">
              <w:rPr>
                <w:sz w:val="22"/>
              </w:rPr>
              <w:t>Okres</w:t>
            </w:r>
          </w:p>
        </w:tc>
      </w:tr>
      <w:tr w:rsidR="00485F71" w:rsidRPr="00485F71" w14:paraId="42060AF6" w14:textId="77777777" w:rsidTr="00485F71">
        <w:trPr>
          <w:trHeight w:val="370"/>
        </w:trPr>
        <w:tc>
          <w:tcPr>
            <w:tcW w:w="271" w:type="pct"/>
          </w:tcPr>
          <w:p w14:paraId="7078BF19"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63481326" w14:textId="4EC15EBA" w:rsidR="00C32943" w:rsidRPr="00485F71" w:rsidRDefault="00C32943" w:rsidP="00E765BC">
            <w:pPr>
              <w:spacing w:line="276" w:lineRule="auto"/>
              <w:ind w:left="0"/>
              <w:rPr>
                <w:sz w:val="22"/>
              </w:rPr>
            </w:pPr>
            <w:r w:rsidRPr="00485F71">
              <w:rPr>
                <w:sz w:val="22"/>
              </w:rPr>
              <w:t>PULPIT LEKARSKI</w:t>
            </w:r>
          </w:p>
        </w:tc>
        <w:tc>
          <w:tcPr>
            <w:tcW w:w="555" w:type="pct"/>
            <w:noWrap/>
          </w:tcPr>
          <w:p w14:paraId="5F137663" w14:textId="3DB22516" w:rsidR="00C32943" w:rsidRPr="00485F71" w:rsidRDefault="00C32943" w:rsidP="00E765BC">
            <w:pPr>
              <w:spacing w:line="276" w:lineRule="auto"/>
              <w:ind w:left="0"/>
              <w:rPr>
                <w:sz w:val="22"/>
              </w:rPr>
            </w:pPr>
            <w:r w:rsidRPr="00485F71">
              <w:rPr>
                <w:sz w:val="22"/>
              </w:rPr>
              <w:t>OPEN</w:t>
            </w:r>
          </w:p>
        </w:tc>
        <w:tc>
          <w:tcPr>
            <w:tcW w:w="799" w:type="pct"/>
            <w:noWrap/>
          </w:tcPr>
          <w:p w14:paraId="08B1AF27" w14:textId="7645982D" w:rsidR="00C32943" w:rsidRPr="00485F71" w:rsidRDefault="00C32943" w:rsidP="00E765BC">
            <w:pPr>
              <w:spacing w:line="276" w:lineRule="auto"/>
              <w:ind w:left="0"/>
              <w:rPr>
                <w:sz w:val="22"/>
              </w:rPr>
            </w:pPr>
            <w:r w:rsidRPr="00485F71">
              <w:rPr>
                <w:sz w:val="22"/>
              </w:rPr>
              <w:t>RU</w:t>
            </w:r>
          </w:p>
        </w:tc>
        <w:tc>
          <w:tcPr>
            <w:tcW w:w="1003" w:type="pct"/>
            <w:noWrap/>
          </w:tcPr>
          <w:p w14:paraId="23990FF6" w14:textId="66EBF8B9" w:rsidR="00C32943" w:rsidRPr="00485F71" w:rsidRDefault="00C32943" w:rsidP="00E765BC">
            <w:pPr>
              <w:spacing w:line="276" w:lineRule="auto"/>
              <w:ind w:left="0"/>
              <w:rPr>
                <w:sz w:val="22"/>
              </w:rPr>
            </w:pPr>
            <w:r w:rsidRPr="00485F71">
              <w:rPr>
                <w:sz w:val="22"/>
              </w:rPr>
              <w:t>bezterminowa</w:t>
            </w:r>
          </w:p>
        </w:tc>
      </w:tr>
      <w:tr w:rsidR="00485F71" w:rsidRPr="00485F71" w14:paraId="236DD337" w14:textId="77777777" w:rsidTr="00485F71">
        <w:trPr>
          <w:trHeight w:val="410"/>
        </w:trPr>
        <w:tc>
          <w:tcPr>
            <w:tcW w:w="271" w:type="pct"/>
          </w:tcPr>
          <w:p w14:paraId="28E26683"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10837F04" w14:textId="3F3E7997" w:rsidR="00C32943" w:rsidRPr="00485F71" w:rsidRDefault="00C32943" w:rsidP="00E765BC">
            <w:pPr>
              <w:spacing w:line="276" w:lineRule="auto"/>
              <w:ind w:left="0"/>
              <w:rPr>
                <w:sz w:val="22"/>
              </w:rPr>
            </w:pPr>
            <w:r w:rsidRPr="00485F71">
              <w:rPr>
                <w:sz w:val="22"/>
              </w:rPr>
              <w:t>PULPIT PIELĘGNIARSKI</w:t>
            </w:r>
          </w:p>
        </w:tc>
        <w:tc>
          <w:tcPr>
            <w:tcW w:w="555" w:type="pct"/>
            <w:noWrap/>
          </w:tcPr>
          <w:p w14:paraId="1FAC849D" w14:textId="05B1AD26" w:rsidR="00C32943" w:rsidRPr="00485F71" w:rsidRDefault="00C32943" w:rsidP="00E765BC">
            <w:pPr>
              <w:spacing w:line="276" w:lineRule="auto"/>
              <w:ind w:left="0"/>
              <w:rPr>
                <w:sz w:val="22"/>
              </w:rPr>
            </w:pPr>
            <w:r w:rsidRPr="00485F71">
              <w:rPr>
                <w:sz w:val="22"/>
              </w:rPr>
              <w:t>OPEN</w:t>
            </w:r>
          </w:p>
        </w:tc>
        <w:tc>
          <w:tcPr>
            <w:tcW w:w="799" w:type="pct"/>
            <w:noWrap/>
          </w:tcPr>
          <w:p w14:paraId="38682B71" w14:textId="0C4C396A" w:rsidR="00C32943" w:rsidRPr="00485F71" w:rsidRDefault="00C32943" w:rsidP="00E765BC">
            <w:pPr>
              <w:spacing w:line="276" w:lineRule="auto"/>
              <w:ind w:left="0"/>
              <w:rPr>
                <w:sz w:val="22"/>
              </w:rPr>
            </w:pPr>
            <w:r w:rsidRPr="00485F71">
              <w:rPr>
                <w:sz w:val="22"/>
              </w:rPr>
              <w:t>RU</w:t>
            </w:r>
          </w:p>
        </w:tc>
        <w:tc>
          <w:tcPr>
            <w:tcW w:w="1003" w:type="pct"/>
            <w:noWrap/>
          </w:tcPr>
          <w:p w14:paraId="0F574E91" w14:textId="63434A3C" w:rsidR="00C32943" w:rsidRPr="00485F71" w:rsidRDefault="00C32943" w:rsidP="00E765BC">
            <w:pPr>
              <w:spacing w:line="276" w:lineRule="auto"/>
              <w:ind w:left="0"/>
              <w:rPr>
                <w:sz w:val="22"/>
              </w:rPr>
            </w:pPr>
            <w:r w:rsidRPr="00485F71">
              <w:rPr>
                <w:sz w:val="22"/>
              </w:rPr>
              <w:t>bezterminowa</w:t>
            </w:r>
          </w:p>
        </w:tc>
      </w:tr>
      <w:tr w:rsidR="00485F71" w:rsidRPr="00485F71" w14:paraId="39E7EE47" w14:textId="77777777" w:rsidTr="00485F71">
        <w:trPr>
          <w:trHeight w:val="533"/>
        </w:trPr>
        <w:tc>
          <w:tcPr>
            <w:tcW w:w="271" w:type="pct"/>
          </w:tcPr>
          <w:p w14:paraId="1C72DFE7"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7E047249" w14:textId="1CD02590" w:rsidR="00C32943" w:rsidRPr="00485F71" w:rsidRDefault="00C32943" w:rsidP="00E765BC">
            <w:pPr>
              <w:spacing w:line="276" w:lineRule="auto"/>
              <w:ind w:left="0"/>
              <w:rPr>
                <w:sz w:val="22"/>
              </w:rPr>
            </w:pPr>
            <w:r w:rsidRPr="00485F71">
              <w:rPr>
                <w:sz w:val="22"/>
              </w:rPr>
              <w:t>PULPIT AMBULATORYJNY</w:t>
            </w:r>
          </w:p>
        </w:tc>
        <w:tc>
          <w:tcPr>
            <w:tcW w:w="555" w:type="pct"/>
            <w:noWrap/>
          </w:tcPr>
          <w:p w14:paraId="0BA164C4" w14:textId="2783B884" w:rsidR="00C32943" w:rsidRPr="00485F71" w:rsidRDefault="00C32943" w:rsidP="00E765BC">
            <w:pPr>
              <w:spacing w:line="276" w:lineRule="auto"/>
              <w:ind w:left="0"/>
              <w:rPr>
                <w:sz w:val="22"/>
              </w:rPr>
            </w:pPr>
            <w:r w:rsidRPr="00485F71">
              <w:rPr>
                <w:sz w:val="22"/>
              </w:rPr>
              <w:t>OPEN</w:t>
            </w:r>
          </w:p>
        </w:tc>
        <w:tc>
          <w:tcPr>
            <w:tcW w:w="799" w:type="pct"/>
            <w:noWrap/>
          </w:tcPr>
          <w:p w14:paraId="49A36BA0" w14:textId="034A55D5" w:rsidR="00C32943" w:rsidRPr="00485F71" w:rsidRDefault="00C32943" w:rsidP="00E765BC">
            <w:pPr>
              <w:spacing w:line="276" w:lineRule="auto"/>
              <w:ind w:left="0"/>
              <w:rPr>
                <w:sz w:val="22"/>
              </w:rPr>
            </w:pPr>
            <w:r w:rsidRPr="00485F71">
              <w:rPr>
                <w:sz w:val="22"/>
              </w:rPr>
              <w:t>RU</w:t>
            </w:r>
          </w:p>
        </w:tc>
        <w:tc>
          <w:tcPr>
            <w:tcW w:w="1003" w:type="pct"/>
            <w:noWrap/>
          </w:tcPr>
          <w:p w14:paraId="1D64AA5A" w14:textId="55CB707E" w:rsidR="00C32943" w:rsidRPr="00485F71" w:rsidRDefault="00C32943" w:rsidP="00E765BC">
            <w:pPr>
              <w:spacing w:line="276" w:lineRule="auto"/>
              <w:ind w:left="0"/>
              <w:rPr>
                <w:sz w:val="22"/>
              </w:rPr>
            </w:pPr>
            <w:r w:rsidRPr="00485F71">
              <w:rPr>
                <w:sz w:val="22"/>
              </w:rPr>
              <w:t>bezterminowa</w:t>
            </w:r>
          </w:p>
        </w:tc>
      </w:tr>
      <w:tr w:rsidR="00485F71" w:rsidRPr="00485F71" w14:paraId="5823BA01" w14:textId="77777777" w:rsidTr="00485F71">
        <w:trPr>
          <w:trHeight w:val="533"/>
        </w:trPr>
        <w:tc>
          <w:tcPr>
            <w:tcW w:w="271" w:type="pct"/>
          </w:tcPr>
          <w:p w14:paraId="1FC7004C"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306330B6" w14:textId="77777777" w:rsidR="00C32943" w:rsidRPr="00485F71" w:rsidRDefault="00C32943" w:rsidP="00E765BC">
            <w:pPr>
              <w:spacing w:line="276" w:lineRule="auto"/>
              <w:ind w:left="0"/>
              <w:rPr>
                <w:sz w:val="22"/>
              </w:rPr>
            </w:pPr>
            <w:r w:rsidRPr="00485F71">
              <w:rPr>
                <w:sz w:val="22"/>
              </w:rPr>
              <w:t>PULPIT REJESTRACYJNY</w:t>
            </w:r>
          </w:p>
        </w:tc>
        <w:tc>
          <w:tcPr>
            <w:tcW w:w="555" w:type="pct"/>
            <w:noWrap/>
          </w:tcPr>
          <w:p w14:paraId="68508C6F" w14:textId="77777777" w:rsidR="00C32943" w:rsidRPr="00485F71" w:rsidRDefault="00C32943" w:rsidP="00E765BC">
            <w:pPr>
              <w:spacing w:line="276" w:lineRule="auto"/>
              <w:ind w:left="0"/>
              <w:rPr>
                <w:sz w:val="22"/>
              </w:rPr>
            </w:pPr>
            <w:r w:rsidRPr="00485F71">
              <w:rPr>
                <w:sz w:val="22"/>
              </w:rPr>
              <w:t>OPEN</w:t>
            </w:r>
          </w:p>
        </w:tc>
        <w:tc>
          <w:tcPr>
            <w:tcW w:w="799" w:type="pct"/>
            <w:noWrap/>
          </w:tcPr>
          <w:p w14:paraId="752861C0" w14:textId="77777777" w:rsidR="00C32943" w:rsidRPr="00485F71" w:rsidRDefault="00C32943" w:rsidP="00E765BC">
            <w:pPr>
              <w:spacing w:line="276" w:lineRule="auto"/>
              <w:ind w:left="0"/>
              <w:rPr>
                <w:sz w:val="22"/>
              </w:rPr>
            </w:pPr>
            <w:r w:rsidRPr="00485F71">
              <w:rPr>
                <w:sz w:val="22"/>
              </w:rPr>
              <w:t>RU</w:t>
            </w:r>
          </w:p>
        </w:tc>
        <w:tc>
          <w:tcPr>
            <w:tcW w:w="1003" w:type="pct"/>
            <w:noWrap/>
            <w:hideMark/>
          </w:tcPr>
          <w:p w14:paraId="293B0461"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0B505D7A" w14:textId="77777777" w:rsidTr="00485F71">
        <w:trPr>
          <w:trHeight w:val="533"/>
        </w:trPr>
        <w:tc>
          <w:tcPr>
            <w:tcW w:w="271" w:type="pct"/>
          </w:tcPr>
          <w:p w14:paraId="6DA39E1D"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38F5B200" w14:textId="77777777" w:rsidR="00C32943" w:rsidRPr="00485F71" w:rsidRDefault="00C32943" w:rsidP="00E765BC">
            <w:pPr>
              <w:spacing w:line="276" w:lineRule="auto"/>
              <w:ind w:left="0"/>
              <w:rPr>
                <w:sz w:val="22"/>
              </w:rPr>
            </w:pPr>
            <w:r w:rsidRPr="00485F71">
              <w:rPr>
                <w:sz w:val="22"/>
              </w:rPr>
              <w:t>PULPIT BLOKU OPERACYJNEGO</w:t>
            </w:r>
          </w:p>
        </w:tc>
        <w:tc>
          <w:tcPr>
            <w:tcW w:w="555" w:type="pct"/>
            <w:noWrap/>
          </w:tcPr>
          <w:p w14:paraId="44BA8064" w14:textId="77777777" w:rsidR="00C32943" w:rsidRPr="00485F71" w:rsidRDefault="00C32943" w:rsidP="00E765BC">
            <w:pPr>
              <w:spacing w:line="276" w:lineRule="auto"/>
              <w:ind w:left="0"/>
              <w:rPr>
                <w:sz w:val="22"/>
              </w:rPr>
            </w:pPr>
            <w:r w:rsidRPr="00485F71">
              <w:rPr>
                <w:sz w:val="22"/>
              </w:rPr>
              <w:t>OPEN</w:t>
            </w:r>
          </w:p>
        </w:tc>
        <w:tc>
          <w:tcPr>
            <w:tcW w:w="799" w:type="pct"/>
            <w:noWrap/>
          </w:tcPr>
          <w:p w14:paraId="41DC66BA" w14:textId="77777777" w:rsidR="00C32943" w:rsidRPr="00485F71" w:rsidRDefault="00C32943" w:rsidP="00E765BC">
            <w:pPr>
              <w:spacing w:line="276" w:lineRule="auto"/>
              <w:ind w:left="0"/>
              <w:rPr>
                <w:sz w:val="22"/>
              </w:rPr>
            </w:pPr>
            <w:r w:rsidRPr="00485F71">
              <w:rPr>
                <w:sz w:val="22"/>
              </w:rPr>
              <w:t>RU</w:t>
            </w:r>
          </w:p>
        </w:tc>
        <w:tc>
          <w:tcPr>
            <w:tcW w:w="1003" w:type="pct"/>
            <w:noWrap/>
            <w:hideMark/>
          </w:tcPr>
          <w:p w14:paraId="3F5DC4B6"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74769EC9" w14:textId="77777777" w:rsidTr="00485F71">
        <w:trPr>
          <w:trHeight w:val="507"/>
        </w:trPr>
        <w:tc>
          <w:tcPr>
            <w:tcW w:w="271" w:type="pct"/>
          </w:tcPr>
          <w:p w14:paraId="251EBF41"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279BE15A" w14:textId="77777777" w:rsidR="00C32943" w:rsidRPr="00485F71" w:rsidRDefault="00C32943" w:rsidP="00E765BC">
            <w:pPr>
              <w:spacing w:line="276" w:lineRule="auto"/>
              <w:ind w:left="0"/>
              <w:rPr>
                <w:sz w:val="22"/>
              </w:rPr>
            </w:pPr>
            <w:r w:rsidRPr="00485F71">
              <w:rPr>
                <w:sz w:val="22"/>
              </w:rPr>
              <w:t>PULPIT ORDYNACJI LEKÓW</w:t>
            </w:r>
          </w:p>
        </w:tc>
        <w:tc>
          <w:tcPr>
            <w:tcW w:w="555" w:type="pct"/>
            <w:noWrap/>
          </w:tcPr>
          <w:p w14:paraId="22211124" w14:textId="77777777" w:rsidR="00C32943" w:rsidRPr="00485F71" w:rsidRDefault="00C32943" w:rsidP="00E765BC">
            <w:pPr>
              <w:spacing w:line="276" w:lineRule="auto"/>
              <w:ind w:left="0"/>
              <w:rPr>
                <w:sz w:val="22"/>
              </w:rPr>
            </w:pPr>
            <w:r w:rsidRPr="00485F71">
              <w:rPr>
                <w:sz w:val="22"/>
              </w:rPr>
              <w:t>OPEN</w:t>
            </w:r>
          </w:p>
        </w:tc>
        <w:tc>
          <w:tcPr>
            <w:tcW w:w="799" w:type="pct"/>
            <w:noWrap/>
          </w:tcPr>
          <w:p w14:paraId="699B4494" w14:textId="77777777" w:rsidR="00C32943" w:rsidRPr="00485F71" w:rsidRDefault="00C32943" w:rsidP="00E765BC">
            <w:pPr>
              <w:spacing w:line="276" w:lineRule="auto"/>
              <w:ind w:left="0"/>
              <w:rPr>
                <w:sz w:val="22"/>
              </w:rPr>
            </w:pPr>
            <w:r w:rsidRPr="00485F71">
              <w:rPr>
                <w:sz w:val="22"/>
              </w:rPr>
              <w:t>RU</w:t>
            </w:r>
          </w:p>
        </w:tc>
        <w:tc>
          <w:tcPr>
            <w:tcW w:w="1003" w:type="pct"/>
            <w:noWrap/>
            <w:hideMark/>
          </w:tcPr>
          <w:p w14:paraId="04A2CBF1"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05A87EBB" w14:textId="77777777" w:rsidTr="00485F71">
        <w:trPr>
          <w:trHeight w:val="533"/>
        </w:trPr>
        <w:tc>
          <w:tcPr>
            <w:tcW w:w="271" w:type="pct"/>
          </w:tcPr>
          <w:p w14:paraId="05B674BE"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43A949E8" w14:textId="77777777" w:rsidR="00C32943" w:rsidRPr="00485F71" w:rsidRDefault="00C32943" w:rsidP="00E765BC">
            <w:pPr>
              <w:spacing w:line="276" w:lineRule="auto"/>
              <w:ind w:left="0"/>
              <w:rPr>
                <w:sz w:val="22"/>
                <w:highlight w:val="yellow"/>
              </w:rPr>
            </w:pPr>
            <w:r w:rsidRPr="00485F71">
              <w:rPr>
                <w:sz w:val="22"/>
              </w:rPr>
              <w:t>EDM: Wyniki i opisy badań histopatologicznych</w:t>
            </w:r>
          </w:p>
        </w:tc>
        <w:tc>
          <w:tcPr>
            <w:tcW w:w="555" w:type="pct"/>
            <w:noWrap/>
          </w:tcPr>
          <w:p w14:paraId="50851B8D" w14:textId="77777777" w:rsidR="00C32943" w:rsidRPr="00485F71" w:rsidRDefault="00C32943" w:rsidP="00E765BC">
            <w:pPr>
              <w:spacing w:line="276" w:lineRule="auto"/>
              <w:ind w:left="0"/>
              <w:rPr>
                <w:sz w:val="22"/>
              </w:rPr>
            </w:pPr>
            <w:r w:rsidRPr="00485F71">
              <w:rPr>
                <w:sz w:val="22"/>
              </w:rPr>
              <w:t>1</w:t>
            </w:r>
          </w:p>
        </w:tc>
        <w:tc>
          <w:tcPr>
            <w:tcW w:w="799" w:type="pct"/>
            <w:noWrap/>
          </w:tcPr>
          <w:p w14:paraId="1D7EDAFF" w14:textId="77777777" w:rsidR="00C32943" w:rsidRPr="00485F71" w:rsidRDefault="00C32943" w:rsidP="00E765BC">
            <w:pPr>
              <w:spacing w:line="276" w:lineRule="auto"/>
              <w:ind w:left="0"/>
              <w:rPr>
                <w:sz w:val="22"/>
              </w:rPr>
            </w:pPr>
            <w:r w:rsidRPr="00485F71">
              <w:rPr>
                <w:sz w:val="22"/>
              </w:rPr>
              <w:t>SRW</w:t>
            </w:r>
          </w:p>
        </w:tc>
        <w:tc>
          <w:tcPr>
            <w:tcW w:w="1003" w:type="pct"/>
            <w:noWrap/>
          </w:tcPr>
          <w:p w14:paraId="26A43C42"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26D836F3" w14:textId="77777777" w:rsidTr="00485F71">
        <w:trPr>
          <w:trHeight w:val="533"/>
        </w:trPr>
        <w:tc>
          <w:tcPr>
            <w:tcW w:w="271" w:type="pct"/>
          </w:tcPr>
          <w:p w14:paraId="2C127BBD"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5C21D727" w14:textId="77777777" w:rsidR="00C32943" w:rsidRPr="00485F71" w:rsidRDefault="00C32943" w:rsidP="00E765BC">
            <w:pPr>
              <w:spacing w:line="276" w:lineRule="auto"/>
              <w:ind w:left="0"/>
              <w:rPr>
                <w:sz w:val="22"/>
              </w:rPr>
            </w:pPr>
            <w:r w:rsidRPr="00485F71">
              <w:rPr>
                <w:sz w:val="22"/>
              </w:rPr>
              <w:t>EDM: Wyniki i opisy badań cytologiczny</w:t>
            </w:r>
          </w:p>
        </w:tc>
        <w:tc>
          <w:tcPr>
            <w:tcW w:w="555" w:type="pct"/>
            <w:noWrap/>
          </w:tcPr>
          <w:p w14:paraId="1947D6AD" w14:textId="77777777" w:rsidR="00C32943" w:rsidRPr="00485F71" w:rsidRDefault="00C32943" w:rsidP="00E765BC">
            <w:pPr>
              <w:spacing w:line="276" w:lineRule="auto"/>
              <w:ind w:left="0"/>
              <w:rPr>
                <w:sz w:val="22"/>
              </w:rPr>
            </w:pPr>
            <w:r w:rsidRPr="00485F71">
              <w:rPr>
                <w:sz w:val="22"/>
              </w:rPr>
              <w:t>1</w:t>
            </w:r>
          </w:p>
        </w:tc>
        <w:tc>
          <w:tcPr>
            <w:tcW w:w="799" w:type="pct"/>
            <w:noWrap/>
          </w:tcPr>
          <w:p w14:paraId="740366B6" w14:textId="77777777" w:rsidR="00C32943" w:rsidRPr="00485F71" w:rsidRDefault="00C32943" w:rsidP="00E765BC">
            <w:pPr>
              <w:spacing w:line="276" w:lineRule="auto"/>
              <w:ind w:left="0"/>
              <w:rPr>
                <w:sz w:val="22"/>
              </w:rPr>
            </w:pPr>
            <w:r w:rsidRPr="00485F71">
              <w:rPr>
                <w:sz w:val="22"/>
              </w:rPr>
              <w:t>SRW</w:t>
            </w:r>
          </w:p>
        </w:tc>
        <w:tc>
          <w:tcPr>
            <w:tcW w:w="1003" w:type="pct"/>
            <w:noWrap/>
          </w:tcPr>
          <w:p w14:paraId="41885957"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3268284A" w14:textId="77777777" w:rsidTr="00485F71">
        <w:trPr>
          <w:trHeight w:val="533"/>
        </w:trPr>
        <w:tc>
          <w:tcPr>
            <w:tcW w:w="271" w:type="pct"/>
          </w:tcPr>
          <w:p w14:paraId="4FC0C1AC"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30D2C292" w14:textId="77777777" w:rsidR="00C32943" w:rsidRPr="00485F71" w:rsidRDefault="00C32943" w:rsidP="00E765BC">
            <w:pPr>
              <w:spacing w:line="276" w:lineRule="auto"/>
              <w:ind w:left="0"/>
              <w:rPr>
                <w:sz w:val="22"/>
              </w:rPr>
            </w:pPr>
            <w:r w:rsidRPr="00485F71">
              <w:rPr>
                <w:sz w:val="22"/>
              </w:rPr>
              <w:t>EDM: Karta diagnostyki i leczenia onkologicznego - e-DILO</w:t>
            </w:r>
          </w:p>
        </w:tc>
        <w:tc>
          <w:tcPr>
            <w:tcW w:w="555" w:type="pct"/>
            <w:noWrap/>
          </w:tcPr>
          <w:p w14:paraId="207F21C6" w14:textId="77777777" w:rsidR="00C32943" w:rsidRPr="00485F71" w:rsidRDefault="00C32943" w:rsidP="00E765BC">
            <w:pPr>
              <w:spacing w:line="276" w:lineRule="auto"/>
              <w:ind w:left="0"/>
              <w:rPr>
                <w:sz w:val="22"/>
              </w:rPr>
            </w:pPr>
            <w:r w:rsidRPr="00485F71">
              <w:rPr>
                <w:sz w:val="22"/>
              </w:rPr>
              <w:t>1</w:t>
            </w:r>
          </w:p>
        </w:tc>
        <w:tc>
          <w:tcPr>
            <w:tcW w:w="799" w:type="pct"/>
            <w:noWrap/>
          </w:tcPr>
          <w:p w14:paraId="483F6E63" w14:textId="77777777" w:rsidR="00C32943" w:rsidRPr="00485F71" w:rsidRDefault="00C32943" w:rsidP="00E765BC">
            <w:pPr>
              <w:spacing w:line="276" w:lineRule="auto"/>
              <w:ind w:left="0"/>
              <w:rPr>
                <w:sz w:val="22"/>
              </w:rPr>
            </w:pPr>
            <w:r w:rsidRPr="00485F71">
              <w:rPr>
                <w:sz w:val="22"/>
              </w:rPr>
              <w:t>SRW</w:t>
            </w:r>
          </w:p>
        </w:tc>
        <w:tc>
          <w:tcPr>
            <w:tcW w:w="1003" w:type="pct"/>
            <w:noWrap/>
          </w:tcPr>
          <w:p w14:paraId="447AB46A"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631B114F" w14:textId="77777777" w:rsidTr="00485F71">
        <w:trPr>
          <w:trHeight w:val="533"/>
        </w:trPr>
        <w:tc>
          <w:tcPr>
            <w:tcW w:w="271" w:type="pct"/>
          </w:tcPr>
          <w:p w14:paraId="60DE7A4B"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5206802A" w14:textId="77777777" w:rsidR="00C32943" w:rsidRPr="00485F71" w:rsidRDefault="00C32943" w:rsidP="00E765BC">
            <w:pPr>
              <w:spacing w:line="276" w:lineRule="auto"/>
              <w:ind w:left="0"/>
              <w:rPr>
                <w:sz w:val="22"/>
              </w:rPr>
            </w:pPr>
            <w:r w:rsidRPr="00485F71">
              <w:rPr>
                <w:sz w:val="22"/>
              </w:rPr>
              <w:t>EDM: Plan leczenia onkologicznego</w:t>
            </w:r>
          </w:p>
        </w:tc>
        <w:tc>
          <w:tcPr>
            <w:tcW w:w="555" w:type="pct"/>
            <w:noWrap/>
          </w:tcPr>
          <w:p w14:paraId="5E6F9AD5" w14:textId="77777777" w:rsidR="00C32943" w:rsidRPr="00485F71" w:rsidRDefault="00C32943" w:rsidP="00E765BC">
            <w:pPr>
              <w:spacing w:line="276" w:lineRule="auto"/>
              <w:ind w:left="0"/>
              <w:rPr>
                <w:sz w:val="22"/>
              </w:rPr>
            </w:pPr>
            <w:r w:rsidRPr="00485F71">
              <w:rPr>
                <w:sz w:val="22"/>
              </w:rPr>
              <w:t>1</w:t>
            </w:r>
          </w:p>
        </w:tc>
        <w:tc>
          <w:tcPr>
            <w:tcW w:w="799" w:type="pct"/>
            <w:noWrap/>
          </w:tcPr>
          <w:p w14:paraId="7A93B378" w14:textId="77777777" w:rsidR="00C32943" w:rsidRPr="00485F71" w:rsidRDefault="00C32943" w:rsidP="00E765BC">
            <w:pPr>
              <w:spacing w:line="276" w:lineRule="auto"/>
              <w:ind w:left="0"/>
              <w:rPr>
                <w:sz w:val="22"/>
              </w:rPr>
            </w:pPr>
            <w:r w:rsidRPr="00485F71">
              <w:rPr>
                <w:sz w:val="22"/>
              </w:rPr>
              <w:t>SRW</w:t>
            </w:r>
          </w:p>
        </w:tc>
        <w:tc>
          <w:tcPr>
            <w:tcW w:w="1003" w:type="pct"/>
            <w:noWrap/>
          </w:tcPr>
          <w:p w14:paraId="0F58F77C"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5FDE3CB2" w14:textId="77777777" w:rsidTr="00485F71">
        <w:trPr>
          <w:trHeight w:val="533"/>
        </w:trPr>
        <w:tc>
          <w:tcPr>
            <w:tcW w:w="271" w:type="pct"/>
          </w:tcPr>
          <w:p w14:paraId="2073E58F"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193A5AF8" w14:textId="55D2FA64" w:rsidR="00C32943" w:rsidRPr="00485F71" w:rsidRDefault="00C32943" w:rsidP="00E765BC">
            <w:pPr>
              <w:spacing w:line="276" w:lineRule="auto"/>
              <w:ind w:left="0"/>
              <w:rPr>
                <w:sz w:val="22"/>
              </w:rPr>
            </w:pPr>
            <w:r w:rsidRPr="00485F71">
              <w:rPr>
                <w:sz w:val="22"/>
              </w:rPr>
              <w:t xml:space="preserve">EDM: </w:t>
            </w:r>
            <w:proofErr w:type="spellStart"/>
            <w:r w:rsidRPr="00485F71">
              <w:rPr>
                <w:sz w:val="22"/>
              </w:rPr>
              <w:t>Patient</w:t>
            </w:r>
            <w:proofErr w:type="spellEnd"/>
            <w:r w:rsidRPr="00485F71">
              <w:rPr>
                <w:sz w:val="22"/>
              </w:rPr>
              <w:t xml:space="preserve"> </w:t>
            </w:r>
            <w:proofErr w:type="spellStart"/>
            <w:r w:rsidRPr="00485F71">
              <w:rPr>
                <w:sz w:val="22"/>
              </w:rPr>
              <w:t>Summary</w:t>
            </w:r>
            <w:proofErr w:type="spellEnd"/>
            <w:r w:rsidRPr="00485F71">
              <w:rPr>
                <w:sz w:val="22"/>
              </w:rPr>
              <w:t xml:space="preserve"> (Karta Zdrowia Pacjenta)</w:t>
            </w:r>
          </w:p>
        </w:tc>
        <w:tc>
          <w:tcPr>
            <w:tcW w:w="555" w:type="pct"/>
            <w:noWrap/>
          </w:tcPr>
          <w:p w14:paraId="6EC0A286" w14:textId="77777777" w:rsidR="00C32943" w:rsidRPr="00485F71" w:rsidRDefault="00C32943" w:rsidP="00E765BC">
            <w:pPr>
              <w:spacing w:line="276" w:lineRule="auto"/>
              <w:ind w:left="0"/>
              <w:rPr>
                <w:sz w:val="22"/>
              </w:rPr>
            </w:pPr>
            <w:r w:rsidRPr="00485F71">
              <w:rPr>
                <w:sz w:val="22"/>
              </w:rPr>
              <w:t>1</w:t>
            </w:r>
          </w:p>
        </w:tc>
        <w:tc>
          <w:tcPr>
            <w:tcW w:w="799" w:type="pct"/>
            <w:noWrap/>
          </w:tcPr>
          <w:p w14:paraId="6F27E4FD" w14:textId="77777777" w:rsidR="00C32943" w:rsidRPr="00485F71" w:rsidRDefault="00C32943" w:rsidP="00E765BC">
            <w:pPr>
              <w:spacing w:line="276" w:lineRule="auto"/>
              <w:ind w:left="0"/>
              <w:rPr>
                <w:sz w:val="22"/>
              </w:rPr>
            </w:pPr>
            <w:r w:rsidRPr="00485F71">
              <w:rPr>
                <w:sz w:val="22"/>
              </w:rPr>
              <w:t>SRW</w:t>
            </w:r>
          </w:p>
        </w:tc>
        <w:tc>
          <w:tcPr>
            <w:tcW w:w="1003" w:type="pct"/>
            <w:noWrap/>
          </w:tcPr>
          <w:p w14:paraId="6888B6EB"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1A195A6B" w14:textId="77777777" w:rsidTr="00485F71">
        <w:trPr>
          <w:trHeight w:val="533"/>
        </w:trPr>
        <w:tc>
          <w:tcPr>
            <w:tcW w:w="271" w:type="pct"/>
          </w:tcPr>
          <w:p w14:paraId="6BCB6502"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74EEF097" w14:textId="77777777" w:rsidR="00C32943" w:rsidRPr="00485F71" w:rsidRDefault="00C32943" w:rsidP="00E765BC">
            <w:pPr>
              <w:spacing w:line="276" w:lineRule="auto"/>
              <w:ind w:left="0"/>
              <w:rPr>
                <w:sz w:val="22"/>
              </w:rPr>
            </w:pPr>
            <w:r w:rsidRPr="00485F71">
              <w:rPr>
                <w:sz w:val="22"/>
              </w:rPr>
              <w:t>EDM: Karta opieki kardiologicznej (e-KOK)</w:t>
            </w:r>
          </w:p>
        </w:tc>
        <w:tc>
          <w:tcPr>
            <w:tcW w:w="555" w:type="pct"/>
            <w:noWrap/>
          </w:tcPr>
          <w:p w14:paraId="0D90BC3B" w14:textId="77777777" w:rsidR="00C32943" w:rsidRPr="00485F71" w:rsidRDefault="00C32943" w:rsidP="00E765BC">
            <w:pPr>
              <w:spacing w:line="276" w:lineRule="auto"/>
              <w:ind w:left="0"/>
              <w:rPr>
                <w:sz w:val="22"/>
              </w:rPr>
            </w:pPr>
            <w:r w:rsidRPr="00485F71">
              <w:rPr>
                <w:sz w:val="22"/>
              </w:rPr>
              <w:t>1</w:t>
            </w:r>
          </w:p>
        </w:tc>
        <w:tc>
          <w:tcPr>
            <w:tcW w:w="799" w:type="pct"/>
            <w:noWrap/>
          </w:tcPr>
          <w:p w14:paraId="0491E227" w14:textId="77777777" w:rsidR="00C32943" w:rsidRPr="00485F71" w:rsidRDefault="00C32943" w:rsidP="00E765BC">
            <w:pPr>
              <w:spacing w:line="276" w:lineRule="auto"/>
              <w:ind w:left="0"/>
              <w:rPr>
                <w:sz w:val="22"/>
              </w:rPr>
            </w:pPr>
            <w:r w:rsidRPr="00485F71">
              <w:rPr>
                <w:sz w:val="22"/>
              </w:rPr>
              <w:t>SRW</w:t>
            </w:r>
          </w:p>
        </w:tc>
        <w:tc>
          <w:tcPr>
            <w:tcW w:w="1003" w:type="pct"/>
            <w:noWrap/>
          </w:tcPr>
          <w:p w14:paraId="6B9DA6EA"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57ED6D8A" w14:textId="77777777" w:rsidTr="00485F71">
        <w:trPr>
          <w:trHeight w:val="533"/>
        </w:trPr>
        <w:tc>
          <w:tcPr>
            <w:tcW w:w="271" w:type="pct"/>
          </w:tcPr>
          <w:p w14:paraId="59AE74A4"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14BD9325" w14:textId="77777777" w:rsidR="00C32943" w:rsidRPr="00485F71" w:rsidRDefault="00C32943" w:rsidP="00E765BC">
            <w:pPr>
              <w:spacing w:line="276" w:lineRule="auto"/>
              <w:ind w:left="0"/>
              <w:rPr>
                <w:sz w:val="22"/>
              </w:rPr>
            </w:pPr>
            <w:r w:rsidRPr="00485F71">
              <w:rPr>
                <w:sz w:val="22"/>
              </w:rPr>
              <w:t>RZM API</w:t>
            </w:r>
          </w:p>
        </w:tc>
        <w:tc>
          <w:tcPr>
            <w:tcW w:w="555" w:type="pct"/>
            <w:noWrap/>
          </w:tcPr>
          <w:p w14:paraId="47C2A491" w14:textId="77777777" w:rsidR="00C32943" w:rsidRPr="00485F71" w:rsidRDefault="00C32943" w:rsidP="00E765BC">
            <w:pPr>
              <w:spacing w:line="276" w:lineRule="auto"/>
              <w:ind w:left="0"/>
              <w:rPr>
                <w:sz w:val="22"/>
              </w:rPr>
            </w:pPr>
            <w:r w:rsidRPr="00485F71">
              <w:rPr>
                <w:sz w:val="22"/>
              </w:rPr>
              <w:t>1</w:t>
            </w:r>
          </w:p>
        </w:tc>
        <w:tc>
          <w:tcPr>
            <w:tcW w:w="799" w:type="pct"/>
            <w:noWrap/>
          </w:tcPr>
          <w:p w14:paraId="11303C60" w14:textId="77777777" w:rsidR="00C32943" w:rsidRPr="00485F71" w:rsidRDefault="00C32943" w:rsidP="00E765BC">
            <w:pPr>
              <w:spacing w:line="276" w:lineRule="auto"/>
              <w:ind w:left="0"/>
              <w:rPr>
                <w:sz w:val="22"/>
              </w:rPr>
            </w:pPr>
            <w:r w:rsidRPr="00485F71">
              <w:rPr>
                <w:sz w:val="22"/>
              </w:rPr>
              <w:t>SRW</w:t>
            </w:r>
          </w:p>
        </w:tc>
        <w:tc>
          <w:tcPr>
            <w:tcW w:w="1003" w:type="pct"/>
            <w:noWrap/>
          </w:tcPr>
          <w:p w14:paraId="0288DF5C"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1C73C626" w14:textId="77777777" w:rsidTr="00485F71">
        <w:trPr>
          <w:trHeight w:val="533"/>
        </w:trPr>
        <w:tc>
          <w:tcPr>
            <w:tcW w:w="271" w:type="pct"/>
          </w:tcPr>
          <w:p w14:paraId="4A902BEA"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17F18641" w14:textId="77777777" w:rsidR="00C32943" w:rsidRPr="00485F71" w:rsidRDefault="00C32943" w:rsidP="00E765BC">
            <w:pPr>
              <w:spacing w:line="276" w:lineRule="auto"/>
              <w:ind w:left="0"/>
              <w:rPr>
                <w:sz w:val="22"/>
              </w:rPr>
            </w:pPr>
            <w:r w:rsidRPr="00485F71">
              <w:rPr>
                <w:sz w:val="22"/>
              </w:rPr>
              <w:t>EDM GATEWAY</w:t>
            </w:r>
          </w:p>
        </w:tc>
        <w:tc>
          <w:tcPr>
            <w:tcW w:w="555" w:type="pct"/>
            <w:noWrap/>
          </w:tcPr>
          <w:p w14:paraId="27B821B7" w14:textId="77777777" w:rsidR="00C32943" w:rsidRPr="00485F71" w:rsidRDefault="00C32943" w:rsidP="00E765BC">
            <w:pPr>
              <w:spacing w:line="276" w:lineRule="auto"/>
              <w:ind w:left="0"/>
              <w:rPr>
                <w:sz w:val="22"/>
              </w:rPr>
            </w:pPr>
            <w:r w:rsidRPr="00485F71">
              <w:rPr>
                <w:sz w:val="22"/>
              </w:rPr>
              <w:t>1</w:t>
            </w:r>
          </w:p>
        </w:tc>
        <w:tc>
          <w:tcPr>
            <w:tcW w:w="799" w:type="pct"/>
            <w:noWrap/>
          </w:tcPr>
          <w:p w14:paraId="5DF22280" w14:textId="77777777" w:rsidR="00C32943" w:rsidRPr="00485F71" w:rsidRDefault="00C32943" w:rsidP="00E765BC">
            <w:pPr>
              <w:spacing w:line="276" w:lineRule="auto"/>
              <w:ind w:left="0"/>
              <w:rPr>
                <w:sz w:val="22"/>
              </w:rPr>
            </w:pPr>
            <w:r w:rsidRPr="00485F71">
              <w:rPr>
                <w:sz w:val="22"/>
              </w:rPr>
              <w:t>SRW</w:t>
            </w:r>
          </w:p>
        </w:tc>
        <w:tc>
          <w:tcPr>
            <w:tcW w:w="1003" w:type="pct"/>
            <w:noWrap/>
          </w:tcPr>
          <w:p w14:paraId="2D226B1B"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12C7FF7F" w14:textId="77777777" w:rsidTr="00485F71">
        <w:trPr>
          <w:trHeight w:val="559"/>
        </w:trPr>
        <w:tc>
          <w:tcPr>
            <w:tcW w:w="271" w:type="pct"/>
          </w:tcPr>
          <w:p w14:paraId="20856364"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3842C706" w14:textId="77777777" w:rsidR="00C32943" w:rsidRPr="00485F71" w:rsidRDefault="00C32943" w:rsidP="00E765BC">
            <w:pPr>
              <w:spacing w:line="276" w:lineRule="auto"/>
              <w:ind w:left="0"/>
              <w:rPr>
                <w:sz w:val="22"/>
              </w:rPr>
            </w:pPr>
            <w:r w:rsidRPr="00485F71">
              <w:rPr>
                <w:sz w:val="22"/>
              </w:rPr>
              <w:t>Wieloskładnikowe uwierzytelnianie (MFA)</w:t>
            </w:r>
          </w:p>
        </w:tc>
        <w:tc>
          <w:tcPr>
            <w:tcW w:w="555" w:type="pct"/>
            <w:noWrap/>
          </w:tcPr>
          <w:p w14:paraId="74DA06E5" w14:textId="77777777" w:rsidR="00C32943" w:rsidRPr="00485F71" w:rsidRDefault="00C32943" w:rsidP="00E765BC">
            <w:pPr>
              <w:spacing w:line="276" w:lineRule="auto"/>
              <w:ind w:left="0"/>
              <w:rPr>
                <w:sz w:val="22"/>
              </w:rPr>
            </w:pPr>
            <w:r w:rsidRPr="00485F71">
              <w:rPr>
                <w:sz w:val="22"/>
              </w:rPr>
              <w:t>1</w:t>
            </w:r>
          </w:p>
        </w:tc>
        <w:tc>
          <w:tcPr>
            <w:tcW w:w="799" w:type="pct"/>
            <w:noWrap/>
          </w:tcPr>
          <w:p w14:paraId="6B477799" w14:textId="77777777" w:rsidR="00C32943" w:rsidRPr="00485F71" w:rsidRDefault="00C32943" w:rsidP="00E765BC">
            <w:pPr>
              <w:spacing w:line="276" w:lineRule="auto"/>
              <w:ind w:left="0"/>
              <w:rPr>
                <w:sz w:val="22"/>
              </w:rPr>
            </w:pPr>
            <w:r w:rsidRPr="00485F71">
              <w:rPr>
                <w:sz w:val="22"/>
              </w:rPr>
              <w:t>SRW</w:t>
            </w:r>
          </w:p>
        </w:tc>
        <w:tc>
          <w:tcPr>
            <w:tcW w:w="1003" w:type="pct"/>
            <w:noWrap/>
          </w:tcPr>
          <w:p w14:paraId="2FC424E4" w14:textId="77777777" w:rsidR="00C32943" w:rsidRPr="00485F71" w:rsidRDefault="00C32943" w:rsidP="00E765BC">
            <w:pPr>
              <w:spacing w:line="276" w:lineRule="auto"/>
              <w:ind w:left="0"/>
              <w:rPr>
                <w:sz w:val="22"/>
              </w:rPr>
            </w:pPr>
            <w:r w:rsidRPr="00485F71">
              <w:rPr>
                <w:sz w:val="22"/>
              </w:rPr>
              <w:t>bezterminowa</w:t>
            </w:r>
          </w:p>
        </w:tc>
      </w:tr>
      <w:tr w:rsidR="00485F71" w:rsidRPr="00485F71" w14:paraId="0EB88B01" w14:textId="77777777" w:rsidTr="00485F71">
        <w:trPr>
          <w:trHeight w:val="533"/>
        </w:trPr>
        <w:tc>
          <w:tcPr>
            <w:tcW w:w="271" w:type="pct"/>
          </w:tcPr>
          <w:p w14:paraId="6C93A580"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774111EA" w14:textId="3CAE3B41" w:rsidR="00C32943" w:rsidRPr="00485F71" w:rsidRDefault="00C32943" w:rsidP="00E765BC">
            <w:pPr>
              <w:spacing w:line="276" w:lineRule="auto"/>
              <w:ind w:left="0"/>
              <w:rPr>
                <w:sz w:val="22"/>
                <w:highlight w:val="cyan"/>
              </w:rPr>
            </w:pPr>
            <w:r w:rsidRPr="00485F71">
              <w:rPr>
                <w:sz w:val="22"/>
              </w:rPr>
              <w:t>Serologia</w:t>
            </w:r>
          </w:p>
        </w:tc>
        <w:tc>
          <w:tcPr>
            <w:tcW w:w="555" w:type="pct"/>
            <w:noWrap/>
          </w:tcPr>
          <w:p w14:paraId="165925F0" w14:textId="7F8D8141" w:rsidR="00C32943" w:rsidRPr="00485F71" w:rsidRDefault="00734F0F" w:rsidP="00E765BC">
            <w:pPr>
              <w:spacing w:line="276" w:lineRule="auto"/>
              <w:ind w:left="0"/>
              <w:rPr>
                <w:sz w:val="22"/>
              </w:rPr>
            </w:pPr>
            <w:r w:rsidRPr="00485F71">
              <w:rPr>
                <w:sz w:val="22"/>
              </w:rPr>
              <w:t>2</w:t>
            </w:r>
          </w:p>
        </w:tc>
        <w:tc>
          <w:tcPr>
            <w:tcW w:w="799" w:type="pct"/>
            <w:noWrap/>
          </w:tcPr>
          <w:p w14:paraId="75111943" w14:textId="3FDC2A78" w:rsidR="00C32943" w:rsidRPr="00485F71" w:rsidRDefault="00C83AA2" w:rsidP="00E765BC">
            <w:pPr>
              <w:spacing w:line="276" w:lineRule="auto"/>
              <w:ind w:left="0"/>
              <w:rPr>
                <w:sz w:val="22"/>
              </w:rPr>
            </w:pPr>
            <w:r w:rsidRPr="00485F71">
              <w:rPr>
                <w:sz w:val="22"/>
              </w:rPr>
              <w:t>RU</w:t>
            </w:r>
          </w:p>
        </w:tc>
        <w:tc>
          <w:tcPr>
            <w:tcW w:w="1003" w:type="pct"/>
            <w:noWrap/>
          </w:tcPr>
          <w:p w14:paraId="2C031E92" w14:textId="774E6A62" w:rsidR="00C32943" w:rsidRPr="00485F71" w:rsidRDefault="00C83AA2" w:rsidP="00E765BC">
            <w:pPr>
              <w:spacing w:line="276" w:lineRule="auto"/>
              <w:ind w:left="0"/>
              <w:rPr>
                <w:sz w:val="22"/>
              </w:rPr>
            </w:pPr>
            <w:r w:rsidRPr="00485F71">
              <w:rPr>
                <w:sz w:val="22"/>
              </w:rPr>
              <w:t>bezterminowa</w:t>
            </w:r>
          </w:p>
        </w:tc>
      </w:tr>
      <w:tr w:rsidR="00485F71" w:rsidRPr="00485F71" w14:paraId="52A73C83" w14:textId="77777777" w:rsidTr="00485F71">
        <w:trPr>
          <w:trHeight w:val="507"/>
        </w:trPr>
        <w:tc>
          <w:tcPr>
            <w:tcW w:w="271" w:type="pct"/>
          </w:tcPr>
          <w:p w14:paraId="1BCB611F" w14:textId="77777777" w:rsidR="00C32943" w:rsidRPr="00485F71" w:rsidRDefault="00C32943" w:rsidP="007D5189">
            <w:pPr>
              <w:pStyle w:val="Akapitzlist"/>
              <w:numPr>
                <w:ilvl w:val="0"/>
                <w:numId w:val="77"/>
              </w:numPr>
              <w:spacing w:after="0" w:line="276" w:lineRule="auto"/>
              <w:ind w:left="360" w:right="6"/>
              <w:rPr>
                <w:sz w:val="22"/>
              </w:rPr>
            </w:pPr>
          </w:p>
        </w:tc>
        <w:tc>
          <w:tcPr>
            <w:tcW w:w="2372" w:type="pct"/>
            <w:noWrap/>
          </w:tcPr>
          <w:p w14:paraId="6459A851" w14:textId="1784FB77" w:rsidR="00C32943" w:rsidRPr="00485F71" w:rsidRDefault="00C32943" w:rsidP="00E765BC">
            <w:pPr>
              <w:spacing w:line="276" w:lineRule="auto"/>
              <w:ind w:left="0"/>
              <w:rPr>
                <w:sz w:val="22"/>
              </w:rPr>
            </w:pPr>
            <w:r w:rsidRPr="00485F71">
              <w:rPr>
                <w:sz w:val="22"/>
              </w:rPr>
              <w:t>Elektroniczny Obieg Dokumentów</w:t>
            </w:r>
            <w:r w:rsidR="00F574DF" w:rsidRPr="00485F71">
              <w:rPr>
                <w:sz w:val="22"/>
              </w:rPr>
              <w:t xml:space="preserve"> (EOD)</w:t>
            </w:r>
          </w:p>
        </w:tc>
        <w:tc>
          <w:tcPr>
            <w:tcW w:w="555" w:type="pct"/>
            <w:noWrap/>
          </w:tcPr>
          <w:p w14:paraId="5E9B2542" w14:textId="3BF3498A" w:rsidR="00C32943" w:rsidRPr="00485F71" w:rsidRDefault="00D47A15" w:rsidP="00E765BC">
            <w:pPr>
              <w:spacing w:line="276" w:lineRule="auto"/>
              <w:ind w:left="0"/>
              <w:rPr>
                <w:sz w:val="22"/>
              </w:rPr>
            </w:pPr>
            <w:r w:rsidRPr="00485F71">
              <w:rPr>
                <w:sz w:val="22"/>
              </w:rPr>
              <w:t>30</w:t>
            </w:r>
          </w:p>
        </w:tc>
        <w:tc>
          <w:tcPr>
            <w:tcW w:w="799" w:type="pct"/>
            <w:noWrap/>
          </w:tcPr>
          <w:p w14:paraId="00F13C28" w14:textId="62B20339" w:rsidR="00C32943" w:rsidRPr="00485F71" w:rsidRDefault="00D47A15" w:rsidP="00E765BC">
            <w:pPr>
              <w:spacing w:line="276" w:lineRule="auto"/>
              <w:ind w:left="0"/>
              <w:rPr>
                <w:sz w:val="22"/>
              </w:rPr>
            </w:pPr>
            <w:r w:rsidRPr="00485F71">
              <w:rPr>
                <w:sz w:val="22"/>
              </w:rPr>
              <w:t>RU</w:t>
            </w:r>
          </w:p>
        </w:tc>
        <w:tc>
          <w:tcPr>
            <w:tcW w:w="1003" w:type="pct"/>
            <w:noWrap/>
          </w:tcPr>
          <w:p w14:paraId="419D8294" w14:textId="026D82B8" w:rsidR="00C32943" w:rsidRPr="00485F71" w:rsidRDefault="00D47A15" w:rsidP="00E765BC">
            <w:pPr>
              <w:spacing w:line="276" w:lineRule="auto"/>
              <w:ind w:left="0"/>
              <w:rPr>
                <w:sz w:val="22"/>
              </w:rPr>
            </w:pPr>
            <w:r w:rsidRPr="00485F71">
              <w:rPr>
                <w:sz w:val="22"/>
              </w:rPr>
              <w:t>bezterminowa</w:t>
            </w:r>
          </w:p>
        </w:tc>
      </w:tr>
      <w:bookmarkEnd w:id="19"/>
    </w:tbl>
    <w:p w14:paraId="57E40245" w14:textId="77777777" w:rsidR="00F44D92" w:rsidRPr="00485F71" w:rsidRDefault="00F44D92" w:rsidP="00E765BC">
      <w:pPr>
        <w:pStyle w:val="Akapitzlist"/>
        <w:spacing w:line="276" w:lineRule="auto"/>
        <w:ind w:left="360"/>
        <w:rPr>
          <w:rFonts w:eastAsiaTheme="majorEastAsia"/>
          <w:color w:val="auto"/>
          <w:sz w:val="22"/>
        </w:rPr>
      </w:pPr>
    </w:p>
    <w:p w14:paraId="6137F3E5" w14:textId="77777777" w:rsidR="00F44D92" w:rsidRPr="00485F71" w:rsidRDefault="00F44D92" w:rsidP="007D5189">
      <w:pPr>
        <w:pStyle w:val="Akapitzlist"/>
        <w:numPr>
          <w:ilvl w:val="0"/>
          <w:numId w:val="98"/>
        </w:numPr>
        <w:spacing w:after="0" w:line="276" w:lineRule="auto"/>
        <w:ind w:right="6"/>
        <w:rPr>
          <w:rFonts w:eastAsiaTheme="majorEastAsia"/>
          <w:color w:val="auto"/>
          <w:sz w:val="22"/>
        </w:rPr>
      </w:pPr>
      <w:bookmarkStart w:id="20" w:name="_Hlk201410797"/>
      <w:r w:rsidRPr="00485F71">
        <w:rPr>
          <w:rFonts w:eastAsiaTheme="majorEastAsia"/>
          <w:color w:val="auto"/>
          <w:sz w:val="22"/>
        </w:rPr>
        <w:t>Warunki licencji:</w:t>
      </w:r>
    </w:p>
    <w:bookmarkEnd w:id="20"/>
    <w:p w14:paraId="3A94886F" w14:textId="77777777" w:rsidR="00F44D92" w:rsidRPr="00485F71" w:rsidRDefault="00F44D92" w:rsidP="007D5189">
      <w:pPr>
        <w:pStyle w:val="Akapitzlist"/>
        <w:numPr>
          <w:ilvl w:val="0"/>
          <w:numId w:val="49"/>
        </w:numPr>
        <w:spacing w:after="0" w:line="276" w:lineRule="auto"/>
        <w:ind w:right="0"/>
        <w:rPr>
          <w:sz w:val="22"/>
        </w:rPr>
      </w:pPr>
      <w:r w:rsidRPr="00485F71">
        <w:rPr>
          <w:sz w:val="22"/>
        </w:rPr>
        <w:t xml:space="preserve">Zamawiający oczekuje udzielenia licencji dla poszczególnych Aplikacji, których przedmiotem będą odpowiednio:  </w:t>
      </w:r>
    </w:p>
    <w:p w14:paraId="21808855" w14:textId="5C1E9F3F" w:rsidR="00660EF5" w:rsidRPr="00485F71" w:rsidRDefault="00660EF5" w:rsidP="007D5189">
      <w:pPr>
        <w:numPr>
          <w:ilvl w:val="2"/>
          <w:numId w:val="100"/>
        </w:numPr>
        <w:spacing w:after="0" w:line="276" w:lineRule="auto"/>
        <w:ind w:left="1494" w:right="-1"/>
        <w:rPr>
          <w:sz w:val="22"/>
        </w:rPr>
      </w:pPr>
      <w:r w:rsidRPr="00485F71">
        <w:rPr>
          <w:sz w:val="22"/>
        </w:rPr>
        <w:t xml:space="preserve">OPEN – Zamawiający jest uprawniony do korzystania z danego modułu oprogramowania w ramach posiadanej sieci komputerowej przez nieograniczoną liczbę użytkowników, </w:t>
      </w:r>
    </w:p>
    <w:p w14:paraId="6F42E7E8" w14:textId="19C479C7" w:rsidR="00F44D92" w:rsidRPr="00485F71" w:rsidRDefault="00F44D92" w:rsidP="007D5189">
      <w:pPr>
        <w:numPr>
          <w:ilvl w:val="2"/>
          <w:numId w:val="100"/>
        </w:numPr>
        <w:spacing w:after="0" w:line="276" w:lineRule="auto"/>
        <w:ind w:left="1494" w:right="-1"/>
        <w:rPr>
          <w:sz w:val="22"/>
        </w:rPr>
      </w:pPr>
      <w:r w:rsidRPr="00485F71">
        <w:rPr>
          <w:sz w:val="22"/>
        </w:rPr>
        <w:t xml:space="preserve">Równoczesny użytkownik (RU) - Zamawiający jest uprawniony do korzystania z danego modułu oprogramowania w ramach posiadanej sieci komputerowej równocześnie przez maksymalnie taką liczbę użytkowników, na jaką została udzielona, </w:t>
      </w:r>
    </w:p>
    <w:p w14:paraId="78C19E52" w14:textId="77777777" w:rsidR="00D47A15" w:rsidRPr="00485F71" w:rsidRDefault="00F44D92" w:rsidP="007D5189">
      <w:pPr>
        <w:numPr>
          <w:ilvl w:val="2"/>
          <w:numId w:val="100"/>
        </w:numPr>
        <w:spacing w:after="0" w:line="276" w:lineRule="auto"/>
        <w:ind w:left="1494" w:right="-1"/>
        <w:rPr>
          <w:sz w:val="22"/>
        </w:rPr>
      </w:pPr>
      <w:r w:rsidRPr="00485F71">
        <w:rPr>
          <w:sz w:val="22"/>
        </w:rPr>
        <w:t xml:space="preserve">Serwerowa (SRW) - Zamawiający jest uprawniony do korzystania z danego modułu oprogramowania na maksymalnie takiej liczbie serwerów, na jaką została udzielona przez nieograniczoną liczbę użytkowników na nieograniczonej liczbie komputerów lub terminali. Licencja reglamentuje także systemy operacyjne serwera do liczby tożsamej z ilością serwerów, na które została udzielona, </w:t>
      </w:r>
    </w:p>
    <w:p w14:paraId="49860FD2" w14:textId="194C4C87" w:rsidR="00D47A15" w:rsidRPr="00485F71" w:rsidRDefault="00D47A15" w:rsidP="007D5189">
      <w:pPr>
        <w:numPr>
          <w:ilvl w:val="2"/>
          <w:numId w:val="100"/>
        </w:numPr>
        <w:spacing w:after="0" w:line="276" w:lineRule="auto"/>
        <w:ind w:left="1494" w:right="-1"/>
        <w:rPr>
          <w:sz w:val="22"/>
        </w:rPr>
      </w:pPr>
      <w:r w:rsidRPr="00485F71">
        <w:rPr>
          <w:sz w:val="22"/>
        </w:rPr>
        <w:t>RU - Licencja RU jest tzw. licencją pływającą. Model ten zakłada instalację Systemu na wszystkich stanowiskach, na których może być konieczne jego użycie. Ilość dostępnych licencji na serwerze określa ilu użytkowników równocześnie może korzystać z Systemu.</w:t>
      </w:r>
    </w:p>
    <w:p w14:paraId="70422AA2" w14:textId="77777777" w:rsidR="00F44D92" w:rsidRPr="00485F71" w:rsidRDefault="00F44D92" w:rsidP="007D5189">
      <w:pPr>
        <w:pStyle w:val="Akapitzlist"/>
        <w:numPr>
          <w:ilvl w:val="0"/>
          <w:numId w:val="49"/>
        </w:numPr>
        <w:spacing w:after="0" w:line="276" w:lineRule="auto"/>
        <w:ind w:right="0"/>
        <w:rPr>
          <w:sz w:val="22"/>
        </w:rPr>
      </w:pPr>
      <w:r w:rsidRPr="00485F71">
        <w:rPr>
          <w:sz w:val="22"/>
        </w:rPr>
        <w:lastRenderedPageBreak/>
        <w:t xml:space="preserve">Licencja na korzystanie z Systemu, rozwinięć, uaktualnień i dokumentacji udzielona zostanie Zamawiającemu na następujących zasadach:  </w:t>
      </w:r>
    </w:p>
    <w:p w14:paraId="356A6B4F" w14:textId="77777777" w:rsidR="00F44D92" w:rsidRPr="00485F71" w:rsidRDefault="00F44D92" w:rsidP="007D5189">
      <w:pPr>
        <w:numPr>
          <w:ilvl w:val="1"/>
          <w:numId w:val="48"/>
        </w:numPr>
        <w:spacing w:after="0" w:line="276" w:lineRule="auto"/>
        <w:ind w:left="1494" w:right="-1"/>
        <w:rPr>
          <w:sz w:val="22"/>
        </w:rPr>
      </w:pPr>
      <w:r w:rsidRPr="00485F71">
        <w:rPr>
          <w:sz w:val="22"/>
        </w:rPr>
        <w:t xml:space="preserve">w zakresie Systemu, rozwinięć, uaktualnień – obejmuje prawo trwałego lub czasowego zwielokrotniania programów komputerowych w pamięci komputera z prawem do zmian w konfiguracji Systemu (bez ingerencji w kod źródłowy) w zakresie, w jakim jest to niezbędne do korzystania z Systemu zgodnie z jego przeznaczeniem i funkcjonalnością określoną w dokumentacji, nie mniejszą niż w OPZ, </w:t>
      </w:r>
    </w:p>
    <w:p w14:paraId="4EA38340" w14:textId="3ACEF656" w:rsidR="00F44D92" w:rsidRPr="00485F71" w:rsidRDefault="00F44D92" w:rsidP="007D5189">
      <w:pPr>
        <w:numPr>
          <w:ilvl w:val="1"/>
          <w:numId w:val="48"/>
        </w:numPr>
        <w:spacing w:after="0" w:line="276" w:lineRule="auto"/>
        <w:ind w:left="1494" w:right="-1"/>
        <w:rPr>
          <w:sz w:val="22"/>
        </w:rPr>
      </w:pPr>
      <w:r w:rsidRPr="00485F71">
        <w:rPr>
          <w:sz w:val="22"/>
        </w:rPr>
        <w:t xml:space="preserve">w zakresie </w:t>
      </w:r>
      <w:r w:rsidR="00FB2102" w:rsidRPr="00485F71">
        <w:rPr>
          <w:sz w:val="22"/>
        </w:rPr>
        <w:t>D</w:t>
      </w:r>
      <w:r w:rsidRPr="00485F71">
        <w:rPr>
          <w:sz w:val="22"/>
        </w:rPr>
        <w:t xml:space="preserve">okumentacji – obejmuje prawo zwielokrotniania egzemplarzy dokumentacji, w zakresie, w jakim jest to niezbędne do zgodnego z postanowieniami dokumentów licencyjnych korzystania z Systemu, a także prawo do umieszczania dokumentacji przeznaczonej dla użytkowników Systemu w Intranecie. </w:t>
      </w:r>
    </w:p>
    <w:p w14:paraId="71EF0803" w14:textId="77777777" w:rsidR="00F44D92" w:rsidRPr="00485F71" w:rsidRDefault="00F44D92" w:rsidP="007D5189">
      <w:pPr>
        <w:pStyle w:val="Akapitzlist"/>
        <w:numPr>
          <w:ilvl w:val="0"/>
          <w:numId w:val="49"/>
        </w:numPr>
        <w:spacing w:after="0" w:line="276" w:lineRule="auto"/>
        <w:ind w:right="0"/>
        <w:rPr>
          <w:sz w:val="22"/>
        </w:rPr>
      </w:pPr>
      <w:r w:rsidRPr="00485F71">
        <w:rPr>
          <w:sz w:val="22"/>
        </w:rPr>
        <w:t xml:space="preserve">Licencja nie może wprowadzać ograniczenia na tzw. „nazwanych użytkowników” </w:t>
      </w:r>
    </w:p>
    <w:p w14:paraId="7A134C27" w14:textId="77777777" w:rsidR="00F44D92" w:rsidRPr="00485F71" w:rsidRDefault="00F44D92" w:rsidP="007D5189">
      <w:pPr>
        <w:pStyle w:val="Akapitzlist"/>
        <w:numPr>
          <w:ilvl w:val="0"/>
          <w:numId w:val="49"/>
        </w:numPr>
        <w:spacing w:after="0" w:line="276" w:lineRule="auto"/>
        <w:ind w:right="0"/>
        <w:rPr>
          <w:sz w:val="22"/>
        </w:rPr>
      </w:pPr>
      <w:r w:rsidRPr="00485F71">
        <w:rPr>
          <w:sz w:val="22"/>
        </w:rPr>
        <w:t xml:space="preserve">Licencją objęte zostaną również wszelkie poprawki i aktualizacje Systemu pojawiające się w trakcie obowiązywania przedmiotowej Umowy a także w trakcie następnych umów serwisowych. </w:t>
      </w:r>
    </w:p>
    <w:p w14:paraId="515D781E" w14:textId="77777777" w:rsidR="00F44D92" w:rsidRPr="00485F71" w:rsidRDefault="00F44D92" w:rsidP="007D5189">
      <w:pPr>
        <w:pStyle w:val="Akapitzlist"/>
        <w:numPr>
          <w:ilvl w:val="0"/>
          <w:numId w:val="49"/>
        </w:numPr>
        <w:spacing w:after="0" w:line="276" w:lineRule="auto"/>
        <w:ind w:right="0"/>
        <w:rPr>
          <w:sz w:val="22"/>
        </w:rPr>
      </w:pPr>
      <w:r w:rsidRPr="00485F71">
        <w:rPr>
          <w:sz w:val="22"/>
        </w:rPr>
        <w:t xml:space="preserve">Wykonawca zobowiązany jest udzielić licencji na System, jego rozwinięcia i uaktualnienia oraz towarzyszącą dokumentację na czas nieoznaczony. </w:t>
      </w:r>
    </w:p>
    <w:p w14:paraId="09D5EBCC" w14:textId="77777777" w:rsidR="00F44D92" w:rsidRPr="00485F71" w:rsidRDefault="00F44D92" w:rsidP="00E765BC">
      <w:pPr>
        <w:pStyle w:val="Akapitzlist"/>
        <w:spacing w:line="276" w:lineRule="auto"/>
        <w:ind w:left="360"/>
        <w:rPr>
          <w:rFonts w:eastAsiaTheme="majorEastAsia"/>
          <w:color w:val="auto"/>
          <w:sz w:val="22"/>
        </w:rPr>
      </w:pPr>
    </w:p>
    <w:p w14:paraId="6EC39CDD" w14:textId="206AFF31" w:rsidR="00F44D92" w:rsidRPr="00485F71" w:rsidRDefault="00F44D92" w:rsidP="007D5189">
      <w:pPr>
        <w:pStyle w:val="Akapitzlist"/>
        <w:numPr>
          <w:ilvl w:val="0"/>
          <w:numId w:val="99"/>
        </w:numPr>
        <w:spacing w:after="0" w:line="276" w:lineRule="auto"/>
        <w:ind w:right="6"/>
        <w:rPr>
          <w:rFonts w:eastAsiaTheme="majorEastAsia"/>
          <w:sz w:val="22"/>
          <w:u w:val="single"/>
        </w:rPr>
      </w:pPr>
      <w:bookmarkStart w:id="21" w:name="_Hlk201410827"/>
      <w:r w:rsidRPr="00485F71">
        <w:rPr>
          <w:rFonts w:eastAsiaTheme="majorEastAsia"/>
          <w:sz w:val="22"/>
          <w:u w:val="single"/>
        </w:rPr>
        <w:t xml:space="preserve">Etap III - Wdrożenie </w:t>
      </w:r>
      <w:r w:rsidR="00F574DF" w:rsidRPr="00485F71">
        <w:rPr>
          <w:rFonts w:eastAsiaTheme="majorEastAsia"/>
          <w:sz w:val="22"/>
          <w:u w:val="single"/>
        </w:rPr>
        <w:t>S</w:t>
      </w:r>
      <w:r w:rsidRPr="00485F71">
        <w:rPr>
          <w:rFonts w:eastAsiaTheme="majorEastAsia"/>
          <w:sz w:val="22"/>
          <w:u w:val="single"/>
        </w:rPr>
        <w:t xml:space="preserve">ystemu </w:t>
      </w:r>
    </w:p>
    <w:p w14:paraId="6165CD7C" w14:textId="77777777" w:rsidR="00F44D92" w:rsidRPr="00485F71" w:rsidRDefault="00F44D92" w:rsidP="007D5189">
      <w:pPr>
        <w:pStyle w:val="Akapitzlist"/>
        <w:numPr>
          <w:ilvl w:val="0"/>
          <w:numId w:val="50"/>
        </w:numPr>
        <w:spacing w:after="0" w:line="276" w:lineRule="auto"/>
        <w:ind w:right="6"/>
        <w:rPr>
          <w:sz w:val="22"/>
        </w:rPr>
      </w:pPr>
      <w:bookmarkStart w:id="22" w:name="_Hlk201410839"/>
      <w:bookmarkEnd w:id="21"/>
      <w:r w:rsidRPr="00485F71">
        <w:rPr>
          <w:sz w:val="22"/>
        </w:rPr>
        <w:t xml:space="preserve">Usługi Wdrożeniowe  </w:t>
      </w:r>
    </w:p>
    <w:bookmarkEnd w:id="22"/>
    <w:p w14:paraId="1988E9FD" w14:textId="77777777" w:rsidR="00F44D92" w:rsidRPr="00485F71" w:rsidRDefault="00F44D92" w:rsidP="007D5189">
      <w:pPr>
        <w:pStyle w:val="Akapitzlist"/>
        <w:numPr>
          <w:ilvl w:val="0"/>
          <w:numId w:val="51"/>
        </w:numPr>
        <w:spacing w:after="0" w:line="276" w:lineRule="auto"/>
        <w:ind w:right="6"/>
        <w:rPr>
          <w:sz w:val="22"/>
        </w:rPr>
      </w:pPr>
      <w:r w:rsidRPr="00485F71">
        <w:rPr>
          <w:sz w:val="22"/>
        </w:rPr>
        <w:t xml:space="preserve">Wdrożenie należy rozumieć jako szereg uporządkowanych i zorganizowanych działań mających na celu wykonanie Przedmiotu Zamówienia.  </w:t>
      </w:r>
    </w:p>
    <w:p w14:paraId="34853D84" w14:textId="77777777" w:rsidR="00F44D92" w:rsidRPr="00485F71" w:rsidRDefault="00F44D92" w:rsidP="007D5189">
      <w:pPr>
        <w:pStyle w:val="Akapitzlist"/>
        <w:numPr>
          <w:ilvl w:val="0"/>
          <w:numId w:val="51"/>
        </w:numPr>
        <w:spacing w:after="0" w:line="276" w:lineRule="auto"/>
        <w:ind w:right="6"/>
        <w:rPr>
          <w:sz w:val="22"/>
        </w:rPr>
      </w:pPr>
      <w:r w:rsidRPr="00485F71">
        <w:rPr>
          <w:sz w:val="22"/>
        </w:rPr>
        <w:t xml:space="preserve">Wykonawca umożliwi Zamawiającemu udział we wszystkich pracach realizowanych przez Wykonawcę w ramach realizacji Przedmiotu Zamówienia (m.in. w czasie dostaw, instalacji, konfiguracji i pozostałych elementach wdrożenia).  </w:t>
      </w:r>
    </w:p>
    <w:p w14:paraId="7695CA0A" w14:textId="77777777" w:rsidR="00F44D92" w:rsidRPr="00485F71" w:rsidRDefault="00F44D92" w:rsidP="007D5189">
      <w:pPr>
        <w:pStyle w:val="Akapitzlist"/>
        <w:numPr>
          <w:ilvl w:val="0"/>
          <w:numId w:val="51"/>
        </w:numPr>
        <w:spacing w:after="0" w:line="276" w:lineRule="auto"/>
        <w:ind w:right="6"/>
        <w:rPr>
          <w:sz w:val="22"/>
        </w:rPr>
      </w:pPr>
      <w:r w:rsidRPr="00485F71">
        <w:rPr>
          <w:sz w:val="22"/>
        </w:rPr>
        <w:t xml:space="preserve">Wykonawca zobowiązany jest przeprowadzić dostawy Przedmiotu Zamówienia w dokładnych terminach i godzinach uzgodnionych z Zamawiającym z uwzględnieniem postanowień Harmonogramu realizacji Projektu uzgodnionego w ramach DAP. </w:t>
      </w:r>
    </w:p>
    <w:p w14:paraId="6B74E0B5" w14:textId="56C70C4A" w:rsidR="00F44D92" w:rsidRPr="00485F71" w:rsidRDefault="00F44D92" w:rsidP="007D5189">
      <w:pPr>
        <w:pStyle w:val="Akapitzlist"/>
        <w:numPr>
          <w:ilvl w:val="0"/>
          <w:numId w:val="51"/>
        </w:numPr>
        <w:spacing w:after="0" w:line="276" w:lineRule="auto"/>
        <w:ind w:right="6"/>
        <w:rPr>
          <w:sz w:val="22"/>
        </w:rPr>
      </w:pPr>
      <w:r w:rsidRPr="00485F71">
        <w:rPr>
          <w:sz w:val="22"/>
        </w:rPr>
        <w:t xml:space="preserve">Wdrożenie będą realizowane w ramach powołanych do tego celu struktur organizacyjnych po stronie </w:t>
      </w:r>
      <w:r w:rsidR="00E64EF7" w:rsidRPr="00485F71">
        <w:rPr>
          <w:sz w:val="22"/>
        </w:rPr>
        <w:t>Wykonawcy</w:t>
      </w:r>
      <w:r w:rsidRPr="00485F71">
        <w:rPr>
          <w:sz w:val="22"/>
        </w:rPr>
        <w:t xml:space="preserve"> i Zamawiającego wskazanych w DAP.  </w:t>
      </w:r>
    </w:p>
    <w:p w14:paraId="7DDD825A" w14:textId="77777777" w:rsidR="00F44D92" w:rsidRPr="00485F71" w:rsidRDefault="00F44D92" w:rsidP="007D5189">
      <w:pPr>
        <w:pStyle w:val="Akapitzlist"/>
        <w:numPr>
          <w:ilvl w:val="0"/>
          <w:numId w:val="51"/>
        </w:numPr>
        <w:spacing w:after="0" w:line="276" w:lineRule="auto"/>
        <w:ind w:right="6"/>
        <w:rPr>
          <w:sz w:val="22"/>
        </w:rPr>
      </w:pPr>
      <w:r w:rsidRPr="00485F71">
        <w:rPr>
          <w:sz w:val="22"/>
        </w:rPr>
        <w:t xml:space="preserve">Wykonawca zorganizuje prace tak, aby w maksymalnym stopniu nie zakłócać ciągłości funkcjonowania prac u Zamawiającego. Obiekty podlegające inwestycji (obiekty służby zdrowia w których świadczone są usługi medyczne) są użytkowane w trybie ciągłym w czasie godzin pracy przez cały okres wykonywania Przedmiotu Zamówienia, co może powodować utrudnienia w miejscu prowadzenia prac. Nie ma możliwości całkowitego wyłączenia i zamknięcia w/w obiektów lub ich części na czas realizacji Przedmiotu Zamówienia. Poszczególne prace będą realizowane etapowo, tak aby zachować ciągłość świadczenia usług medycznych. </w:t>
      </w:r>
    </w:p>
    <w:p w14:paraId="35DEA79D" w14:textId="77777777" w:rsidR="00F44D92" w:rsidRPr="00485F71" w:rsidRDefault="00F44D92" w:rsidP="007D5189">
      <w:pPr>
        <w:pStyle w:val="Akapitzlist"/>
        <w:numPr>
          <w:ilvl w:val="0"/>
          <w:numId w:val="51"/>
        </w:numPr>
        <w:spacing w:after="0" w:line="276" w:lineRule="auto"/>
        <w:ind w:right="6"/>
        <w:rPr>
          <w:sz w:val="22"/>
        </w:rPr>
      </w:pPr>
      <w:r w:rsidRPr="00485F71">
        <w:rPr>
          <w:sz w:val="22"/>
        </w:rPr>
        <w:t xml:space="preserve">Wykonawca musi uwzględnić, że wszystkie prace wykonywane będą w użytkowanych obiektach przy dużym ruchu pracowników i chorych, tzn. organizacja prac powinna przede wszystkim zapewniać bezpieczeństwo przebywających w oddziałach pracowników i chorych oraz zachowanie ciszy nocnej w godzinach właściwych dla Zamawiającego.  </w:t>
      </w:r>
    </w:p>
    <w:p w14:paraId="39D101AF" w14:textId="53CB157F" w:rsidR="00F44D92" w:rsidRPr="00485F71" w:rsidRDefault="00F44D92" w:rsidP="007D5189">
      <w:pPr>
        <w:pStyle w:val="Akapitzlist"/>
        <w:numPr>
          <w:ilvl w:val="0"/>
          <w:numId w:val="51"/>
        </w:numPr>
        <w:spacing w:after="0" w:line="276" w:lineRule="auto"/>
        <w:ind w:right="6"/>
        <w:rPr>
          <w:sz w:val="22"/>
        </w:rPr>
      </w:pPr>
      <w:r w:rsidRPr="00485F71">
        <w:rPr>
          <w:sz w:val="22"/>
        </w:rPr>
        <w:t>Po zakończeniu prac instalacyjnych Oprogramowanie</w:t>
      </w:r>
      <w:r w:rsidR="00FB2102" w:rsidRPr="00485F71">
        <w:rPr>
          <w:sz w:val="22"/>
        </w:rPr>
        <w:t xml:space="preserve"> Aplikacyjne</w:t>
      </w:r>
      <w:r w:rsidRPr="00485F71">
        <w:rPr>
          <w:sz w:val="22"/>
        </w:rPr>
        <w:t xml:space="preserve"> musi zostać skonfigurowane i wdrożone w sposób kompleksowy tak, aby oferowało wszystkie funkcjonalności opisane w SWZ oraz zgodnie z Dokumentacją i wskazanymi przez Zamawiającego wytycznymi na </w:t>
      </w:r>
      <w:r w:rsidR="00FB2102" w:rsidRPr="00485F71">
        <w:rPr>
          <w:sz w:val="22"/>
        </w:rPr>
        <w:t xml:space="preserve">Etapie Analizy </w:t>
      </w:r>
      <w:r w:rsidR="00FB2102" w:rsidRPr="00485F71">
        <w:rPr>
          <w:sz w:val="22"/>
        </w:rPr>
        <w:lastRenderedPageBreak/>
        <w:t xml:space="preserve">Przedwdrożeniowej </w:t>
      </w:r>
      <w:r w:rsidRPr="00485F71">
        <w:rPr>
          <w:sz w:val="22"/>
        </w:rPr>
        <w:t xml:space="preserve">oraz oczekiwaniami konfiguracyjnymi samego procesu wdrażania (w zakresie opisanych w OPZ wymagań funkcjonalnych). </w:t>
      </w:r>
    </w:p>
    <w:p w14:paraId="223A73A3" w14:textId="59FDE029" w:rsidR="00F44D92" w:rsidRPr="00485F71" w:rsidRDefault="00F44D92" w:rsidP="007D5189">
      <w:pPr>
        <w:pStyle w:val="Akapitzlist"/>
        <w:numPr>
          <w:ilvl w:val="0"/>
          <w:numId w:val="51"/>
        </w:numPr>
        <w:spacing w:after="0" w:line="276" w:lineRule="auto"/>
        <w:ind w:right="6"/>
        <w:rPr>
          <w:sz w:val="22"/>
        </w:rPr>
      </w:pPr>
      <w:r w:rsidRPr="00485F71">
        <w:rPr>
          <w:sz w:val="22"/>
        </w:rPr>
        <w:t xml:space="preserve">Oprogramowanie </w:t>
      </w:r>
      <w:r w:rsidR="00FB2102" w:rsidRPr="00485F71">
        <w:rPr>
          <w:sz w:val="22"/>
        </w:rPr>
        <w:t>A</w:t>
      </w:r>
      <w:r w:rsidRPr="00485F71">
        <w:rPr>
          <w:sz w:val="22"/>
        </w:rPr>
        <w:t xml:space="preserve">plikacyjne musi zostać zainstalowane przez Wykonawcę w środowiskach informatycznych Zamawiającego. Oprogramowanie </w:t>
      </w:r>
      <w:r w:rsidR="00FB2102" w:rsidRPr="00485F71">
        <w:rPr>
          <w:sz w:val="22"/>
        </w:rPr>
        <w:t>A</w:t>
      </w:r>
      <w:r w:rsidRPr="00485F71">
        <w:rPr>
          <w:sz w:val="22"/>
        </w:rPr>
        <w:t xml:space="preserve">plikacyjne musi zostać zainstalowane i skonfigurowane w sposób kompleksowy na wszystkich stanowiskach komputerowych Zamawiającego. </w:t>
      </w:r>
    </w:p>
    <w:p w14:paraId="519EDB66" w14:textId="11DFBDC4" w:rsidR="00F44D92" w:rsidRPr="00485F71" w:rsidRDefault="00F44D92" w:rsidP="007D5189">
      <w:pPr>
        <w:pStyle w:val="Akapitzlist"/>
        <w:numPr>
          <w:ilvl w:val="0"/>
          <w:numId w:val="51"/>
        </w:numPr>
        <w:spacing w:after="0" w:line="276" w:lineRule="auto"/>
        <w:ind w:right="6"/>
        <w:rPr>
          <w:sz w:val="22"/>
        </w:rPr>
      </w:pPr>
      <w:r w:rsidRPr="00485F71">
        <w:rPr>
          <w:sz w:val="22"/>
        </w:rPr>
        <w:t xml:space="preserve">Zamawiający na potrzeby realizacji przedmiotu zamówienia przewidział infrastrukturę serwerową i oprogramowanie i dostosuje sprzęt spełniający minimalne warunki techniczne zalecane przez dostawcę </w:t>
      </w:r>
      <w:r w:rsidR="00FB2102" w:rsidRPr="00485F71">
        <w:rPr>
          <w:sz w:val="22"/>
        </w:rPr>
        <w:t>O</w:t>
      </w:r>
      <w:r w:rsidRPr="00485F71">
        <w:rPr>
          <w:sz w:val="22"/>
        </w:rPr>
        <w:t>programowania</w:t>
      </w:r>
      <w:r w:rsidR="00FB2102" w:rsidRPr="00485F71">
        <w:rPr>
          <w:sz w:val="22"/>
        </w:rPr>
        <w:t xml:space="preserve"> Aplikacyjnego</w:t>
      </w:r>
      <w:r w:rsidRPr="00485F71">
        <w:rPr>
          <w:sz w:val="22"/>
        </w:rPr>
        <w:t xml:space="preserve">. </w:t>
      </w:r>
    </w:p>
    <w:p w14:paraId="5653B663" w14:textId="77777777" w:rsidR="00F44D92" w:rsidRPr="00485F71" w:rsidRDefault="00F44D92" w:rsidP="007D5189">
      <w:pPr>
        <w:pStyle w:val="Akapitzlist"/>
        <w:numPr>
          <w:ilvl w:val="0"/>
          <w:numId w:val="50"/>
        </w:numPr>
        <w:spacing w:after="0" w:line="276" w:lineRule="auto"/>
        <w:ind w:right="6"/>
        <w:rPr>
          <w:sz w:val="22"/>
        </w:rPr>
      </w:pPr>
      <w:bookmarkStart w:id="23" w:name="_Hlk201410849"/>
      <w:r w:rsidRPr="00485F71">
        <w:rPr>
          <w:sz w:val="22"/>
        </w:rPr>
        <w:t xml:space="preserve">Instruktaże stanowiskowe </w:t>
      </w:r>
      <w:bookmarkEnd w:id="23"/>
    </w:p>
    <w:p w14:paraId="6488E81A" w14:textId="1268B3B7" w:rsidR="00F44D92" w:rsidRPr="00485F71" w:rsidRDefault="00F44D92" w:rsidP="007D5189">
      <w:pPr>
        <w:pStyle w:val="Akapitzlist"/>
        <w:numPr>
          <w:ilvl w:val="0"/>
          <w:numId w:val="52"/>
        </w:numPr>
        <w:spacing w:after="0" w:line="276" w:lineRule="auto"/>
        <w:ind w:right="6"/>
        <w:rPr>
          <w:sz w:val="22"/>
        </w:rPr>
      </w:pPr>
      <w:r w:rsidRPr="00485F71">
        <w:rPr>
          <w:sz w:val="22"/>
        </w:rPr>
        <w:t xml:space="preserve">Z uwagi na to, iż w ramach projektu planuje się wdrożenie specjalistycznego </w:t>
      </w:r>
      <w:r w:rsidR="00FB2102" w:rsidRPr="00485F71">
        <w:rPr>
          <w:sz w:val="22"/>
        </w:rPr>
        <w:t>O</w:t>
      </w:r>
      <w:r w:rsidRPr="00485F71">
        <w:rPr>
          <w:sz w:val="22"/>
        </w:rPr>
        <w:t>programowania</w:t>
      </w:r>
      <w:r w:rsidR="00FB2102" w:rsidRPr="00485F71">
        <w:rPr>
          <w:sz w:val="22"/>
        </w:rPr>
        <w:t xml:space="preserve"> Aplikacyjnego</w:t>
      </w:r>
      <w:r w:rsidRPr="00485F71">
        <w:rPr>
          <w:sz w:val="22"/>
        </w:rPr>
        <w:t xml:space="preserve"> i </w:t>
      </w:r>
      <w:r w:rsidR="00FB2102" w:rsidRPr="00485F71">
        <w:rPr>
          <w:sz w:val="22"/>
        </w:rPr>
        <w:t>A</w:t>
      </w:r>
      <w:r w:rsidRPr="00485F71">
        <w:rPr>
          <w:sz w:val="22"/>
        </w:rPr>
        <w:t xml:space="preserve">plikacji, konieczne jest przeszkolenie personelu Zamawiającego. W związku z tym w ramach tego </w:t>
      </w:r>
      <w:r w:rsidR="00FB2102" w:rsidRPr="00485F71">
        <w:rPr>
          <w:sz w:val="22"/>
        </w:rPr>
        <w:t>Z</w:t>
      </w:r>
      <w:r w:rsidRPr="00485F71">
        <w:rPr>
          <w:sz w:val="22"/>
        </w:rPr>
        <w:t xml:space="preserve">adania zostaną zrealizowane instruktaże stanowiskowe. </w:t>
      </w:r>
    </w:p>
    <w:p w14:paraId="733D1C1D" w14:textId="77777777" w:rsidR="00F44D92" w:rsidRPr="00485F71" w:rsidRDefault="00F44D92" w:rsidP="007D5189">
      <w:pPr>
        <w:pStyle w:val="Akapitzlist"/>
        <w:numPr>
          <w:ilvl w:val="0"/>
          <w:numId w:val="52"/>
        </w:numPr>
        <w:spacing w:after="0" w:line="276" w:lineRule="auto"/>
        <w:ind w:right="6"/>
        <w:rPr>
          <w:sz w:val="22"/>
        </w:rPr>
      </w:pPr>
      <w:r w:rsidRPr="00485F71">
        <w:rPr>
          <w:sz w:val="22"/>
        </w:rPr>
        <w:t xml:space="preserve">Wykonawca przeprowadzi instruktaże stanowiskowe w siedzibie Zamawiającego, z możliwością zdalnych połączeń do szkoleń. Zamawiający udostępni pomieszczenie oraz sprzęt celem przeprowadzenia instruktaży stanowiskowych. </w:t>
      </w:r>
    </w:p>
    <w:p w14:paraId="0A6C693E" w14:textId="77777777" w:rsidR="00F44D92" w:rsidRPr="00485F71" w:rsidRDefault="00F44D92" w:rsidP="007D5189">
      <w:pPr>
        <w:pStyle w:val="Akapitzlist"/>
        <w:numPr>
          <w:ilvl w:val="0"/>
          <w:numId w:val="52"/>
        </w:numPr>
        <w:spacing w:after="0" w:line="276" w:lineRule="auto"/>
        <w:ind w:right="6"/>
        <w:rPr>
          <w:sz w:val="22"/>
        </w:rPr>
      </w:pPr>
      <w:r w:rsidRPr="00485F71">
        <w:rPr>
          <w:sz w:val="22"/>
        </w:rPr>
        <w:t xml:space="preserve">Na podstawie przekazanego przez Zamawiającego wykazu osób oraz przewidywanego terminu i czasu instruktażu stanowiskowego, Wykonawca zaproponuje harmonogram jak i podział na grupy.  Szczegółowy harmonogram realizacji instruktaży zostanie uzgodniony na etapie Analizy Przedwdrożeniowej. </w:t>
      </w:r>
    </w:p>
    <w:p w14:paraId="7C0E27CB" w14:textId="77777777" w:rsidR="00F44D92" w:rsidRPr="00485F71" w:rsidRDefault="00F44D92" w:rsidP="007D5189">
      <w:pPr>
        <w:pStyle w:val="Akapitzlist"/>
        <w:numPr>
          <w:ilvl w:val="0"/>
          <w:numId w:val="52"/>
        </w:numPr>
        <w:spacing w:after="0" w:line="276" w:lineRule="auto"/>
        <w:ind w:right="6"/>
        <w:rPr>
          <w:sz w:val="22"/>
        </w:rPr>
      </w:pPr>
      <w:r w:rsidRPr="00485F71">
        <w:rPr>
          <w:sz w:val="22"/>
        </w:rPr>
        <w:t xml:space="preserve">Harmonogramy instruktaży muszą umożliwiać informatykom Zamawiającego obecność na zajęciach z danego tematu przeznaczonych dla innych grup zawodowych, z zastrzeżeniem, że na jednych zajęciach z danego tematu powinien być obecny co najmniej 1 informatyk. </w:t>
      </w:r>
    </w:p>
    <w:p w14:paraId="46198065" w14:textId="77777777" w:rsidR="00F44D92" w:rsidRPr="00485F71" w:rsidRDefault="00F44D92" w:rsidP="007D5189">
      <w:pPr>
        <w:pStyle w:val="Akapitzlist"/>
        <w:numPr>
          <w:ilvl w:val="0"/>
          <w:numId w:val="52"/>
        </w:numPr>
        <w:spacing w:after="0" w:line="276" w:lineRule="auto"/>
        <w:ind w:right="6"/>
        <w:rPr>
          <w:sz w:val="22"/>
        </w:rPr>
      </w:pPr>
      <w:r w:rsidRPr="00485F71">
        <w:rPr>
          <w:sz w:val="22"/>
        </w:rPr>
        <w:t xml:space="preserve">Wykonawca nie ponosi odpowiedzialności za brak uczestnictwa użytkowników w instruktażach stanowiskowych. </w:t>
      </w:r>
    </w:p>
    <w:p w14:paraId="5B5F8106" w14:textId="1B9D0261" w:rsidR="00F44D92" w:rsidRPr="00485F71" w:rsidRDefault="00F44D92" w:rsidP="007D5189">
      <w:pPr>
        <w:pStyle w:val="Akapitzlist"/>
        <w:numPr>
          <w:ilvl w:val="0"/>
          <w:numId w:val="52"/>
        </w:numPr>
        <w:spacing w:after="0" w:line="276" w:lineRule="auto"/>
        <w:ind w:right="6"/>
        <w:rPr>
          <w:sz w:val="22"/>
        </w:rPr>
      </w:pPr>
      <w:r w:rsidRPr="00485F71">
        <w:rPr>
          <w:sz w:val="22"/>
        </w:rPr>
        <w:t xml:space="preserve">Instruktaże stanowiskowe użytkowników Systemu i administratora będą musiały spełniać minimum następujących wymagania: </w:t>
      </w:r>
    </w:p>
    <w:p w14:paraId="79E5B751" w14:textId="77777777" w:rsidR="00F44D92" w:rsidRPr="00485F71" w:rsidRDefault="00F44D92" w:rsidP="007D5189">
      <w:pPr>
        <w:pStyle w:val="Akapitzlist"/>
        <w:numPr>
          <w:ilvl w:val="0"/>
          <w:numId w:val="53"/>
        </w:numPr>
        <w:spacing w:after="0" w:line="276" w:lineRule="auto"/>
        <w:ind w:left="1494" w:right="6"/>
        <w:rPr>
          <w:sz w:val="22"/>
        </w:rPr>
      </w:pPr>
      <w:r w:rsidRPr="00485F71">
        <w:rPr>
          <w:sz w:val="22"/>
        </w:rPr>
        <w:t xml:space="preserve">zajęcia powinny odbywać się w godzinach od godz. 8.00 do 15.00 od poniedziałku do piątku z wyłączeniem dni ustawowo wolnych od pracy; </w:t>
      </w:r>
    </w:p>
    <w:p w14:paraId="7CB68D17" w14:textId="77777777" w:rsidR="00F44D92" w:rsidRPr="00485F71" w:rsidRDefault="00F44D92" w:rsidP="007D5189">
      <w:pPr>
        <w:pStyle w:val="Akapitzlist"/>
        <w:numPr>
          <w:ilvl w:val="0"/>
          <w:numId w:val="53"/>
        </w:numPr>
        <w:spacing w:after="0" w:line="276" w:lineRule="auto"/>
        <w:ind w:left="1494" w:right="6"/>
        <w:rPr>
          <w:sz w:val="22"/>
        </w:rPr>
      </w:pPr>
      <w:r w:rsidRPr="00485F71">
        <w:rPr>
          <w:sz w:val="22"/>
        </w:rPr>
        <w:t xml:space="preserve">zajęcia nie będą mogły trwać dłużej niż 6 godzin dziennie. </w:t>
      </w:r>
    </w:p>
    <w:p w14:paraId="024FB680" w14:textId="0C70D1EE" w:rsidR="00F44D92" w:rsidRPr="00485F71" w:rsidRDefault="00F44D92" w:rsidP="007D5189">
      <w:pPr>
        <w:pStyle w:val="Akapitzlist"/>
        <w:numPr>
          <w:ilvl w:val="0"/>
          <w:numId w:val="52"/>
        </w:numPr>
        <w:spacing w:after="0" w:line="276" w:lineRule="auto"/>
        <w:ind w:right="6"/>
        <w:rPr>
          <w:sz w:val="22"/>
        </w:rPr>
      </w:pPr>
      <w:r w:rsidRPr="00485F71">
        <w:rPr>
          <w:sz w:val="22"/>
        </w:rPr>
        <w:t xml:space="preserve">Za skuteczne przeprowadzenie instruktażu stanowiskowego uważa się dostępność w ustalonym miejscu i terminie przedstawicieli </w:t>
      </w:r>
      <w:r w:rsidR="00E64EF7" w:rsidRPr="00485F71">
        <w:rPr>
          <w:sz w:val="22"/>
        </w:rPr>
        <w:t>Wykonawcy</w:t>
      </w:r>
      <w:r w:rsidRPr="00485F71">
        <w:rPr>
          <w:sz w:val="22"/>
        </w:rPr>
        <w:t xml:space="preserve">, gotowych przeprowadzić instruktaż zgodnie z ustalonym harmonogramem. </w:t>
      </w:r>
    </w:p>
    <w:p w14:paraId="47190BD0" w14:textId="77777777" w:rsidR="00F44D92" w:rsidRPr="00485F71" w:rsidRDefault="00F44D92" w:rsidP="007D5189">
      <w:pPr>
        <w:pStyle w:val="Akapitzlist"/>
        <w:numPr>
          <w:ilvl w:val="0"/>
          <w:numId w:val="52"/>
        </w:numPr>
        <w:spacing w:after="0" w:line="276" w:lineRule="auto"/>
        <w:ind w:right="6"/>
        <w:rPr>
          <w:sz w:val="22"/>
        </w:rPr>
      </w:pPr>
      <w:r w:rsidRPr="00485F71">
        <w:rPr>
          <w:sz w:val="22"/>
        </w:rPr>
        <w:t xml:space="preserve">Wykonawca w ramach instruktażu stanowiskowego przekaże instrukcje do wdrożonego Systemu oraz materiały szkoleniowe. Instruktaże stanowiskowe będą prowadzone w języku polskim W ramach przeprowadzonych instruktaży stanowiskowych wymaga się: </w:t>
      </w:r>
    </w:p>
    <w:p w14:paraId="26E71710" w14:textId="77777777" w:rsidR="00F44D92" w:rsidRPr="00485F71" w:rsidRDefault="00F44D92" w:rsidP="007D5189">
      <w:pPr>
        <w:pStyle w:val="Akapitzlist"/>
        <w:numPr>
          <w:ilvl w:val="0"/>
          <w:numId w:val="54"/>
        </w:numPr>
        <w:spacing w:after="0" w:line="276" w:lineRule="auto"/>
        <w:ind w:left="1494" w:right="6"/>
        <w:rPr>
          <w:sz w:val="22"/>
        </w:rPr>
      </w:pPr>
      <w:r w:rsidRPr="00485F71">
        <w:rPr>
          <w:sz w:val="22"/>
        </w:rPr>
        <w:t xml:space="preserve">przekazania wiedzy niezbędnej do poprawnego użytkowania wdrożonego Systemu, jego zakresu funkcjonalnego,  </w:t>
      </w:r>
    </w:p>
    <w:p w14:paraId="0A6C8BE5" w14:textId="77777777" w:rsidR="00F44D92" w:rsidRPr="00485F71" w:rsidRDefault="00F44D92" w:rsidP="007D5189">
      <w:pPr>
        <w:pStyle w:val="Akapitzlist"/>
        <w:numPr>
          <w:ilvl w:val="0"/>
          <w:numId w:val="54"/>
        </w:numPr>
        <w:spacing w:after="0" w:line="276" w:lineRule="auto"/>
        <w:ind w:left="1494" w:right="6"/>
        <w:rPr>
          <w:sz w:val="22"/>
        </w:rPr>
      </w:pPr>
      <w:r w:rsidRPr="00485F71">
        <w:rPr>
          <w:sz w:val="22"/>
        </w:rPr>
        <w:t xml:space="preserve">przekazania wiedza w zakresie tworzenia i gromadzenia informacji, tworzeniem i gromadzeniem dokumentów, wykonywaniem analiz, sprawozdań i raportów.  </w:t>
      </w:r>
    </w:p>
    <w:p w14:paraId="013F83D2" w14:textId="77777777" w:rsidR="00F44D92" w:rsidRPr="00485F71" w:rsidRDefault="00F44D92" w:rsidP="007D5189">
      <w:pPr>
        <w:pStyle w:val="Akapitzlist"/>
        <w:numPr>
          <w:ilvl w:val="0"/>
          <w:numId w:val="52"/>
        </w:numPr>
        <w:spacing w:after="0" w:line="276" w:lineRule="auto"/>
        <w:ind w:right="6"/>
        <w:rPr>
          <w:sz w:val="22"/>
        </w:rPr>
      </w:pPr>
      <w:r w:rsidRPr="00485F71">
        <w:rPr>
          <w:sz w:val="22"/>
        </w:rPr>
        <w:t xml:space="preserve">Zakres instruktaży stanowiskowych musi objąć teorię i praktykę (musi być zapewniona odpowiednia liczba ćwiczeń – minimum w stosunku 50% / 50%) tak, aby personel Zamawiającego mógł podjąć samodzielnie działania użytkowania wdrożonego Systemu HIS.  </w:t>
      </w:r>
    </w:p>
    <w:p w14:paraId="7CB0C888" w14:textId="77777777" w:rsidR="00F44D92" w:rsidRPr="00485F71" w:rsidRDefault="00F44D92" w:rsidP="007D5189">
      <w:pPr>
        <w:pStyle w:val="Akapitzlist"/>
        <w:numPr>
          <w:ilvl w:val="0"/>
          <w:numId w:val="52"/>
        </w:numPr>
        <w:spacing w:after="0" w:line="276" w:lineRule="auto"/>
        <w:ind w:right="6"/>
        <w:rPr>
          <w:sz w:val="22"/>
        </w:rPr>
      </w:pPr>
      <w:r w:rsidRPr="00485F71">
        <w:rPr>
          <w:sz w:val="22"/>
        </w:rPr>
        <w:t xml:space="preserve">Instruktaże stanowiskowe będą prowadzone w dwóch kategoriach:  </w:t>
      </w:r>
    </w:p>
    <w:p w14:paraId="250A00EC" w14:textId="0656906C" w:rsidR="00F44D92" w:rsidRPr="00485F71" w:rsidRDefault="00F44D92" w:rsidP="007D5189">
      <w:pPr>
        <w:pStyle w:val="Akapitzlist"/>
        <w:numPr>
          <w:ilvl w:val="0"/>
          <w:numId w:val="55"/>
        </w:numPr>
        <w:spacing w:after="0" w:line="276" w:lineRule="auto"/>
        <w:ind w:left="1494" w:right="6"/>
        <w:rPr>
          <w:sz w:val="22"/>
        </w:rPr>
      </w:pPr>
      <w:r w:rsidRPr="00485F71">
        <w:rPr>
          <w:sz w:val="22"/>
        </w:rPr>
        <w:lastRenderedPageBreak/>
        <w:t xml:space="preserve">dla użytkowników Systemu HIS – minimum </w:t>
      </w:r>
      <w:r w:rsidR="00C83AA2" w:rsidRPr="00485F71">
        <w:rPr>
          <w:sz w:val="22"/>
        </w:rPr>
        <w:t xml:space="preserve">100 </w:t>
      </w:r>
      <w:r w:rsidRPr="00485F71">
        <w:rPr>
          <w:sz w:val="22"/>
        </w:rPr>
        <w:t xml:space="preserve">godzin  </w:t>
      </w:r>
    </w:p>
    <w:p w14:paraId="7AECDD6C" w14:textId="254C2110" w:rsidR="00F574DF" w:rsidRPr="00485F71" w:rsidRDefault="00F574DF" w:rsidP="007D5189">
      <w:pPr>
        <w:pStyle w:val="Akapitzlist"/>
        <w:numPr>
          <w:ilvl w:val="0"/>
          <w:numId w:val="55"/>
        </w:numPr>
        <w:spacing w:after="0" w:line="276" w:lineRule="auto"/>
        <w:ind w:left="1494" w:right="6"/>
        <w:rPr>
          <w:sz w:val="22"/>
        </w:rPr>
      </w:pPr>
      <w:r w:rsidRPr="00485F71">
        <w:rPr>
          <w:sz w:val="22"/>
        </w:rPr>
        <w:t>dla użytkowników Systemu EOD- minimum 40 godzin</w:t>
      </w:r>
    </w:p>
    <w:p w14:paraId="0BD211F7" w14:textId="065DC4AE" w:rsidR="00F44D92" w:rsidRPr="00485F71" w:rsidRDefault="00F44D92" w:rsidP="007D5189">
      <w:pPr>
        <w:pStyle w:val="Akapitzlist"/>
        <w:numPr>
          <w:ilvl w:val="0"/>
          <w:numId w:val="55"/>
        </w:numPr>
        <w:spacing w:after="0" w:line="276" w:lineRule="auto"/>
        <w:ind w:left="1494" w:right="6"/>
        <w:rPr>
          <w:sz w:val="22"/>
        </w:rPr>
      </w:pPr>
      <w:r w:rsidRPr="00485F71">
        <w:rPr>
          <w:sz w:val="22"/>
        </w:rPr>
        <w:t xml:space="preserve">dla administratorów – minimum </w:t>
      </w:r>
      <w:r w:rsidR="00C83AA2" w:rsidRPr="00485F71">
        <w:rPr>
          <w:sz w:val="22"/>
        </w:rPr>
        <w:t xml:space="preserve">20 </w:t>
      </w:r>
      <w:r w:rsidRPr="00485F71">
        <w:rPr>
          <w:sz w:val="22"/>
        </w:rPr>
        <w:t xml:space="preserve">godzin  </w:t>
      </w:r>
    </w:p>
    <w:p w14:paraId="1507D500" w14:textId="46B9583D" w:rsidR="00F44D92" w:rsidRPr="00485F71" w:rsidRDefault="00F44D92" w:rsidP="007D5189">
      <w:pPr>
        <w:pStyle w:val="Akapitzlist"/>
        <w:numPr>
          <w:ilvl w:val="0"/>
          <w:numId w:val="52"/>
        </w:numPr>
        <w:spacing w:after="0" w:line="276" w:lineRule="auto"/>
        <w:ind w:right="6"/>
        <w:rPr>
          <w:sz w:val="22"/>
        </w:rPr>
      </w:pPr>
      <w:r w:rsidRPr="00485F71">
        <w:rPr>
          <w:sz w:val="22"/>
        </w:rPr>
        <w:t xml:space="preserve">Szacowana liczba pracowników Zamawiającego planowanych do instruktaży stanowiskowych </w:t>
      </w:r>
      <w:r w:rsidR="005D61D8" w:rsidRPr="00485F71">
        <w:rPr>
          <w:sz w:val="22"/>
        </w:rPr>
        <w:t xml:space="preserve">653 </w:t>
      </w:r>
      <w:r w:rsidRPr="00485F71">
        <w:rPr>
          <w:sz w:val="22"/>
        </w:rPr>
        <w:t xml:space="preserve">osób personelu Zamawiającego i </w:t>
      </w:r>
      <w:r w:rsidR="005D61D8" w:rsidRPr="00485F71">
        <w:rPr>
          <w:sz w:val="22"/>
        </w:rPr>
        <w:t>4</w:t>
      </w:r>
      <w:r w:rsidRPr="00485F71">
        <w:rPr>
          <w:sz w:val="22"/>
        </w:rPr>
        <w:t xml:space="preserve"> administratorów, w tym: </w:t>
      </w:r>
    </w:p>
    <w:p w14:paraId="6883112D" w14:textId="5B6FC409" w:rsidR="00F44D92" w:rsidRPr="00485F71" w:rsidRDefault="00F44D92" w:rsidP="007D5189">
      <w:pPr>
        <w:pStyle w:val="Akapitzlist"/>
        <w:numPr>
          <w:ilvl w:val="0"/>
          <w:numId w:val="56"/>
        </w:numPr>
        <w:spacing w:after="0" w:line="276" w:lineRule="auto"/>
        <w:ind w:left="1494" w:right="6"/>
        <w:rPr>
          <w:sz w:val="22"/>
        </w:rPr>
      </w:pPr>
      <w:r w:rsidRPr="00485F71">
        <w:rPr>
          <w:sz w:val="22"/>
        </w:rPr>
        <w:t>lekarze –</w:t>
      </w:r>
      <w:r w:rsidR="00C70E29" w:rsidRPr="00485F71">
        <w:rPr>
          <w:sz w:val="22"/>
        </w:rPr>
        <w:t xml:space="preserve"> 121</w:t>
      </w:r>
    </w:p>
    <w:p w14:paraId="0736E3B0" w14:textId="11CD8CC6" w:rsidR="00F44D92" w:rsidRPr="00485F71" w:rsidRDefault="00F44D92" w:rsidP="007D5189">
      <w:pPr>
        <w:pStyle w:val="Akapitzlist"/>
        <w:numPr>
          <w:ilvl w:val="0"/>
          <w:numId w:val="56"/>
        </w:numPr>
        <w:spacing w:after="0" w:line="276" w:lineRule="auto"/>
        <w:ind w:left="1494" w:right="6"/>
        <w:rPr>
          <w:sz w:val="22"/>
        </w:rPr>
      </w:pPr>
      <w:r w:rsidRPr="00485F71">
        <w:rPr>
          <w:sz w:val="22"/>
        </w:rPr>
        <w:t xml:space="preserve">pielęgniarki, położne – </w:t>
      </w:r>
      <w:r w:rsidR="00C70E29" w:rsidRPr="00485F71">
        <w:rPr>
          <w:sz w:val="22"/>
        </w:rPr>
        <w:t>300</w:t>
      </w:r>
    </w:p>
    <w:p w14:paraId="5FC97F79" w14:textId="39E68457" w:rsidR="00F44D92" w:rsidRPr="00485F71" w:rsidRDefault="00F44D92" w:rsidP="007D5189">
      <w:pPr>
        <w:pStyle w:val="Akapitzlist"/>
        <w:numPr>
          <w:ilvl w:val="0"/>
          <w:numId w:val="56"/>
        </w:numPr>
        <w:spacing w:after="0" w:line="276" w:lineRule="auto"/>
        <w:ind w:left="1494" w:right="6"/>
        <w:rPr>
          <w:sz w:val="22"/>
        </w:rPr>
      </w:pPr>
      <w:r w:rsidRPr="00485F71">
        <w:rPr>
          <w:sz w:val="22"/>
        </w:rPr>
        <w:t>sekretarki medyczne i statystyka medyczna -</w:t>
      </w:r>
      <w:r w:rsidR="00C70E29" w:rsidRPr="00485F71">
        <w:rPr>
          <w:sz w:val="22"/>
        </w:rPr>
        <w:t xml:space="preserve"> 22</w:t>
      </w:r>
    </w:p>
    <w:p w14:paraId="502C2910" w14:textId="146E5C50" w:rsidR="00F44D92" w:rsidRPr="00485F71" w:rsidRDefault="00F44D92" w:rsidP="007D5189">
      <w:pPr>
        <w:pStyle w:val="Akapitzlist"/>
        <w:numPr>
          <w:ilvl w:val="0"/>
          <w:numId w:val="56"/>
        </w:numPr>
        <w:spacing w:after="0" w:line="276" w:lineRule="auto"/>
        <w:ind w:left="1494" w:right="6"/>
        <w:rPr>
          <w:sz w:val="22"/>
        </w:rPr>
      </w:pPr>
      <w:r w:rsidRPr="00485F71">
        <w:rPr>
          <w:sz w:val="22"/>
        </w:rPr>
        <w:t xml:space="preserve">pozostali pracownicy administracyjni – </w:t>
      </w:r>
      <w:r w:rsidR="00C70E29" w:rsidRPr="00485F71">
        <w:rPr>
          <w:sz w:val="22"/>
        </w:rPr>
        <w:t>26</w:t>
      </w:r>
    </w:p>
    <w:p w14:paraId="49301810" w14:textId="6B52F835" w:rsidR="00F44D92" w:rsidRPr="00485F71" w:rsidRDefault="00F44D92" w:rsidP="007D5189">
      <w:pPr>
        <w:pStyle w:val="Akapitzlist"/>
        <w:numPr>
          <w:ilvl w:val="0"/>
          <w:numId w:val="56"/>
        </w:numPr>
        <w:spacing w:after="0" w:line="276" w:lineRule="auto"/>
        <w:ind w:left="1494" w:right="6"/>
        <w:rPr>
          <w:sz w:val="22"/>
        </w:rPr>
      </w:pPr>
      <w:r w:rsidRPr="00485F71">
        <w:rPr>
          <w:sz w:val="22"/>
        </w:rPr>
        <w:t xml:space="preserve">administrator systemu – </w:t>
      </w:r>
      <w:r w:rsidR="005D61D8" w:rsidRPr="00485F71">
        <w:rPr>
          <w:sz w:val="22"/>
        </w:rPr>
        <w:t>4</w:t>
      </w:r>
      <w:r w:rsidRPr="00485F71">
        <w:rPr>
          <w:sz w:val="22"/>
        </w:rPr>
        <w:t xml:space="preserve"> </w:t>
      </w:r>
    </w:p>
    <w:p w14:paraId="55180211" w14:textId="717116C8" w:rsidR="00F44D92" w:rsidRPr="00485F71" w:rsidRDefault="00F44D92" w:rsidP="007D5189">
      <w:pPr>
        <w:pStyle w:val="Akapitzlist"/>
        <w:numPr>
          <w:ilvl w:val="0"/>
          <w:numId w:val="52"/>
        </w:numPr>
        <w:spacing w:after="0" w:line="276" w:lineRule="auto"/>
        <w:ind w:right="6"/>
        <w:rPr>
          <w:sz w:val="22"/>
        </w:rPr>
      </w:pPr>
      <w:r w:rsidRPr="00485F71">
        <w:rPr>
          <w:sz w:val="22"/>
        </w:rPr>
        <w:t xml:space="preserve">Po ukończeniu instruktaży stanowiskowych uczestnicy mają w szczególności umieć posługiwać się w pełni samodzielnie wdrożonym Systemem i jego </w:t>
      </w:r>
      <w:r w:rsidR="003E4887" w:rsidRPr="00485F71">
        <w:rPr>
          <w:sz w:val="22"/>
        </w:rPr>
        <w:t>M</w:t>
      </w:r>
      <w:r w:rsidRPr="00485F71">
        <w:rPr>
          <w:sz w:val="22"/>
        </w:rPr>
        <w:t xml:space="preserve">odułami odpowiednio do swojej roli, a także znać i rozumieć ich funkcjonowanie w Systemie. </w:t>
      </w:r>
    </w:p>
    <w:p w14:paraId="19907E7F" w14:textId="77777777" w:rsidR="003E4887" w:rsidRPr="00485F71" w:rsidRDefault="003E4887" w:rsidP="00E765BC">
      <w:pPr>
        <w:pStyle w:val="Akapitzlist"/>
        <w:spacing w:after="0" w:line="276" w:lineRule="auto"/>
        <w:ind w:left="1068" w:right="6" w:firstLine="0"/>
        <w:rPr>
          <w:sz w:val="22"/>
        </w:rPr>
      </w:pPr>
    </w:p>
    <w:p w14:paraId="4050C8CC" w14:textId="50ED66E9" w:rsidR="00F44D92" w:rsidRPr="00485F71" w:rsidRDefault="00F44D92" w:rsidP="007D5189">
      <w:pPr>
        <w:pStyle w:val="Akapitzlist"/>
        <w:numPr>
          <w:ilvl w:val="0"/>
          <w:numId w:val="50"/>
        </w:numPr>
        <w:spacing w:after="0" w:line="276" w:lineRule="auto"/>
        <w:ind w:right="6"/>
        <w:rPr>
          <w:sz w:val="22"/>
        </w:rPr>
      </w:pPr>
      <w:bookmarkStart w:id="24" w:name="_Hlk201410859"/>
      <w:r w:rsidRPr="00485F71">
        <w:rPr>
          <w:sz w:val="22"/>
        </w:rPr>
        <w:t xml:space="preserve">Wymagania funkcjonalne </w:t>
      </w:r>
      <w:r w:rsidR="00F574DF" w:rsidRPr="00485F71">
        <w:rPr>
          <w:sz w:val="22"/>
        </w:rPr>
        <w:t>S</w:t>
      </w:r>
      <w:r w:rsidRPr="00485F71">
        <w:rPr>
          <w:sz w:val="22"/>
        </w:rPr>
        <w:t>ystemu :</w:t>
      </w:r>
    </w:p>
    <w:bookmarkEnd w:id="24"/>
    <w:p w14:paraId="3F04EA0C" w14:textId="7E07CAFA" w:rsidR="00C32943" w:rsidRPr="00485F71" w:rsidRDefault="00C32943">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Pulpit Lekarski</w:t>
      </w:r>
    </w:p>
    <w:tbl>
      <w:tblPr>
        <w:tblStyle w:val="Tabela-Siatka6"/>
        <w:tblW w:w="5000" w:type="pct"/>
        <w:tblLook w:val="04A0" w:firstRow="1" w:lastRow="0" w:firstColumn="1" w:lastColumn="0" w:noHBand="0" w:noVBand="1"/>
      </w:tblPr>
      <w:tblGrid>
        <w:gridCol w:w="787"/>
        <w:gridCol w:w="8949"/>
      </w:tblGrid>
      <w:tr w:rsidR="00E74FC1" w:rsidRPr="00485F71" w14:paraId="4851ABC6" w14:textId="77777777" w:rsidTr="00E74FC1">
        <w:tc>
          <w:tcPr>
            <w:tcW w:w="404" w:type="pct"/>
            <w:hideMark/>
          </w:tcPr>
          <w:p w14:paraId="036CAD41"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LP.</w:t>
            </w:r>
          </w:p>
        </w:tc>
        <w:tc>
          <w:tcPr>
            <w:tcW w:w="4596" w:type="pct"/>
            <w:hideMark/>
          </w:tcPr>
          <w:p w14:paraId="7B3F594C"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WYMAGANIA PODSTAWOWE</w:t>
            </w:r>
          </w:p>
        </w:tc>
      </w:tr>
      <w:tr w:rsidR="00E74FC1" w:rsidRPr="00485F71" w14:paraId="5C003E46" w14:textId="77777777" w:rsidTr="00E74FC1">
        <w:tc>
          <w:tcPr>
            <w:tcW w:w="404" w:type="pct"/>
            <w:tcBorders>
              <w:bottom w:val="single" w:sz="4" w:space="0" w:color="auto"/>
            </w:tcBorders>
            <w:hideMark/>
          </w:tcPr>
          <w:p w14:paraId="0037ABD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1.       </w:t>
            </w:r>
          </w:p>
        </w:tc>
        <w:tc>
          <w:tcPr>
            <w:tcW w:w="4596" w:type="pct"/>
            <w:hideMark/>
          </w:tcPr>
          <w:p w14:paraId="72C71F1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Pulpit umożliwia lekarzom prosty i w pełni konfigurowalny dostęp do najważniejszych elementów pobytu szpitalnego oraz dokumentacji medycznej wielu pacjentów odwzorowując metodykę pracy użytkownika.</w:t>
            </w:r>
          </w:p>
        </w:tc>
      </w:tr>
      <w:tr w:rsidR="00E74FC1" w:rsidRPr="00485F71" w14:paraId="2968917D" w14:textId="77777777" w:rsidTr="00E74FC1">
        <w:tc>
          <w:tcPr>
            <w:tcW w:w="404" w:type="pct"/>
            <w:tcBorders>
              <w:tr2bl w:val="single" w:sz="4" w:space="0" w:color="auto"/>
            </w:tcBorders>
            <w:noWrap/>
            <w:hideMark/>
          </w:tcPr>
          <w:p w14:paraId="1061DCF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1566F24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posiada menu górne, które zawiera co najmniej następujące pozycje:</w:t>
            </w:r>
          </w:p>
        </w:tc>
      </w:tr>
      <w:tr w:rsidR="00E74FC1" w:rsidRPr="00485F71" w14:paraId="2EC16E42" w14:textId="77777777" w:rsidTr="00E74FC1">
        <w:tc>
          <w:tcPr>
            <w:tcW w:w="404" w:type="pct"/>
            <w:hideMark/>
          </w:tcPr>
          <w:p w14:paraId="2BA2352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2.       </w:t>
            </w:r>
          </w:p>
        </w:tc>
        <w:tc>
          <w:tcPr>
            <w:tcW w:w="4596" w:type="pct"/>
            <w:hideMark/>
          </w:tcPr>
          <w:p w14:paraId="08DD598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pobyty (wraz z szybką informacją w postaci liczby informującej o pacjentach czekających na przyjęcie),</w:t>
            </w:r>
          </w:p>
        </w:tc>
      </w:tr>
      <w:tr w:rsidR="00E74FC1" w:rsidRPr="00485F71" w14:paraId="34D28DA1" w14:textId="77777777" w:rsidTr="00E74FC1">
        <w:tc>
          <w:tcPr>
            <w:tcW w:w="404" w:type="pct"/>
            <w:hideMark/>
          </w:tcPr>
          <w:p w14:paraId="4DAFB35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3.       </w:t>
            </w:r>
          </w:p>
        </w:tc>
        <w:tc>
          <w:tcPr>
            <w:tcW w:w="4596" w:type="pct"/>
            <w:hideMark/>
          </w:tcPr>
          <w:p w14:paraId="6880EB5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lista konsultacji (wraz z szybką informacją w postaci liczby konsultacji czekających na obsłużenie),</w:t>
            </w:r>
          </w:p>
        </w:tc>
      </w:tr>
      <w:tr w:rsidR="00E74FC1" w:rsidRPr="00485F71" w14:paraId="67BB580D" w14:textId="77777777" w:rsidTr="00E74FC1">
        <w:tc>
          <w:tcPr>
            <w:tcW w:w="404" w:type="pct"/>
            <w:tcBorders>
              <w:bottom w:val="single" w:sz="4" w:space="0" w:color="auto"/>
            </w:tcBorders>
            <w:hideMark/>
          </w:tcPr>
          <w:p w14:paraId="0C90257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4.       </w:t>
            </w:r>
          </w:p>
        </w:tc>
        <w:tc>
          <w:tcPr>
            <w:tcW w:w="4596" w:type="pct"/>
            <w:hideMark/>
          </w:tcPr>
          <w:p w14:paraId="10FA271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lista dokumentów EDM (wraz z szybką informacją w postaci liczby dokumentów oczekających na podpisanie).</w:t>
            </w:r>
          </w:p>
        </w:tc>
      </w:tr>
      <w:tr w:rsidR="00E74FC1" w:rsidRPr="00485F71" w14:paraId="49BED014" w14:textId="77777777" w:rsidTr="00E74FC1">
        <w:tc>
          <w:tcPr>
            <w:tcW w:w="404" w:type="pct"/>
            <w:tcBorders>
              <w:tr2bl w:val="single" w:sz="4" w:space="0" w:color="auto"/>
            </w:tcBorders>
            <w:noWrap/>
            <w:hideMark/>
          </w:tcPr>
          <w:p w14:paraId="192DE6B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10F95F0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Pozycje w menu górnym reprezentują podstawowe konteksty pracy lekarza:</w:t>
            </w:r>
          </w:p>
        </w:tc>
      </w:tr>
      <w:tr w:rsidR="00E74FC1" w:rsidRPr="00485F71" w14:paraId="691BDBA7" w14:textId="77777777" w:rsidTr="00E74FC1">
        <w:tc>
          <w:tcPr>
            <w:tcW w:w="404" w:type="pct"/>
            <w:hideMark/>
          </w:tcPr>
          <w:p w14:paraId="38416EE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5.       </w:t>
            </w:r>
          </w:p>
        </w:tc>
        <w:tc>
          <w:tcPr>
            <w:tcW w:w="4596" w:type="pct"/>
            <w:hideMark/>
          </w:tcPr>
          <w:p w14:paraId="4147588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Pobyty - podczas pracy z pacjentami lekarz może oglądać i ewidencjonować dokumentację medyczną pacjenta,</w:t>
            </w:r>
          </w:p>
        </w:tc>
      </w:tr>
      <w:tr w:rsidR="00E74FC1" w:rsidRPr="00485F71" w14:paraId="0D3636CD" w14:textId="77777777" w:rsidTr="00E74FC1">
        <w:tc>
          <w:tcPr>
            <w:tcW w:w="404" w:type="pct"/>
            <w:hideMark/>
          </w:tcPr>
          <w:p w14:paraId="6CC680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6.     </w:t>
            </w:r>
          </w:p>
        </w:tc>
        <w:tc>
          <w:tcPr>
            <w:tcW w:w="4596" w:type="pct"/>
            <w:hideMark/>
          </w:tcPr>
          <w:p w14:paraId="1645C22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Konsultacje - lekarz ma podgląd dokumentacji w celu wykonania konsultacji lekarskiej,</w:t>
            </w:r>
          </w:p>
        </w:tc>
      </w:tr>
      <w:tr w:rsidR="00E74FC1" w:rsidRPr="00485F71" w14:paraId="2330C4EA" w14:textId="77777777" w:rsidTr="00E74FC1">
        <w:tc>
          <w:tcPr>
            <w:tcW w:w="404" w:type="pct"/>
            <w:hideMark/>
          </w:tcPr>
          <w:p w14:paraId="73E107C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7.       </w:t>
            </w:r>
          </w:p>
        </w:tc>
        <w:tc>
          <w:tcPr>
            <w:tcW w:w="4596" w:type="pct"/>
            <w:hideMark/>
          </w:tcPr>
          <w:p w14:paraId="1AF424B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Dokumenty EDM - lekarz ma podgląd powstającej elektronicznej dokumentacji medycznej.</w:t>
            </w:r>
          </w:p>
        </w:tc>
      </w:tr>
      <w:tr w:rsidR="00E74FC1" w:rsidRPr="00485F71" w14:paraId="2DE15AE3" w14:textId="77777777" w:rsidTr="00E74FC1">
        <w:tc>
          <w:tcPr>
            <w:tcW w:w="404" w:type="pct"/>
            <w:hideMark/>
          </w:tcPr>
          <w:p w14:paraId="20FF0F5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8.       </w:t>
            </w:r>
          </w:p>
        </w:tc>
        <w:tc>
          <w:tcPr>
            <w:tcW w:w="4596" w:type="pct"/>
            <w:hideMark/>
          </w:tcPr>
          <w:p w14:paraId="73FC374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Raport - podsumowanie ostatnich 24  godzin dla wszystkich pacjentów oddziału w zakresie obserwacji lekarskich oraz wyników badań laboratoryjnych, diagnostyki obrazowej.</w:t>
            </w:r>
          </w:p>
        </w:tc>
      </w:tr>
      <w:tr w:rsidR="00E74FC1" w:rsidRPr="00485F71" w14:paraId="268D9A0D" w14:textId="77777777" w:rsidTr="00E74FC1">
        <w:tc>
          <w:tcPr>
            <w:tcW w:w="404" w:type="pct"/>
            <w:hideMark/>
          </w:tcPr>
          <w:p w14:paraId="3968840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9.       </w:t>
            </w:r>
          </w:p>
        </w:tc>
        <w:tc>
          <w:tcPr>
            <w:tcW w:w="4596" w:type="pct"/>
            <w:hideMark/>
          </w:tcPr>
          <w:p w14:paraId="799D673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Zadania - podgląd podstawowych zadań do wykonania przez lekarza wygenerowanych na podstawie konfiguracji systemu:</w:t>
            </w:r>
            <w:r w:rsidRPr="00485F71">
              <w:rPr>
                <w:rFonts w:eastAsia="Aptos"/>
                <w:color w:val="auto"/>
                <w:sz w:val="22"/>
                <w:lang w:eastAsia="en-US"/>
              </w:rPr>
              <w:br/>
              <w:t>Uzupełnienie obserwacji lekarskich w przypadku braku obserwacji w danym dniu,</w:t>
            </w:r>
            <w:r w:rsidRPr="00485F71">
              <w:rPr>
                <w:rFonts w:eastAsia="Aptos"/>
                <w:color w:val="auto"/>
                <w:sz w:val="22"/>
                <w:lang w:eastAsia="en-US"/>
              </w:rPr>
              <w:br/>
              <w:t>Uzupełnienie badania przedmiotowego w przypadku jego braku,</w:t>
            </w:r>
            <w:r w:rsidRPr="00485F71">
              <w:rPr>
                <w:rFonts w:eastAsia="Aptos"/>
                <w:color w:val="auto"/>
                <w:sz w:val="22"/>
                <w:lang w:eastAsia="en-US"/>
              </w:rPr>
              <w:br/>
              <w:t>Uzupełnienie rozpoznania w przypadku jego braku.</w:t>
            </w:r>
          </w:p>
        </w:tc>
      </w:tr>
      <w:tr w:rsidR="00E74FC1" w:rsidRPr="00485F71" w14:paraId="3CEA6273" w14:textId="77777777" w:rsidTr="00E74FC1">
        <w:tc>
          <w:tcPr>
            <w:tcW w:w="404" w:type="pct"/>
            <w:hideMark/>
          </w:tcPr>
          <w:p w14:paraId="215B9BF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10.    </w:t>
            </w:r>
          </w:p>
        </w:tc>
        <w:tc>
          <w:tcPr>
            <w:tcW w:w="4596" w:type="pct"/>
            <w:hideMark/>
          </w:tcPr>
          <w:p w14:paraId="527A67B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z menu górnego odpowiedniego kontekstu, aplikacja prezentuje listę danych w ramach kontekstu z możliwością przełączania między trybami: pełna lista (prezentowana na całej szerokości ekranu), skrócona lista z obszarem roboczym (lista prezentowana jest tylko z lewej strony ekranu), tylko obszar roboczy.</w:t>
            </w:r>
          </w:p>
        </w:tc>
      </w:tr>
      <w:tr w:rsidR="00E74FC1" w:rsidRPr="00485F71" w14:paraId="0C90618C" w14:textId="77777777" w:rsidTr="00E74FC1">
        <w:tc>
          <w:tcPr>
            <w:tcW w:w="404" w:type="pct"/>
            <w:hideMark/>
          </w:tcPr>
          <w:p w14:paraId="06CFB6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11.    </w:t>
            </w:r>
          </w:p>
        </w:tc>
        <w:tc>
          <w:tcPr>
            <w:tcW w:w="4596" w:type="pct"/>
            <w:hideMark/>
          </w:tcPr>
          <w:p w14:paraId="69A225C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Obszary robocze prezentują dane zorganizowane w dziedzinowe bloki danych.</w:t>
            </w:r>
          </w:p>
        </w:tc>
      </w:tr>
      <w:tr w:rsidR="00E74FC1" w:rsidRPr="00485F71" w14:paraId="09F06665" w14:textId="77777777" w:rsidTr="00E74FC1">
        <w:tc>
          <w:tcPr>
            <w:tcW w:w="404" w:type="pct"/>
            <w:hideMark/>
          </w:tcPr>
          <w:p w14:paraId="19FADCF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12.    </w:t>
            </w:r>
          </w:p>
        </w:tc>
        <w:tc>
          <w:tcPr>
            <w:tcW w:w="4596" w:type="pct"/>
            <w:hideMark/>
          </w:tcPr>
          <w:p w14:paraId="47FB2CB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obszarów roboczych możliwe jest przejście do ekranów szczegółowych umożliwiających podgląd i ewidencję danych dziedzinowych.</w:t>
            </w:r>
          </w:p>
        </w:tc>
      </w:tr>
      <w:tr w:rsidR="00E74FC1" w:rsidRPr="00485F71" w14:paraId="2D3CCD96" w14:textId="77777777" w:rsidTr="00E74FC1">
        <w:tc>
          <w:tcPr>
            <w:tcW w:w="404" w:type="pct"/>
            <w:hideMark/>
          </w:tcPr>
          <w:p w14:paraId="6694DD5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13.    </w:t>
            </w:r>
          </w:p>
        </w:tc>
        <w:tc>
          <w:tcPr>
            <w:tcW w:w="4596" w:type="pct"/>
            <w:hideMark/>
          </w:tcPr>
          <w:p w14:paraId="77FC830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Pulpit wykorzystuje tzw. pływający przycisk (ang. </w:t>
            </w:r>
            <w:proofErr w:type="spellStart"/>
            <w:r w:rsidRPr="00485F71">
              <w:rPr>
                <w:rFonts w:eastAsia="Aptos"/>
                <w:color w:val="auto"/>
                <w:sz w:val="22"/>
                <w:lang w:eastAsia="en-US"/>
              </w:rPr>
              <w:t>floating</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button</w:t>
            </w:r>
            <w:proofErr w:type="spellEnd"/>
            <w:r w:rsidRPr="00485F71">
              <w:rPr>
                <w:rFonts w:eastAsia="Aptos"/>
                <w:color w:val="auto"/>
                <w:sz w:val="22"/>
                <w:lang w:eastAsia="en-US"/>
              </w:rPr>
              <w:t>). Przycisk ten zapewnia szybki dostęp do akcji w systemie. Razem z menu górnym umożliwia szybką i łatwą nawigację pomiędzy podstawowymi kontekstami pracy lekarza oraz ewidencją danych dziedzinowych w ekranach szczegółowych.</w:t>
            </w:r>
          </w:p>
        </w:tc>
      </w:tr>
      <w:tr w:rsidR="00E74FC1" w:rsidRPr="00485F71" w14:paraId="4D2FD01C" w14:textId="77777777" w:rsidTr="00E74FC1">
        <w:tc>
          <w:tcPr>
            <w:tcW w:w="404" w:type="pct"/>
            <w:hideMark/>
          </w:tcPr>
          <w:p w14:paraId="10A7C62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14.    </w:t>
            </w:r>
          </w:p>
        </w:tc>
        <w:tc>
          <w:tcPr>
            <w:tcW w:w="4596" w:type="pct"/>
            <w:hideMark/>
          </w:tcPr>
          <w:p w14:paraId="0F6913F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Ustawienia użytkownika obejmują personalizację aplikacji w zakresie obszaru roboczego (szczegóły w wymaganiach dotyczących obszaru roboczego) oraz możliwość importu certyfikatu ZUS służącego do podpisywania elektronicznej dokumentacji medycznej (certyfikat ZUS - podpisywanie z wykorzystaniem sposobu potwierdzania pochodzenia oraz integralności danych dostępnego w systemie teleinformatycznym udostępnionym bezpłatnie przez Zakład Ubezpieczeń Społecznych).</w:t>
            </w:r>
          </w:p>
        </w:tc>
      </w:tr>
      <w:tr w:rsidR="00E74FC1" w:rsidRPr="00485F71" w14:paraId="01EC61AF" w14:textId="77777777" w:rsidTr="00E74FC1">
        <w:tc>
          <w:tcPr>
            <w:tcW w:w="404" w:type="pct"/>
            <w:tcBorders>
              <w:bottom w:val="single" w:sz="4" w:space="0" w:color="auto"/>
            </w:tcBorders>
            <w:hideMark/>
          </w:tcPr>
          <w:p w14:paraId="3E4F92C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15.    </w:t>
            </w:r>
          </w:p>
        </w:tc>
        <w:tc>
          <w:tcPr>
            <w:tcW w:w="4596" w:type="pct"/>
            <w:hideMark/>
          </w:tcPr>
          <w:p w14:paraId="0DBF60A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przełączenia (przechwytywania) sesji na innym stanowisku roboczym - użytkownik systemu zmieniający miejsce pracy może na dowolnym komputerze kontynuować wcześniej utworzoną sesję na innym komputerze zachowując ciągłość pracy.</w:t>
            </w:r>
          </w:p>
        </w:tc>
      </w:tr>
      <w:tr w:rsidR="00E74FC1" w:rsidRPr="00485F71" w14:paraId="0789894C" w14:textId="77777777" w:rsidTr="00E74FC1">
        <w:tc>
          <w:tcPr>
            <w:tcW w:w="404" w:type="pct"/>
            <w:tcBorders>
              <w:tr2bl w:val="single" w:sz="4" w:space="0" w:color="auto"/>
            </w:tcBorders>
            <w:hideMark/>
          </w:tcPr>
          <w:p w14:paraId="646C16B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21B067C4"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WYMAGANIA DOTYCZĄCE KONTEKSTU POBYTÓW</w:t>
            </w:r>
          </w:p>
        </w:tc>
      </w:tr>
      <w:tr w:rsidR="00E74FC1" w:rsidRPr="00485F71" w14:paraId="23AB2F6E" w14:textId="77777777" w:rsidTr="00E74FC1">
        <w:tc>
          <w:tcPr>
            <w:tcW w:w="404" w:type="pct"/>
            <w:tcBorders>
              <w:bottom w:val="single" w:sz="4" w:space="0" w:color="auto"/>
            </w:tcBorders>
            <w:hideMark/>
          </w:tcPr>
          <w:p w14:paraId="4264D9D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16.    </w:t>
            </w:r>
          </w:p>
        </w:tc>
        <w:tc>
          <w:tcPr>
            <w:tcW w:w="4596" w:type="pct"/>
            <w:hideMark/>
          </w:tcPr>
          <w:p w14:paraId="3205CD8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z menu górnego pozycji pacjenci, aplikacja prezentuje wykaz pacjentów na oddziale z możliwością przełączania między trybami: pełna lista pacjentów (prezentowana na całej szerokości ekranu), skrócona lista pacjentów (prezentowana jest tylko z lewej strony ekranu), chowana lista pacjentów (prezentowana z lewej strony, chowająca się po wybraniu pacjenta).</w:t>
            </w:r>
          </w:p>
        </w:tc>
      </w:tr>
      <w:tr w:rsidR="00E74FC1" w:rsidRPr="00485F71" w14:paraId="17540642" w14:textId="77777777" w:rsidTr="00E74FC1">
        <w:tc>
          <w:tcPr>
            <w:tcW w:w="404" w:type="pct"/>
            <w:tcBorders>
              <w:tr2bl w:val="single" w:sz="4" w:space="0" w:color="auto"/>
            </w:tcBorders>
            <w:noWrap/>
            <w:hideMark/>
          </w:tcPr>
          <w:p w14:paraId="794751F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401F999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zapewnia pełny widok listy pacjentów, prezentuje dane w zakresie co najmniej:</w:t>
            </w:r>
          </w:p>
        </w:tc>
      </w:tr>
      <w:tr w:rsidR="00E74FC1" w:rsidRPr="00485F71" w14:paraId="1F3B2088" w14:textId="77777777" w:rsidTr="00E74FC1">
        <w:tc>
          <w:tcPr>
            <w:tcW w:w="404" w:type="pct"/>
            <w:hideMark/>
          </w:tcPr>
          <w:p w14:paraId="0D80C1A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17.    </w:t>
            </w:r>
          </w:p>
        </w:tc>
        <w:tc>
          <w:tcPr>
            <w:tcW w:w="4596" w:type="pct"/>
            <w:hideMark/>
          </w:tcPr>
          <w:p w14:paraId="1F912B6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głównej,</w:t>
            </w:r>
          </w:p>
        </w:tc>
      </w:tr>
      <w:tr w:rsidR="00E74FC1" w:rsidRPr="00485F71" w14:paraId="2B0C9D2B" w14:textId="77777777" w:rsidTr="00E74FC1">
        <w:tc>
          <w:tcPr>
            <w:tcW w:w="404" w:type="pct"/>
            <w:hideMark/>
          </w:tcPr>
          <w:p w14:paraId="3A5BBC8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18.    </w:t>
            </w:r>
          </w:p>
        </w:tc>
        <w:tc>
          <w:tcPr>
            <w:tcW w:w="4596" w:type="pct"/>
            <w:hideMark/>
          </w:tcPr>
          <w:p w14:paraId="6C5C469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oddziałowej,</w:t>
            </w:r>
          </w:p>
        </w:tc>
      </w:tr>
      <w:tr w:rsidR="00E74FC1" w:rsidRPr="00485F71" w14:paraId="57B97494" w14:textId="77777777" w:rsidTr="00E74FC1">
        <w:tc>
          <w:tcPr>
            <w:tcW w:w="404" w:type="pct"/>
            <w:hideMark/>
          </w:tcPr>
          <w:p w14:paraId="1DF648C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19.    </w:t>
            </w:r>
          </w:p>
        </w:tc>
        <w:tc>
          <w:tcPr>
            <w:tcW w:w="4596" w:type="pct"/>
            <w:hideMark/>
          </w:tcPr>
          <w:p w14:paraId="0C5298B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405208D8" w14:textId="77777777" w:rsidTr="00E74FC1">
        <w:tc>
          <w:tcPr>
            <w:tcW w:w="404" w:type="pct"/>
            <w:hideMark/>
          </w:tcPr>
          <w:p w14:paraId="00BA324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20.    </w:t>
            </w:r>
          </w:p>
        </w:tc>
        <w:tc>
          <w:tcPr>
            <w:tcW w:w="4596" w:type="pct"/>
            <w:hideMark/>
          </w:tcPr>
          <w:p w14:paraId="02277F7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076AE008" w14:textId="77777777" w:rsidTr="00E74FC1">
        <w:tc>
          <w:tcPr>
            <w:tcW w:w="404" w:type="pct"/>
            <w:hideMark/>
          </w:tcPr>
          <w:p w14:paraId="262A1B2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21.    </w:t>
            </w:r>
          </w:p>
        </w:tc>
        <w:tc>
          <w:tcPr>
            <w:tcW w:w="4596" w:type="pct"/>
            <w:hideMark/>
          </w:tcPr>
          <w:p w14:paraId="38614A4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57D92074" w14:textId="77777777" w:rsidTr="00E74FC1">
        <w:tc>
          <w:tcPr>
            <w:tcW w:w="404" w:type="pct"/>
            <w:hideMark/>
          </w:tcPr>
          <w:p w14:paraId="2A2157C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22.    </w:t>
            </w:r>
          </w:p>
        </w:tc>
        <w:tc>
          <w:tcPr>
            <w:tcW w:w="4596" w:type="pct"/>
            <w:hideMark/>
          </w:tcPr>
          <w:p w14:paraId="5C30D14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przyjęcia,</w:t>
            </w:r>
          </w:p>
        </w:tc>
      </w:tr>
      <w:tr w:rsidR="00E74FC1" w:rsidRPr="00485F71" w14:paraId="2322B807" w14:textId="77777777" w:rsidTr="00E74FC1">
        <w:tc>
          <w:tcPr>
            <w:tcW w:w="404" w:type="pct"/>
            <w:hideMark/>
          </w:tcPr>
          <w:p w14:paraId="3FBEDA8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23.    </w:t>
            </w:r>
          </w:p>
        </w:tc>
        <w:tc>
          <w:tcPr>
            <w:tcW w:w="4596" w:type="pct"/>
            <w:hideMark/>
          </w:tcPr>
          <w:p w14:paraId="17D3605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wypisania,</w:t>
            </w:r>
          </w:p>
        </w:tc>
      </w:tr>
      <w:tr w:rsidR="00E74FC1" w:rsidRPr="00485F71" w14:paraId="6A9CF927" w14:textId="77777777" w:rsidTr="00E74FC1">
        <w:tc>
          <w:tcPr>
            <w:tcW w:w="404" w:type="pct"/>
            <w:hideMark/>
          </w:tcPr>
          <w:p w14:paraId="05FAABA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24.    </w:t>
            </w:r>
          </w:p>
        </w:tc>
        <w:tc>
          <w:tcPr>
            <w:tcW w:w="4596" w:type="pct"/>
            <w:hideMark/>
          </w:tcPr>
          <w:p w14:paraId="7C97E79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prowadzący,</w:t>
            </w:r>
          </w:p>
        </w:tc>
      </w:tr>
      <w:tr w:rsidR="00E74FC1" w:rsidRPr="00485F71" w14:paraId="0D534104" w14:textId="77777777" w:rsidTr="00E74FC1">
        <w:tc>
          <w:tcPr>
            <w:tcW w:w="404" w:type="pct"/>
            <w:hideMark/>
          </w:tcPr>
          <w:p w14:paraId="230F30E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25.    </w:t>
            </w:r>
          </w:p>
        </w:tc>
        <w:tc>
          <w:tcPr>
            <w:tcW w:w="4596" w:type="pct"/>
            <w:hideMark/>
          </w:tcPr>
          <w:p w14:paraId="18D3B85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oddział,</w:t>
            </w:r>
          </w:p>
        </w:tc>
      </w:tr>
      <w:tr w:rsidR="00E74FC1" w:rsidRPr="00485F71" w14:paraId="4D1F0982" w14:textId="77777777" w:rsidTr="00E74FC1">
        <w:tc>
          <w:tcPr>
            <w:tcW w:w="404" w:type="pct"/>
            <w:hideMark/>
          </w:tcPr>
          <w:p w14:paraId="4DF1E96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26.    </w:t>
            </w:r>
          </w:p>
        </w:tc>
        <w:tc>
          <w:tcPr>
            <w:tcW w:w="4596" w:type="pct"/>
            <w:hideMark/>
          </w:tcPr>
          <w:p w14:paraId="5494020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w:t>
            </w:r>
          </w:p>
        </w:tc>
      </w:tr>
      <w:tr w:rsidR="00E74FC1" w:rsidRPr="00485F71" w14:paraId="211479FF" w14:textId="77777777" w:rsidTr="00E74FC1">
        <w:tc>
          <w:tcPr>
            <w:tcW w:w="404" w:type="pct"/>
            <w:hideMark/>
          </w:tcPr>
          <w:p w14:paraId="3ABC8BD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27.    </w:t>
            </w:r>
          </w:p>
        </w:tc>
        <w:tc>
          <w:tcPr>
            <w:tcW w:w="4596" w:type="pct"/>
            <w:hideMark/>
          </w:tcPr>
          <w:p w14:paraId="6E4D286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łóżko,</w:t>
            </w:r>
          </w:p>
        </w:tc>
      </w:tr>
      <w:tr w:rsidR="00E74FC1" w:rsidRPr="00485F71" w14:paraId="7A09D468" w14:textId="77777777" w:rsidTr="00E74FC1">
        <w:tc>
          <w:tcPr>
            <w:tcW w:w="404" w:type="pct"/>
            <w:tcBorders>
              <w:bottom w:val="single" w:sz="4" w:space="0" w:color="auto"/>
            </w:tcBorders>
            <w:hideMark/>
          </w:tcPr>
          <w:p w14:paraId="2998FF7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28.    </w:t>
            </w:r>
          </w:p>
        </w:tc>
        <w:tc>
          <w:tcPr>
            <w:tcW w:w="4596" w:type="pct"/>
            <w:hideMark/>
          </w:tcPr>
          <w:p w14:paraId="6D8DF55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sala.</w:t>
            </w:r>
          </w:p>
        </w:tc>
      </w:tr>
      <w:tr w:rsidR="00E74FC1" w:rsidRPr="00485F71" w14:paraId="414C0032" w14:textId="77777777" w:rsidTr="00E74FC1">
        <w:tc>
          <w:tcPr>
            <w:tcW w:w="404" w:type="pct"/>
            <w:tcBorders>
              <w:tr2bl w:val="single" w:sz="4" w:space="0" w:color="auto"/>
            </w:tcBorders>
            <w:noWrap/>
            <w:hideMark/>
          </w:tcPr>
          <w:p w14:paraId="662696D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71756FB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prezentuje skrócony widok listy pacjentów prezentuje dane w zakresie co najmniej:</w:t>
            </w:r>
          </w:p>
        </w:tc>
      </w:tr>
      <w:tr w:rsidR="00E74FC1" w:rsidRPr="00485F71" w14:paraId="134F709A" w14:textId="77777777" w:rsidTr="00E74FC1">
        <w:tc>
          <w:tcPr>
            <w:tcW w:w="404" w:type="pct"/>
            <w:hideMark/>
          </w:tcPr>
          <w:p w14:paraId="1BB05EE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29.    </w:t>
            </w:r>
          </w:p>
        </w:tc>
        <w:tc>
          <w:tcPr>
            <w:tcW w:w="4596" w:type="pct"/>
            <w:hideMark/>
          </w:tcPr>
          <w:p w14:paraId="5835642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16AC3553" w14:textId="77777777" w:rsidTr="00E74FC1">
        <w:tc>
          <w:tcPr>
            <w:tcW w:w="404" w:type="pct"/>
            <w:hideMark/>
          </w:tcPr>
          <w:p w14:paraId="699F8E4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30.    </w:t>
            </w:r>
          </w:p>
        </w:tc>
        <w:tc>
          <w:tcPr>
            <w:tcW w:w="4596" w:type="pct"/>
            <w:hideMark/>
          </w:tcPr>
          <w:p w14:paraId="2921F47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1AEE8A75" w14:textId="77777777" w:rsidTr="00E74FC1">
        <w:tc>
          <w:tcPr>
            <w:tcW w:w="404" w:type="pct"/>
            <w:hideMark/>
          </w:tcPr>
          <w:p w14:paraId="67867E8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31.    </w:t>
            </w:r>
          </w:p>
        </w:tc>
        <w:tc>
          <w:tcPr>
            <w:tcW w:w="4596" w:type="pct"/>
            <w:hideMark/>
          </w:tcPr>
          <w:p w14:paraId="2DB1D96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0751C7B0" w14:textId="77777777" w:rsidTr="00E74FC1">
        <w:tc>
          <w:tcPr>
            <w:tcW w:w="404" w:type="pct"/>
            <w:tcBorders>
              <w:bottom w:val="single" w:sz="4" w:space="0" w:color="auto"/>
            </w:tcBorders>
            <w:hideMark/>
          </w:tcPr>
          <w:p w14:paraId="4C4260E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32.    </w:t>
            </w:r>
          </w:p>
        </w:tc>
        <w:tc>
          <w:tcPr>
            <w:tcW w:w="4596" w:type="pct"/>
            <w:hideMark/>
          </w:tcPr>
          <w:p w14:paraId="298C52D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w:t>
            </w:r>
          </w:p>
        </w:tc>
      </w:tr>
      <w:tr w:rsidR="00E74FC1" w:rsidRPr="00485F71" w14:paraId="56FF7BBA" w14:textId="77777777" w:rsidTr="00E74FC1">
        <w:tc>
          <w:tcPr>
            <w:tcW w:w="404" w:type="pct"/>
            <w:tcBorders>
              <w:tr2bl w:val="single" w:sz="4" w:space="0" w:color="auto"/>
            </w:tcBorders>
            <w:noWrap/>
            <w:hideMark/>
          </w:tcPr>
          <w:p w14:paraId="6766616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5DB3D50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wyszukiwanie pacjentów na listach pacjentów minimum według następujących filtrów:</w:t>
            </w:r>
          </w:p>
        </w:tc>
      </w:tr>
      <w:tr w:rsidR="00E74FC1" w:rsidRPr="00485F71" w14:paraId="2A7DA966" w14:textId="77777777" w:rsidTr="00E74FC1">
        <w:tc>
          <w:tcPr>
            <w:tcW w:w="404" w:type="pct"/>
            <w:hideMark/>
          </w:tcPr>
          <w:p w14:paraId="223A6BC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33.    </w:t>
            </w:r>
          </w:p>
        </w:tc>
        <w:tc>
          <w:tcPr>
            <w:tcW w:w="4596" w:type="pct"/>
            <w:hideMark/>
          </w:tcPr>
          <w:p w14:paraId="3645AFF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4C737D00" w14:textId="77777777" w:rsidTr="00E74FC1">
        <w:tc>
          <w:tcPr>
            <w:tcW w:w="404" w:type="pct"/>
            <w:hideMark/>
          </w:tcPr>
          <w:p w14:paraId="31D866C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34.    </w:t>
            </w:r>
          </w:p>
        </w:tc>
        <w:tc>
          <w:tcPr>
            <w:tcW w:w="4596" w:type="pct"/>
            <w:hideMark/>
          </w:tcPr>
          <w:p w14:paraId="55EBA70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08B46B5E" w14:textId="77777777" w:rsidTr="00E74FC1">
        <w:tc>
          <w:tcPr>
            <w:tcW w:w="404" w:type="pct"/>
            <w:hideMark/>
          </w:tcPr>
          <w:p w14:paraId="058F517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35.    </w:t>
            </w:r>
          </w:p>
        </w:tc>
        <w:tc>
          <w:tcPr>
            <w:tcW w:w="4596" w:type="pct"/>
            <w:hideMark/>
          </w:tcPr>
          <w:p w14:paraId="66348A8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6319B0CD" w14:textId="77777777" w:rsidTr="00E74FC1">
        <w:tc>
          <w:tcPr>
            <w:tcW w:w="404" w:type="pct"/>
            <w:hideMark/>
          </w:tcPr>
          <w:p w14:paraId="0C87995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36.    </w:t>
            </w:r>
          </w:p>
        </w:tc>
        <w:tc>
          <w:tcPr>
            <w:tcW w:w="4596" w:type="pct"/>
            <w:hideMark/>
          </w:tcPr>
          <w:p w14:paraId="49126E2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głównej,</w:t>
            </w:r>
          </w:p>
        </w:tc>
      </w:tr>
      <w:tr w:rsidR="00E74FC1" w:rsidRPr="00485F71" w14:paraId="220B404B" w14:textId="77777777" w:rsidTr="00E74FC1">
        <w:tc>
          <w:tcPr>
            <w:tcW w:w="404" w:type="pct"/>
            <w:hideMark/>
          </w:tcPr>
          <w:p w14:paraId="6BA09D5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37.    </w:t>
            </w:r>
          </w:p>
        </w:tc>
        <w:tc>
          <w:tcPr>
            <w:tcW w:w="4596" w:type="pct"/>
            <w:hideMark/>
          </w:tcPr>
          <w:p w14:paraId="0BC1BA0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oddziałowej,</w:t>
            </w:r>
          </w:p>
        </w:tc>
      </w:tr>
      <w:tr w:rsidR="00E74FC1" w:rsidRPr="00485F71" w14:paraId="5E88027E" w14:textId="77777777" w:rsidTr="00E74FC1">
        <w:tc>
          <w:tcPr>
            <w:tcW w:w="404" w:type="pct"/>
            <w:hideMark/>
          </w:tcPr>
          <w:p w14:paraId="24AE403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38.    </w:t>
            </w:r>
          </w:p>
        </w:tc>
        <w:tc>
          <w:tcPr>
            <w:tcW w:w="4596" w:type="pct"/>
            <w:hideMark/>
          </w:tcPr>
          <w:p w14:paraId="4BE3001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prowadzący,</w:t>
            </w:r>
          </w:p>
        </w:tc>
      </w:tr>
      <w:tr w:rsidR="00E74FC1" w:rsidRPr="00485F71" w14:paraId="5FD505E8" w14:textId="77777777" w:rsidTr="00E74FC1">
        <w:tc>
          <w:tcPr>
            <w:tcW w:w="404" w:type="pct"/>
            <w:hideMark/>
          </w:tcPr>
          <w:p w14:paraId="22D4913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39.    </w:t>
            </w:r>
          </w:p>
        </w:tc>
        <w:tc>
          <w:tcPr>
            <w:tcW w:w="4596" w:type="pct"/>
            <w:hideMark/>
          </w:tcPr>
          <w:p w14:paraId="4FD2AA1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w:t>
            </w:r>
          </w:p>
        </w:tc>
      </w:tr>
      <w:tr w:rsidR="00E74FC1" w:rsidRPr="00485F71" w14:paraId="032250ED" w14:textId="77777777" w:rsidTr="00E74FC1">
        <w:tc>
          <w:tcPr>
            <w:tcW w:w="404" w:type="pct"/>
            <w:hideMark/>
          </w:tcPr>
          <w:p w14:paraId="0A507A4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40.    </w:t>
            </w:r>
          </w:p>
        </w:tc>
        <w:tc>
          <w:tcPr>
            <w:tcW w:w="4596" w:type="pct"/>
            <w:hideMark/>
          </w:tcPr>
          <w:p w14:paraId="4C7016A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przyjęcia na oddział (zakres od-do),</w:t>
            </w:r>
          </w:p>
        </w:tc>
      </w:tr>
      <w:tr w:rsidR="00E74FC1" w:rsidRPr="00485F71" w14:paraId="0504A0C5" w14:textId="77777777" w:rsidTr="00E74FC1">
        <w:tc>
          <w:tcPr>
            <w:tcW w:w="404" w:type="pct"/>
            <w:tcBorders>
              <w:bottom w:val="single" w:sz="4" w:space="0" w:color="auto"/>
            </w:tcBorders>
            <w:hideMark/>
          </w:tcPr>
          <w:p w14:paraId="56874D6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41.    </w:t>
            </w:r>
          </w:p>
        </w:tc>
        <w:tc>
          <w:tcPr>
            <w:tcW w:w="4596" w:type="pct"/>
            <w:hideMark/>
          </w:tcPr>
          <w:p w14:paraId="1FB1D9F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urodzenia pacjenta (zakres od-do).</w:t>
            </w:r>
          </w:p>
        </w:tc>
      </w:tr>
      <w:tr w:rsidR="00E74FC1" w:rsidRPr="00485F71" w14:paraId="4DBFBD0C" w14:textId="77777777" w:rsidTr="00E74FC1">
        <w:tc>
          <w:tcPr>
            <w:tcW w:w="404" w:type="pct"/>
            <w:tcBorders>
              <w:tr2bl w:val="single" w:sz="4" w:space="0" w:color="auto"/>
            </w:tcBorders>
            <w:noWrap/>
            <w:hideMark/>
          </w:tcPr>
          <w:p w14:paraId="1D98619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79E47DE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posiada możliwość sortowania pacjentów na liście minimum według następujących kryteriów:</w:t>
            </w:r>
          </w:p>
        </w:tc>
      </w:tr>
      <w:tr w:rsidR="00E74FC1" w:rsidRPr="00485F71" w14:paraId="2114AD6A" w14:textId="77777777" w:rsidTr="00E74FC1">
        <w:tc>
          <w:tcPr>
            <w:tcW w:w="404" w:type="pct"/>
            <w:hideMark/>
          </w:tcPr>
          <w:p w14:paraId="4FC4480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42.    </w:t>
            </w:r>
          </w:p>
        </w:tc>
        <w:tc>
          <w:tcPr>
            <w:tcW w:w="4596" w:type="pct"/>
            <w:hideMark/>
          </w:tcPr>
          <w:p w14:paraId="380B359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oddziałowej,</w:t>
            </w:r>
          </w:p>
        </w:tc>
      </w:tr>
      <w:tr w:rsidR="00E74FC1" w:rsidRPr="00485F71" w14:paraId="0193A435" w14:textId="77777777" w:rsidTr="00E74FC1">
        <w:tc>
          <w:tcPr>
            <w:tcW w:w="404" w:type="pct"/>
            <w:hideMark/>
          </w:tcPr>
          <w:p w14:paraId="314D8C2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43.    </w:t>
            </w:r>
          </w:p>
        </w:tc>
        <w:tc>
          <w:tcPr>
            <w:tcW w:w="4596" w:type="pct"/>
            <w:hideMark/>
          </w:tcPr>
          <w:p w14:paraId="0705B8E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głównej,</w:t>
            </w:r>
          </w:p>
        </w:tc>
      </w:tr>
      <w:tr w:rsidR="00E74FC1" w:rsidRPr="00485F71" w14:paraId="4E387A68" w14:textId="77777777" w:rsidTr="00E74FC1">
        <w:tc>
          <w:tcPr>
            <w:tcW w:w="404" w:type="pct"/>
            <w:hideMark/>
          </w:tcPr>
          <w:p w14:paraId="180F256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44.    </w:t>
            </w:r>
          </w:p>
        </w:tc>
        <w:tc>
          <w:tcPr>
            <w:tcW w:w="4596" w:type="pct"/>
            <w:hideMark/>
          </w:tcPr>
          <w:p w14:paraId="181A90F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 i imię pacjenta,</w:t>
            </w:r>
          </w:p>
        </w:tc>
      </w:tr>
      <w:tr w:rsidR="00E74FC1" w:rsidRPr="00485F71" w14:paraId="1E680775" w14:textId="77777777" w:rsidTr="00E74FC1">
        <w:tc>
          <w:tcPr>
            <w:tcW w:w="404" w:type="pct"/>
            <w:hideMark/>
          </w:tcPr>
          <w:p w14:paraId="67BCD71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45.    </w:t>
            </w:r>
          </w:p>
        </w:tc>
        <w:tc>
          <w:tcPr>
            <w:tcW w:w="4596" w:type="pct"/>
            <w:hideMark/>
          </w:tcPr>
          <w:p w14:paraId="52944D5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prowadzący,</w:t>
            </w:r>
          </w:p>
        </w:tc>
      </w:tr>
      <w:tr w:rsidR="00E74FC1" w:rsidRPr="00485F71" w14:paraId="017F6E38" w14:textId="77777777" w:rsidTr="00E74FC1">
        <w:tc>
          <w:tcPr>
            <w:tcW w:w="404" w:type="pct"/>
            <w:hideMark/>
          </w:tcPr>
          <w:p w14:paraId="17F2C8D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46.    </w:t>
            </w:r>
          </w:p>
        </w:tc>
        <w:tc>
          <w:tcPr>
            <w:tcW w:w="4596" w:type="pct"/>
            <w:hideMark/>
          </w:tcPr>
          <w:p w14:paraId="5810399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sala,</w:t>
            </w:r>
          </w:p>
        </w:tc>
      </w:tr>
      <w:tr w:rsidR="00E74FC1" w:rsidRPr="00485F71" w14:paraId="5ED51389" w14:textId="77777777" w:rsidTr="00E74FC1">
        <w:tc>
          <w:tcPr>
            <w:tcW w:w="404" w:type="pct"/>
            <w:hideMark/>
          </w:tcPr>
          <w:p w14:paraId="10B40B9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47.    </w:t>
            </w:r>
          </w:p>
        </w:tc>
        <w:tc>
          <w:tcPr>
            <w:tcW w:w="4596" w:type="pct"/>
            <w:hideMark/>
          </w:tcPr>
          <w:p w14:paraId="662CC6D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łóżko,</w:t>
            </w:r>
          </w:p>
        </w:tc>
      </w:tr>
      <w:tr w:rsidR="00E74FC1" w:rsidRPr="00485F71" w14:paraId="3A586D4C" w14:textId="77777777" w:rsidTr="00E74FC1">
        <w:tc>
          <w:tcPr>
            <w:tcW w:w="404" w:type="pct"/>
            <w:hideMark/>
          </w:tcPr>
          <w:p w14:paraId="2F5B66C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48.    </w:t>
            </w:r>
          </w:p>
        </w:tc>
        <w:tc>
          <w:tcPr>
            <w:tcW w:w="4596" w:type="pct"/>
            <w:hideMark/>
          </w:tcPr>
          <w:p w14:paraId="6083C63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wypisania,</w:t>
            </w:r>
          </w:p>
        </w:tc>
      </w:tr>
      <w:tr w:rsidR="00E74FC1" w:rsidRPr="00485F71" w14:paraId="2D3410E0" w14:textId="77777777" w:rsidTr="00E74FC1">
        <w:tc>
          <w:tcPr>
            <w:tcW w:w="404" w:type="pct"/>
            <w:tcBorders>
              <w:bottom w:val="single" w:sz="4" w:space="0" w:color="auto"/>
            </w:tcBorders>
            <w:hideMark/>
          </w:tcPr>
          <w:p w14:paraId="6D65C85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49.    </w:t>
            </w:r>
          </w:p>
        </w:tc>
        <w:tc>
          <w:tcPr>
            <w:tcW w:w="4596" w:type="pct"/>
            <w:hideMark/>
          </w:tcPr>
          <w:p w14:paraId="74C463C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przyjęcia.</w:t>
            </w:r>
          </w:p>
        </w:tc>
      </w:tr>
      <w:tr w:rsidR="00E74FC1" w:rsidRPr="00485F71" w14:paraId="2D0FD95B" w14:textId="77777777" w:rsidTr="00E74FC1">
        <w:tc>
          <w:tcPr>
            <w:tcW w:w="404" w:type="pct"/>
            <w:tcBorders>
              <w:tr2bl w:val="single" w:sz="4" w:space="0" w:color="auto"/>
            </w:tcBorders>
            <w:noWrap/>
            <w:hideMark/>
          </w:tcPr>
          <w:p w14:paraId="41781D8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381231D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grupowanie pacjentów na liście minimum według następujących kryteriów:</w:t>
            </w:r>
          </w:p>
        </w:tc>
      </w:tr>
      <w:tr w:rsidR="00E74FC1" w:rsidRPr="00485F71" w14:paraId="7D59ABF8" w14:textId="77777777" w:rsidTr="00E74FC1">
        <w:tc>
          <w:tcPr>
            <w:tcW w:w="404" w:type="pct"/>
            <w:hideMark/>
          </w:tcPr>
          <w:p w14:paraId="54124B6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50.    </w:t>
            </w:r>
          </w:p>
        </w:tc>
        <w:tc>
          <w:tcPr>
            <w:tcW w:w="4596" w:type="pct"/>
            <w:hideMark/>
          </w:tcPr>
          <w:p w14:paraId="5CE2A17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sali,</w:t>
            </w:r>
          </w:p>
        </w:tc>
      </w:tr>
      <w:tr w:rsidR="00E74FC1" w:rsidRPr="00485F71" w14:paraId="1C0CD206" w14:textId="77777777" w:rsidTr="00E74FC1">
        <w:tc>
          <w:tcPr>
            <w:tcW w:w="404" w:type="pct"/>
            <w:hideMark/>
          </w:tcPr>
          <w:p w14:paraId="7427437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51.    </w:t>
            </w:r>
          </w:p>
        </w:tc>
        <w:tc>
          <w:tcPr>
            <w:tcW w:w="4596" w:type="pct"/>
            <w:hideMark/>
          </w:tcPr>
          <w:p w14:paraId="2153847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lekarza prowadzącego,</w:t>
            </w:r>
          </w:p>
        </w:tc>
      </w:tr>
      <w:tr w:rsidR="00E74FC1" w:rsidRPr="00485F71" w14:paraId="57FB653B" w14:textId="77777777" w:rsidTr="00E74FC1">
        <w:tc>
          <w:tcPr>
            <w:tcW w:w="404" w:type="pct"/>
            <w:hideMark/>
          </w:tcPr>
          <w:p w14:paraId="32E1E40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52.    </w:t>
            </w:r>
          </w:p>
        </w:tc>
        <w:tc>
          <w:tcPr>
            <w:tcW w:w="4596" w:type="pct"/>
            <w:hideMark/>
          </w:tcPr>
          <w:p w14:paraId="1EF5D50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daty przyjęcia,</w:t>
            </w:r>
          </w:p>
        </w:tc>
      </w:tr>
      <w:tr w:rsidR="00E74FC1" w:rsidRPr="00485F71" w14:paraId="29DA6612" w14:textId="77777777" w:rsidTr="00E74FC1">
        <w:tc>
          <w:tcPr>
            <w:tcW w:w="404" w:type="pct"/>
            <w:hideMark/>
          </w:tcPr>
          <w:p w14:paraId="62677EE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53.    </w:t>
            </w:r>
          </w:p>
        </w:tc>
        <w:tc>
          <w:tcPr>
            <w:tcW w:w="4596" w:type="pct"/>
            <w:hideMark/>
          </w:tcPr>
          <w:p w14:paraId="377BF7B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daty wypisania,</w:t>
            </w:r>
          </w:p>
        </w:tc>
      </w:tr>
      <w:tr w:rsidR="00E74FC1" w:rsidRPr="00485F71" w14:paraId="7D692E11" w14:textId="77777777" w:rsidTr="00E74FC1">
        <w:tc>
          <w:tcPr>
            <w:tcW w:w="404" w:type="pct"/>
            <w:tcBorders>
              <w:bottom w:val="single" w:sz="4" w:space="0" w:color="auto"/>
            </w:tcBorders>
            <w:hideMark/>
          </w:tcPr>
          <w:p w14:paraId="3A8A846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54.    </w:t>
            </w:r>
          </w:p>
        </w:tc>
        <w:tc>
          <w:tcPr>
            <w:tcW w:w="4596" w:type="pct"/>
            <w:hideMark/>
          </w:tcPr>
          <w:p w14:paraId="6F0712C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rozpoznania zasadniczego,</w:t>
            </w:r>
          </w:p>
        </w:tc>
      </w:tr>
      <w:tr w:rsidR="00E74FC1" w:rsidRPr="00485F71" w14:paraId="0AF26918" w14:textId="77777777" w:rsidTr="00E74FC1">
        <w:tc>
          <w:tcPr>
            <w:tcW w:w="404" w:type="pct"/>
            <w:tcBorders>
              <w:tr2bl w:val="single" w:sz="4" w:space="0" w:color="auto"/>
            </w:tcBorders>
            <w:noWrap/>
            <w:hideMark/>
          </w:tcPr>
          <w:p w14:paraId="47193C1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2E22DFD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podczas wszystkich operacji na pacjencie prezentuje tzw. belkę z elementarnymi danymi pacjenta obejmującymi co najmniej:</w:t>
            </w:r>
          </w:p>
        </w:tc>
      </w:tr>
      <w:tr w:rsidR="00E74FC1" w:rsidRPr="00485F71" w14:paraId="407E8809" w14:textId="77777777" w:rsidTr="00E74FC1">
        <w:tc>
          <w:tcPr>
            <w:tcW w:w="404" w:type="pct"/>
            <w:hideMark/>
          </w:tcPr>
          <w:p w14:paraId="10B6685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55.    </w:t>
            </w:r>
          </w:p>
        </w:tc>
        <w:tc>
          <w:tcPr>
            <w:tcW w:w="4596" w:type="pct"/>
            <w:hideMark/>
          </w:tcPr>
          <w:p w14:paraId="40CE2C1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 i nazwisko,</w:t>
            </w:r>
          </w:p>
        </w:tc>
      </w:tr>
      <w:tr w:rsidR="00E74FC1" w:rsidRPr="00485F71" w14:paraId="143CA156" w14:textId="77777777" w:rsidTr="00E74FC1">
        <w:tc>
          <w:tcPr>
            <w:tcW w:w="404" w:type="pct"/>
            <w:hideMark/>
          </w:tcPr>
          <w:p w14:paraId="513589A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56.    </w:t>
            </w:r>
          </w:p>
        </w:tc>
        <w:tc>
          <w:tcPr>
            <w:tcW w:w="4596" w:type="pct"/>
            <w:hideMark/>
          </w:tcPr>
          <w:p w14:paraId="0DEE90F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0DDA38E1" w14:textId="77777777" w:rsidTr="00E74FC1">
        <w:tc>
          <w:tcPr>
            <w:tcW w:w="404" w:type="pct"/>
            <w:hideMark/>
          </w:tcPr>
          <w:p w14:paraId="750623E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57.    </w:t>
            </w:r>
          </w:p>
        </w:tc>
        <w:tc>
          <w:tcPr>
            <w:tcW w:w="4596" w:type="pct"/>
            <w:hideMark/>
          </w:tcPr>
          <w:p w14:paraId="079C2F9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płeć,</w:t>
            </w:r>
          </w:p>
        </w:tc>
      </w:tr>
      <w:tr w:rsidR="00E74FC1" w:rsidRPr="00485F71" w14:paraId="66686A8B" w14:textId="77777777" w:rsidTr="00E74FC1">
        <w:tc>
          <w:tcPr>
            <w:tcW w:w="404" w:type="pct"/>
            <w:hideMark/>
          </w:tcPr>
          <w:p w14:paraId="07C4C9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58.    </w:t>
            </w:r>
          </w:p>
        </w:tc>
        <w:tc>
          <w:tcPr>
            <w:tcW w:w="4596" w:type="pct"/>
            <w:hideMark/>
          </w:tcPr>
          <w:p w14:paraId="237BFB6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wiek,</w:t>
            </w:r>
          </w:p>
        </w:tc>
      </w:tr>
      <w:tr w:rsidR="00E74FC1" w:rsidRPr="00485F71" w14:paraId="4F03CFC8" w14:textId="77777777" w:rsidTr="00E74FC1">
        <w:tc>
          <w:tcPr>
            <w:tcW w:w="404" w:type="pct"/>
            <w:hideMark/>
          </w:tcPr>
          <w:p w14:paraId="4ECC455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59.    </w:t>
            </w:r>
          </w:p>
        </w:tc>
        <w:tc>
          <w:tcPr>
            <w:tcW w:w="4596" w:type="pct"/>
            <w:hideMark/>
          </w:tcPr>
          <w:p w14:paraId="0D8C00B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sala / łózko,</w:t>
            </w:r>
          </w:p>
        </w:tc>
      </w:tr>
      <w:tr w:rsidR="00E74FC1" w:rsidRPr="00485F71" w14:paraId="24310A6D" w14:textId="77777777" w:rsidTr="00E74FC1">
        <w:tc>
          <w:tcPr>
            <w:tcW w:w="404" w:type="pct"/>
            <w:hideMark/>
          </w:tcPr>
          <w:p w14:paraId="6047160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60.    </w:t>
            </w:r>
          </w:p>
        </w:tc>
        <w:tc>
          <w:tcPr>
            <w:tcW w:w="4596" w:type="pct"/>
            <w:hideMark/>
          </w:tcPr>
          <w:p w14:paraId="2225EE3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status weryfikacji </w:t>
            </w:r>
            <w:proofErr w:type="spellStart"/>
            <w:r w:rsidRPr="00485F71">
              <w:rPr>
                <w:rFonts w:eastAsia="Aptos"/>
                <w:color w:val="auto"/>
                <w:sz w:val="22"/>
                <w:lang w:eastAsia="en-US"/>
              </w:rPr>
              <w:t>eWUŚ</w:t>
            </w:r>
            <w:proofErr w:type="spellEnd"/>
            <w:r w:rsidRPr="00485F71">
              <w:rPr>
                <w:rFonts w:eastAsia="Aptos"/>
                <w:color w:val="auto"/>
                <w:sz w:val="22"/>
                <w:lang w:eastAsia="en-US"/>
              </w:rPr>
              <w:t>,</w:t>
            </w:r>
          </w:p>
        </w:tc>
      </w:tr>
      <w:tr w:rsidR="00E74FC1" w:rsidRPr="00485F71" w14:paraId="22BF11E8" w14:textId="77777777" w:rsidTr="00E74FC1">
        <w:tc>
          <w:tcPr>
            <w:tcW w:w="404" w:type="pct"/>
            <w:hideMark/>
          </w:tcPr>
          <w:p w14:paraId="0869CBE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61.    </w:t>
            </w:r>
          </w:p>
        </w:tc>
        <w:tc>
          <w:tcPr>
            <w:tcW w:w="4596" w:type="pct"/>
            <w:hideMark/>
          </w:tcPr>
          <w:p w14:paraId="5DBFD0E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grupa krwi,</w:t>
            </w:r>
          </w:p>
        </w:tc>
      </w:tr>
      <w:tr w:rsidR="00E74FC1" w:rsidRPr="00485F71" w14:paraId="39B1C29E" w14:textId="77777777" w:rsidTr="00E74FC1">
        <w:tc>
          <w:tcPr>
            <w:tcW w:w="404" w:type="pct"/>
            <w:hideMark/>
          </w:tcPr>
          <w:p w14:paraId="171EA3C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62.    </w:t>
            </w:r>
          </w:p>
        </w:tc>
        <w:tc>
          <w:tcPr>
            <w:tcW w:w="4596" w:type="pct"/>
            <w:hideMark/>
          </w:tcPr>
          <w:p w14:paraId="0D7E19D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rozpoznanie zasadnicze,</w:t>
            </w:r>
          </w:p>
        </w:tc>
      </w:tr>
      <w:tr w:rsidR="00E74FC1" w:rsidRPr="00485F71" w14:paraId="56638EF9" w14:textId="77777777" w:rsidTr="00E74FC1">
        <w:tc>
          <w:tcPr>
            <w:tcW w:w="404" w:type="pct"/>
            <w:hideMark/>
          </w:tcPr>
          <w:p w14:paraId="7383F0C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63.    </w:t>
            </w:r>
          </w:p>
        </w:tc>
        <w:tc>
          <w:tcPr>
            <w:tcW w:w="4596" w:type="pct"/>
            <w:hideMark/>
          </w:tcPr>
          <w:p w14:paraId="27B7EF4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specjalny status pacjenta,</w:t>
            </w:r>
          </w:p>
        </w:tc>
      </w:tr>
      <w:tr w:rsidR="00E74FC1" w:rsidRPr="00485F71" w14:paraId="62A70777" w14:textId="77777777" w:rsidTr="00E74FC1">
        <w:tc>
          <w:tcPr>
            <w:tcW w:w="404" w:type="pct"/>
            <w:hideMark/>
          </w:tcPr>
          <w:p w14:paraId="4470BCE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64.    </w:t>
            </w:r>
          </w:p>
        </w:tc>
        <w:tc>
          <w:tcPr>
            <w:tcW w:w="4596" w:type="pct"/>
            <w:hideMark/>
          </w:tcPr>
          <w:p w14:paraId="340C9B1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alergie pacjenta,</w:t>
            </w:r>
          </w:p>
        </w:tc>
      </w:tr>
      <w:tr w:rsidR="00E74FC1" w:rsidRPr="00485F71" w14:paraId="4CA40893" w14:textId="77777777" w:rsidTr="00E74FC1">
        <w:tc>
          <w:tcPr>
            <w:tcW w:w="404" w:type="pct"/>
            <w:hideMark/>
          </w:tcPr>
          <w:p w14:paraId="3CD643F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65.    </w:t>
            </w:r>
          </w:p>
        </w:tc>
        <w:tc>
          <w:tcPr>
            <w:tcW w:w="4596" w:type="pct"/>
            <w:hideMark/>
          </w:tcPr>
          <w:p w14:paraId="02FA052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Chowana lista pacjentów może być ukrywana i ujawniana poprzez najechanie na lewą stronę ekranu.</w:t>
            </w:r>
          </w:p>
        </w:tc>
      </w:tr>
      <w:tr w:rsidR="00E74FC1" w:rsidRPr="00485F71" w14:paraId="64BDE79D" w14:textId="77777777" w:rsidTr="00E74FC1">
        <w:tc>
          <w:tcPr>
            <w:tcW w:w="404" w:type="pct"/>
            <w:hideMark/>
          </w:tcPr>
          <w:p w14:paraId="4BE9C8B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66.    </w:t>
            </w:r>
          </w:p>
        </w:tc>
        <w:tc>
          <w:tcPr>
            <w:tcW w:w="4596" w:type="pct"/>
            <w:hideMark/>
          </w:tcPr>
          <w:p w14:paraId="62C6191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pacjenta na liście pacjentów system prezentuje dane i dokumentację medyczną wytypowanego pacjenta w formie obszaru roboczego, tj. panelu prezentującego zbiorczo wiele zakładek i bloków zawierających dane i dokumentację pacjenta.</w:t>
            </w:r>
          </w:p>
        </w:tc>
      </w:tr>
      <w:tr w:rsidR="00E74FC1" w:rsidRPr="00485F71" w14:paraId="52CF3D57" w14:textId="77777777" w:rsidTr="00E74FC1">
        <w:tc>
          <w:tcPr>
            <w:tcW w:w="404" w:type="pct"/>
            <w:hideMark/>
          </w:tcPr>
          <w:p w14:paraId="646B64D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67.    </w:t>
            </w:r>
          </w:p>
        </w:tc>
        <w:tc>
          <w:tcPr>
            <w:tcW w:w="4596" w:type="pct"/>
            <w:hideMark/>
          </w:tcPr>
          <w:p w14:paraId="0707D6F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przypadku zmiany pacjenta na skróconej liście pacjentów system automatycznie zaktualizuje dane prezentowane w obszarze roboczym i zaprezentuje je w kontekście wybranego pacjenta.</w:t>
            </w:r>
          </w:p>
        </w:tc>
      </w:tr>
      <w:tr w:rsidR="00E74FC1" w:rsidRPr="00485F71" w14:paraId="3FAEBB3A" w14:textId="77777777" w:rsidTr="00E74FC1">
        <w:tc>
          <w:tcPr>
            <w:tcW w:w="404" w:type="pct"/>
            <w:hideMark/>
          </w:tcPr>
          <w:p w14:paraId="73710A7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68.    </w:t>
            </w:r>
          </w:p>
        </w:tc>
        <w:tc>
          <w:tcPr>
            <w:tcW w:w="4596" w:type="pct"/>
            <w:hideMark/>
          </w:tcPr>
          <w:p w14:paraId="52AC867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Pacjenci przyjęci w ciągu ostatnich 24h powinni być wyróżnieni na liście pacjentów odpowiednim znakiem graficznym.</w:t>
            </w:r>
          </w:p>
        </w:tc>
      </w:tr>
      <w:tr w:rsidR="00E74FC1" w:rsidRPr="00485F71" w14:paraId="4F4166FA" w14:textId="77777777" w:rsidTr="00E74FC1">
        <w:tc>
          <w:tcPr>
            <w:tcW w:w="404" w:type="pct"/>
            <w:tcBorders>
              <w:bottom w:val="single" w:sz="4" w:space="0" w:color="auto"/>
            </w:tcBorders>
            <w:hideMark/>
          </w:tcPr>
          <w:p w14:paraId="2D51648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69.    </w:t>
            </w:r>
          </w:p>
        </w:tc>
        <w:tc>
          <w:tcPr>
            <w:tcW w:w="4596" w:type="pct"/>
            <w:hideMark/>
          </w:tcPr>
          <w:p w14:paraId="268B762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Pacjenci przyjęciu w ciągu ostatnich 24h w trybie pilnym powinni być wyróżnieni na liście pacjentów odpowiednim znakiem graficznym.</w:t>
            </w:r>
          </w:p>
        </w:tc>
      </w:tr>
      <w:tr w:rsidR="00E74FC1" w:rsidRPr="00485F71" w14:paraId="12D67161" w14:textId="77777777" w:rsidTr="00E74FC1">
        <w:tc>
          <w:tcPr>
            <w:tcW w:w="404" w:type="pct"/>
            <w:tcBorders>
              <w:tr2bl w:val="single" w:sz="4" w:space="0" w:color="auto"/>
            </w:tcBorders>
            <w:noWrap/>
            <w:hideMark/>
          </w:tcPr>
          <w:p w14:paraId="1B185B5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1075D0C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Dane w obszarze roboczym prezentowane są w oparciu o dane źródłowe pochodzące z HIS, w zależności od wdrożonych zakresów funkcjonalnych HIS. Przy założeniu, że dany zakres funkcjonalny HIS stanowi przedmiot projektu system umożliwia odpowiednio:</w:t>
            </w:r>
          </w:p>
        </w:tc>
      </w:tr>
      <w:tr w:rsidR="00E74FC1" w:rsidRPr="00485F71" w14:paraId="26BA3395" w14:textId="77777777" w:rsidTr="00E74FC1">
        <w:tc>
          <w:tcPr>
            <w:tcW w:w="404" w:type="pct"/>
            <w:hideMark/>
          </w:tcPr>
          <w:p w14:paraId="47C853F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70.    </w:t>
            </w:r>
          </w:p>
        </w:tc>
        <w:tc>
          <w:tcPr>
            <w:tcW w:w="4596" w:type="pct"/>
            <w:hideMark/>
          </w:tcPr>
          <w:p w14:paraId="6B4A916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podgląd zużytych leków i materiałów (Apteczka),</w:t>
            </w:r>
          </w:p>
        </w:tc>
      </w:tr>
      <w:tr w:rsidR="00E74FC1" w:rsidRPr="00485F71" w14:paraId="14933964" w14:textId="77777777" w:rsidTr="00E74FC1">
        <w:tc>
          <w:tcPr>
            <w:tcW w:w="404" w:type="pct"/>
            <w:hideMark/>
          </w:tcPr>
          <w:p w14:paraId="5059901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71.    </w:t>
            </w:r>
          </w:p>
        </w:tc>
        <w:tc>
          <w:tcPr>
            <w:tcW w:w="4596" w:type="pct"/>
            <w:hideMark/>
          </w:tcPr>
          <w:p w14:paraId="16FA1F6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podgląd zleceń lekarskich w zakresie leków i procedur (Ordynacja Lekarska),</w:t>
            </w:r>
          </w:p>
        </w:tc>
      </w:tr>
      <w:tr w:rsidR="00E74FC1" w:rsidRPr="00485F71" w14:paraId="755608B4" w14:textId="77777777" w:rsidTr="00E74FC1">
        <w:tc>
          <w:tcPr>
            <w:tcW w:w="404" w:type="pct"/>
            <w:hideMark/>
          </w:tcPr>
          <w:p w14:paraId="6F0D60A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72.    </w:t>
            </w:r>
          </w:p>
        </w:tc>
        <w:tc>
          <w:tcPr>
            <w:tcW w:w="4596" w:type="pct"/>
            <w:hideMark/>
          </w:tcPr>
          <w:p w14:paraId="6F42EB9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diagnostycznych i ich wyników (Pracownia Diagnostyczna),</w:t>
            </w:r>
          </w:p>
        </w:tc>
      </w:tr>
      <w:tr w:rsidR="00E74FC1" w:rsidRPr="00485F71" w14:paraId="386AC9D4" w14:textId="77777777" w:rsidTr="00E74FC1">
        <w:tc>
          <w:tcPr>
            <w:tcW w:w="404" w:type="pct"/>
            <w:hideMark/>
          </w:tcPr>
          <w:p w14:paraId="0098C86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73.    </w:t>
            </w:r>
          </w:p>
        </w:tc>
        <w:tc>
          <w:tcPr>
            <w:tcW w:w="4596" w:type="pct"/>
            <w:hideMark/>
          </w:tcPr>
          <w:p w14:paraId="004D816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laboratoryjnych i ich wyników (Laboratorium),</w:t>
            </w:r>
          </w:p>
        </w:tc>
      </w:tr>
      <w:tr w:rsidR="00E74FC1" w:rsidRPr="00485F71" w14:paraId="3A7E268B" w14:textId="77777777" w:rsidTr="00E74FC1">
        <w:tc>
          <w:tcPr>
            <w:tcW w:w="404" w:type="pct"/>
            <w:hideMark/>
          </w:tcPr>
          <w:p w14:paraId="73CD94D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74.    </w:t>
            </w:r>
          </w:p>
        </w:tc>
        <w:tc>
          <w:tcPr>
            <w:tcW w:w="4596" w:type="pct"/>
            <w:hideMark/>
          </w:tcPr>
          <w:p w14:paraId="30D3700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bakteriologicznych i danych o ich wykonaniu (Bakteriologia),</w:t>
            </w:r>
          </w:p>
        </w:tc>
      </w:tr>
      <w:tr w:rsidR="00E74FC1" w:rsidRPr="00485F71" w14:paraId="6C6E81A2" w14:textId="77777777" w:rsidTr="00E74FC1">
        <w:tc>
          <w:tcPr>
            <w:tcW w:w="404" w:type="pct"/>
            <w:hideMark/>
          </w:tcPr>
          <w:p w14:paraId="1499867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75.    </w:t>
            </w:r>
          </w:p>
        </w:tc>
        <w:tc>
          <w:tcPr>
            <w:tcW w:w="4596" w:type="pct"/>
            <w:hideMark/>
          </w:tcPr>
          <w:p w14:paraId="60C7CF7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histopatologicznych i danych o ich wykonaniu (Histopatologia),</w:t>
            </w:r>
          </w:p>
        </w:tc>
      </w:tr>
      <w:tr w:rsidR="00E74FC1" w:rsidRPr="00485F71" w14:paraId="2D2760DD" w14:textId="77777777" w:rsidTr="00E74FC1">
        <w:tc>
          <w:tcPr>
            <w:tcW w:w="404" w:type="pct"/>
            <w:hideMark/>
          </w:tcPr>
          <w:p w14:paraId="667024A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76.    </w:t>
            </w:r>
          </w:p>
        </w:tc>
        <w:tc>
          <w:tcPr>
            <w:tcW w:w="4596" w:type="pct"/>
            <w:hideMark/>
          </w:tcPr>
          <w:p w14:paraId="773AFDC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podgląd danych uzupełnianych przez pielęgniarki (Pulpit pielęgniarski),</w:t>
            </w:r>
          </w:p>
        </w:tc>
      </w:tr>
      <w:tr w:rsidR="00E74FC1" w:rsidRPr="00485F71" w14:paraId="438B605E" w14:textId="77777777" w:rsidTr="00E74FC1">
        <w:tc>
          <w:tcPr>
            <w:tcW w:w="404" w:type="pct"/>
            <w:hideMark/>
          </w:tcPr>
          <w:p w14:paraId="5ABBCB8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77.    </w:t>
            </w:r>
          </w:p>
        </w:tc>
        <w:tc>
          <w:tcPr>
            <w:tcW w:w="4596" w:type="pct"/>
            <w:hideMark/>
          </w:tcPr>
          <w:p w14:paraId="717C2B0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dostęp do danych dotyczących zabiegów operacyjnych (Blok operacyjny).</w:t>
            </w:r>
          </w:p>
        </w:tc>
      </w:tr>
      <w:tr w:rsidR="00E74FC1" w:rsidRPr="00485F71" w14:paraId="40E50C3D" w14:textId="77777777" w:rsidTr="00E74FC1">
        <w:tc>
          <w:tcPr>
            <w:tcW w:w="404" w:type="pct"/>
            <w:hideMark/>
          </w:tcPr>
          <w:p w14:paraId="54FCD23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78.    </w:t>
            </w:r>
          </w:p>
        </w:tc>
        <w:tc>
          <w:tcPr>
            <w:tcW w:w="4596" w:type="pct"/>
            <w:hideMark/>
          </w:tcPr>
          <w:p w14:paraId="021A2AB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Określenie Specjalnych Statusów Pacjenta (SSP) np. pacjent VIP, pacjent z zakażeniem szpitalnym. Statusy nadawane przez użytkownika systemu.</w:t>
            </w:r>
          </w:p>
        </w:tc>
      </w:tr>
      <w:tr w:rsidR="00E74FC1" w:rsidRPr="00485F71" w14:paraId="4E8A9DB8" w14:textId="77777777" w:rsidTr="00E74FC1">
        <w:tc>
          <w:tcPr>
            <w:tcW w:w="404" w:type="pct"/>
            <w:hideMark/>
          </w:tcPr>
          <w:p w14:paraId="2E1359A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79.    </w:t>
            </w:r>
          </w:p>
        </w:tc>
        <w:tc>
          <w:tcPr>
            <w:tcW w:w="4596" w:type="pct"/>
            <w:hideMark/>
          </w:tcPr>
          <w:p w14:paraId="37623B5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Możliwe specjalne statusy pacjenta nadawane przez użytkowników systemu konfigurowane przez administratora systemu.</w:t>
            </w:r>
          </w:p>
        </w:tc>
      </w:tr>
      <w:tr w:rsidR="00E74FC1" w:rsidRPr="00485F71" w14:paraId="70413EC0" w14:textId="77777777" w:rsidTr="00E74FC1">
        <w:tc>
          <w:tcPr>
            <w:tcW w:w="404" w:type="pct"/>
            <w:hideMark/>
          </w:tcPr>
          <w:p w14:paraId="36D1690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80.    </w:t>
            </w:r>
          </w:p>
        </w:tc>
        <w:tc>
          <w:tcPr>
            <w:tcW w:w="4596" w:type="pct"/>
            <w:hideMark/>
          </w:tcPr>
          <w:p w14:paraId="1AB6C21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przypisania wielu SSP dla pacjenta.</w:t>
            </w:r>
          </w:p>
        </w:tc>
      </w:tr>
      <w:tr w:rsidR="00E74FC1" w:rsidRPr="00485F71" w14:paraId="102520B4" w14:textId="77777777" w:rsidTr="00E74FC1">
        <w:tc>
          <w:tcPr>
            <w:tcW w:w="404" w:type="pct"/>
            <w:tcBorders>
              <w:bottom w:val="single" w:sz="4" w:space="0" w:color="auto"/>
            </w:tcBorders>
            <w:hideMark/>
          </w:tcPr>
          <w:p w14:paraId="12114DC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81.    </w:t>
            </w:r>
          </w:p>
        </w:tc>
        <w:tc>
          <w:tcPr>
            <w:tcW w:w="4596" w:type="pct"/>
            <w:hideMark/>
          </w:tcPr>
          <w:p w14:paraId="3CE09E4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 prezentowane są na karcie pacjenta oraz podczas zbiorczego widoku list pacjentów w Pulpicie Lekarskim.</w:t>
            </w:r>
          </w:p>
        </w:tc>
      </w:tr>
      <w:tr w:rsidR="00E74FC1" w:rsidRPr="00485F71" w14:paraId="2F359305" w14:textId="77777777" w:rsidTr="00E74FC1">
        <w:tc>
          <w:tcPr>
            <w:tcW w:w="404" w:type="pct"/>
            <w:tcBorders>
              <w:bottom w:val="single" w:sz="4" w:space="0" w:color="auto"/>
              <w:tr2bl w:val="single" w:sz="4" w:space="0" w:color="auto"/>
            </w:tcBorders>
            <w:hideMark/>
          </w:tcPr>
          <w:p w14:paraId="7B64461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50E2FDF5"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ROZBUDOWANE WYMAGANIA DOTYCZĄCE EKRANÓW SZCZEGÓŁOWYCH W ZINTEGROWANYM PULPICIE LEKARSKIM:</w:t>
            </w:r>
          </w:p>
        </w:tc>
      </w:tr>
      <w:tr w:rsidR="00E74FC1" w:rsidRPr="00485F71" w14:paraId="6A9AA0F2" w14:textId="77777777" w:rsidTr="00E74FC1">
        <w:tc>
          <w:tcPr>
            <w:tcW w:w="404" w:type="pct"/>
            <w:tcBorders>
              <w:tr2bl w:val="single" w:sz="4" w:space="0" w:color="auto"/>
            </w:tcBorders>
            <w:noWrap/>
            <w:hideMark/>
          </w:tcPr>
          <w:p w14:paraId="3555F9B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3E58AABB"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Karta pacjenta i szczegóły pobytu:</w:t>
            </w:r>
          </w:p>
        </w:tc>
      </w:tr>
      <w:tr w:rsidR="00E74FC1" w:rsidRPr="00485F71" w14:paraId="337FA23D" w14:textId="77777777" w:rsidTr="00E74FC1">
        <w:tc>
          <w:tcPr>
            <w:tcW w:w="404" w:type="pct"/>
            <w:hideMark/>
          </w:tcPr>
          <w:p w14:paraId="491D5C0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82.</w:t>
            </w:r>
          </w:p>
        </w:tc>
        <w:tc>
          <w:tcPr>
            <w:tcW w:w="4596" w:type="pct"/>
            <w:hideMark/>
          </w:tcPr>
          <w:p w14:paraId="0660328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podgląd karty pacjenta.</w:t>
            </w:r>
          </w:p>
        </w:tc>
      </w:tr>
      <w:tr w:rsidR="00E74FC1" w:rsidRPr="00485F71" w14:paraId="425772E2" w14:textId="77777777" w:rsidTr="00E74FC1">
        <w:tc>
          <w:tcPr>
            <w:tcW w:w="404" w:type="pct"/>
            <w:hideMark/>
          </w:tcPr>
          <w:p w14:paraId="427FCA4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83.</w:t>
            </w:r>
          </w:p>
        </w:tc>
        <w:tc>
          <w:tcPr>
            <w:tcW w:w="4596" w:type="pct"/>
            <w:hideMark/>
          </w:tcPr>
          <w:p w14:paraId="3B80415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edycję karty pacjenta w zakresie danych adresowych pacjenta.</w:t>
            </w:r>
          </w:p>
        </w:tc>
      </w:tr>
      <w:tr w:rsidR="00E74FC1" w:rsidRPr="00485F71" w14:paraId="5F3D1920" w14:textId="77777777" w:rsidTr="00E74FC1">
        <w:tc>
          <w:tcPr>
            <w:tcW w:w="404" w:type="pct"/>
            <w:tcBorders>
              <w:bottom w:val="single" w:sz="4" w:space="0" w:color="auto"/>
            </w:tcBorders>
            <w:hideMark/>
          </w:tcPr>
          <w:p w14:paraId="2FDF1E7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84.</w:t>
            </w:r>
          </w:p>
        </w:tc>
        <w:tc>
          <w:tcPr>
            <w:tcW w:w="4596" w:type="pct"/>
            <w:hideMark/>
          </w:tcPr>
          <w:p w14:paraId="1DA1B22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podgląd danych dotyczących pobytu pacjenta na oddziale w zakresie podstawowych danych statystycznych tj. data przyjęcia na oddział, lekarz przyjmujący, typ świadczenia, kod świadczenia, świadczenie ratujące zdrowie lub życie, poziom referencyjności pobytu, świadczenie jednostkowe oraz informacje o cyklu leczenia/ sesji.</w:t>
            </w:r>
          </w:p>
        </w:tc>
      </w:tr>
      <w:tr w:rsidR="00E74FC1" w:rsidRPr="00485F71" w14:paraId="4C49576C" w14:textId="77777777" w:rsidTr="00E74FC1">
        <w:tc>
          <w:tcPr>
            <w:tcW w:w="404" w:type="pct"/>
            <w:tcBorders>
              <w:tr2bl w:val="single" w:sz="4" w:space="0" w:color="auto"/>
            </w:tcBorders>
            <w:noWrap/>
            <w:hideMark/>
          </w:tcPr>
          <w:p w14:paraId="45F9C3F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19E0487B"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Obserwacje lekarskie:</w:t>
            </w:r>
          </w:p>
        </w:tc>
      </w:tr>
      <w:tr w:rsidR="00E74FC1" w:rsidRPr="00485F71" w14:paraId="691A2A4A" w14:textId="77777777" w:rsidTr="00E74FC1">
        <w:tc>
          <w:tcPr>
            <w:tcW w:w="404" w:type="pct"/>
            <w:hideMark/>
          </w:tcPr>
          <w:p w14:paraId="34ABA1A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85.</w:t>
            </w:r>
          </w:p>
        </w:tc>
        <w:tc>
          <w:tcPr>
            <w:tcW w:w="4596" w:type="pct"/>
            <w:hideMark/>
          </w:tcPr>
          <w:p w14:paraId="376642B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posiada możliwość przeglądania obserwacji lekarskich wybranego pacjenta.</w:t>
            </w:r>
          </w:p>
        </w:tc>
      </w:tr>
      <w:tr w:rsidR="00E74FC1" w:rsidRPr="00485F71" w14:paraId="77E27196" w14:textId="77777777" w:rsidTr="00E74FC1">
        <w:tc>
          <w:tcPr>
            <w:tcW w:w="404" w:type="pct"/>
            <w:hideMark/>
          </w:tcPr>
          <w:p w14:paraId="2BD5417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86.</w:t>
            </w:r>
          </w:p>
        </w:tc>
        <w:tc>
          <w:tcPr>
            <w:tcW w:w="4596" w:type="pct"/>
            <w:hideMark/>
          </w:tcPr>
          <w:p w14:paraId="2F3DFB6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ramach przeglądania obserwacji możliwe jest wykorzystanie z predefiniowanych filtrów:</w:t>
            </w:r>
          </w:p>
        </w:tc>
      </w:tr>
      <w:tr w:rsidR="00E74FC1" w:rsidRPr="00485F71" w14:paraId="2C6E22B7" w14:textId="77777777" w:rsidTr="00E74FC1">
        <w:tc>
          <w:tcPr>
            <w:tcW w:w="404" w:type="pct"/>
            <w:hideMark/>
          </w:tcPr>
          <w:p w14:paraId="452C792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87.</w:t>
            </w:r>
          </w:p>
        </w:tc>
        <w:tc>
          <w:tcPr>
            <w:tcW w:w="4596" w:type="pct"/>
            <w:hideMark/>
          </w:tcPr>
          <w:p w14:paraId="5630E28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pokaż wpisy z bieżącego pobytu oddziałowego,</w:t>
            </w:r>
          </w:p>
        </w:tc>
      </w:tr>
      <w:tr w:rsidR="00E74FC1" w:rsidRPr="00485F71" w14:paraId="315A7050" w14:textId="77777777" w:rsidTr="00E74FC1">
        <w:tc>
          <w:tcPr>
            <w:tcW w:w="404" w:type="pct"/>
            <w:hideMark/>
          </w:tcPr>
          <w:p w14:paraId="183694A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88.</w:t>
            </w:r>
          </w:p>
        </w:tc>
        <w:tc>
          <w:tcPr>
            <w:tcW w:w="4596" w:type="pct"/>
            <w:hideMark/>
          </w:tcPr>
          <w:p w14:paraId="00F0CFA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pokaż wpisy z bieżącej hospitalizacji.</w:t>
            </w:r>
          </w:p>
        </w:tc>
      </w:tr>
      <w:tr w:rsidR="00E74FC1" w:rsidRPr="00485F71" w14:paraId="12CF0FC7" w14:textId="77777777" w:rsidTr="00E74FC1">
        <w:tc>
          <w:tcPr>
            <w:tcW w:w="404" w:type="pct"/>
            <w:hideMark/>
          </w:tcPr>
          <w:p w14:paraId="75938D9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89.</w:t>
            </w:r>
          </w:p>
        </w:tc>
        <w:tc>
          <w:tcPr>
            <w:tcW w:w="4596" w:type="pct"/>
            <w:hideMark/>
          </w:tcPr>
          <w:p w14:paraId="38AAFD9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Wprowadzenie obserwacji lekarskich.</w:t>
            </w:r>
          </w:p>
        </w:tc>
      </w:tr>
      <w:tr w:rsidR="00E74FC1" w:rsidRPr="00485F71" w14:paraId="4FF45AFA" w14:textId="77777777" w:rsidTr="00E74FC1">
        <w:tc>
          <w:tcPr>
            <w:tcW w:w="404" w:type="pct"/>
            <w:hideMark/>
          </w:tcPr>
          <w:p w14:paraId="2C9D062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90.</w:t>
            </w:r>
          </w:p>
        </w:tc>
        <w:tc>
          <w:tcPr>
            <w:tcW w:w="4596" w:type="pct"/>
            <w:hideMark/>
          </w:tcPr>
          <w:p w14:paraId="1F02F81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wykorzystania szablonów dla obserwacji lekarskich.</w:t>
            </w:r>
          </w:p>
        </w:tc>
      </w:tr>
      <w:tr w:rsidR="00E74FC1" w:rsidRPr="00485F71" w14:paraId="2BC5B7CA" w14:textId="77777777" w:rsidTr="00E74FC1">
        <w:tc>
          <w:tcPr>
            <w:tcW w:w="404" w:type="pct"/>
            <w:hideMark/>
          </w:tcPr>
          <w:p w14:paraId="6C5313B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91.</w:t>
            </w:r>
          </w:p>
        </w:tc>
        <w:tc>
          <w:tcPr>
            <w:tcW w:w="4596" w:type="pct"/>
            <w:hideMark/>
          </w:tcPr>
          <w:p w14:paraId="4A29419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generowania obserwacji lekarskich na podstawie udzielonych konsultacji.</w:t>
            </w:r>
          </w:p>
        </w:tc>
      </w:tr>
      <w:tr w:rsidR="00E74FC1" w:rsidRPr="00485F71" w14:paraId="55B3BE89" w14:textId="77777777" w:rsidTr="00E74FC1">
        <w:tc>
          <w:tcPr>
            <w:tcW w:w="404" w:type="pct"/>
            <w:hideMark/>
          </w:tcPr>
          <w:p w14:paraId="5B287ED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92.</w:t>
            </w:r>
          </w:p>
        </w:tc>
        <w:tc>
          <w:tcPr>
            <w:tcW w:w="4596" w:type="pct"/>
            <w:hideMark/>
          </w:tcPr>
          <w:p w14:paraId="3B981D9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pobierania wyników diagnostycznych oraz laboratoryjnych z danego dnia do obserwacji lekarskich.</w:t>
            </w:r>
          </w:p>
        </w:tc>
      </w:tr>
      <w:tr w:rsidR="00E74FC1" w:rsidRPr="00485F71" w14:paraId="25253313" w14:textId="77777777" w:rsidTr="00E74FC1">
        <w:tc>
          <w:tcPr>
            <w:tcW w:w="404" w:type="pct"/>
            <w:tcBorders>
              <w:bottom w:val="single" w:sz="4" w:space="0" w:color="auto"/>
            </w:tcBorders>
            <w:hideMark/>
          </w:tcPr>
          <w:p w14:paraId="6BA16CB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93.</w:t>
            </w:r>
          </w:p>
        </w:tc>
        <w:tc>
          <w:tcPr>
            <w:tcW w:w="4596" w:type="pct"/>
            <w:hideMark/>
          </w:tcPr>
          <w:p w14:paraId="2AD4148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kopiowania poprzednich obserwacji lekarskich.</w:t>
            </w:r>
          </w:p>
        </w:tc>
      </w:tr>
      <w:tr w:rsidR="00E74FC1" w:rsidRPr="00485F71" w14:paraId="53A9D678" w14:textId="77777777" w:rsidTr="00E74FC1">
        <w:tc>
          <w:tcPr>
            <w:tcW w:w="404" w:type="pct"/>
            <w:tcBorders>
              <w:tr2bl w:val="single" w:sz="4" w:space="0" w:color="auto"/>
            </w:tcBorders>
            <w:noWrap/>
            <w:hideMark/>
          </w:tcPr>
          <w:p w14:paraId="1F252F2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708FB1ED"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Konsultacje lekarskie:</w:t>
            </w:r>
          </w:p>
        </w:tc>
      </w:tr>
      <w:tr w:rsidR="00E74FC1" w:rsidRPr="00485F71" w14:paraId="260B1819" w14:textId="77777777" w:rsidTr="00E74FC1">
        <w:tc>
          <w:tcPr>
            <w:tcW w:w="404" w:type="pct"/>
            <w:hideMark/>
          </w:tcPr>
          <w:p w14:paraId="35959FB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94.</w:t>
            </w:r>
          </w:p>
        </w:tc>
        <w:tc>
          <w:tcPr>
            <w:tcW w:w="4596" w:type="pct"/>
            <w:hideMark/>
          </w:tcPr>
          <w:p w14:paraId="481D45C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posiada możliwość przeglądania konsultacji lekarskich wybranego pacjenta.</w:t>
            </w:r>
          </w:p>
        </w:tc>
      </w:tr>
      <w:tr w:rsidR="00E74FC1" w:rsidRPr="00485F71" w14:paraId="170FD36D" w14:textId="77777777" w:rsidTr="00E74FC1">
        <w:tc>
          <w:tcPr>
            <w:tcW w:w="404" w:type="pct"/>
            <w:hideMark/>
          </w:tcPr>
          <w:p w14:paraId="12A8360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95.</w:t>
            </w:r>
          </w:p>
        </w:tc>
        <w:tc>
          <w:tcPr>
            <w:tcW w:w="4596" w:type="pct"/>
            <w:hideMark/>
          </w:tcPr>
          <w:p w14:paraId="5A2D4DD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 liście konsultacji system prezentuje dla każdej konsultacji jej status oraz pilność.</w:t>
            </w:r>
          </w:p>
        </w:tc>
      </w:tr>
      <w:tr w:rsidR="00E74FC1" w:rsidRPr="00485F71" w14:paraId="239C5C14" w14:textId="77777777" w:rsidTr="00E74FC1">
        <w:tc>
          <w:tcPr>
            <w:tcW w:w="404" w:type="pct"/>
            <w:hideMark/>
          </w:tcPr>
          <w:p w14:paraId="552EB76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96.</w:t>
            </w:r>
          </w:p>
        </w:tc>
        <w:tc>
          <w:tcPr>
            <w:tcW w:w="4596" w:type="pct"/>
            <w:hideMark/>
          </w:tcPr>
          <w:p w14:paraId="7C3F4DE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wysłanie prośby o konsultację do danej jednostki z wskazaniem lekarza konsultującego lub bez wskazania lekarza.</w:t>
            </w:r>
          </w:p>
        </w:tc>
      </w:tr>
      <w:tr w:rsidR="00E74FC1" w:rsidRPr="00485F71" w14:paraId="2838F151" w14:textId="77777777" w:rsidTr="00E74FC1">
        <w:tc>
          <w:tcPr>
            <w:tcW w:w="404" w:type="pct"/>
            <w:tcBorders>
              <w:bottom w:val="single" w:sz="4" w:space="0" w:color="auto"/>
            </w:tcBorders>
            <w:hideMark/>
          </w:tcPr>
          <w:p w14:paraId="408537E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97.</w:t>
            </w:r>
          </w:p>
        </w:tc>
        <w:tc>
          <w:tcPr>
            <w:tcW w:w="4596" w:type="pct"/>
            <w:hideMark/>
          </w:tcPr>
          <w:p w14:paraId="51BF053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oznaczenia konsultacji jako pilnej.</w:t>
            </w:r>
          </w:p>
        </w:tc>
      </w:tr>
      <w:tr w:rsidR="00E74FC1" w:rsidRPr="00485F71" w14:paraId="0488C379" w14:textId="77777777" w:rsidTr="00E74FC1">
        <w:tc>
          <w:tcPr>
            <w:tcW w:w="404" w:type="pct"/>
            <w:tcBorders>
              <w:tr2bl w:val="single" w:sz="4" w:space="0" w:color="auto"/>
            </w:tcBorders>
            <w:noWrap/>
            <w:hideMark/>
          </w:tcPr>
          <w:p w14:paraId="2B8E897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163B85CD"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Badania przedmiotowe:</w:t>
            </w:r>
          </w:p>
        </w:tc>
      </w:tr>
      <w:tr w:rsidR="00E74FC1" w:rsidRPr="00485F71" w14:paraId="7FAF05FC" w14:textId="77777777" w:rsidTr="00E74FC1">
        <w:tc>
          <w:tcPr>
            <w:tcW w:w="404" w:type="pct"/>
            <w:hideMark/>
          </w:tcPr>
          <w:p w14:paraId="0DBF9CB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98.</w:t>
            </w:r>
          </w:p>
        </w:tc>
        <w:tc>
          <w:tcPr>
            <w:tcW w:w="4596" w:type="pct"/>
            <w:hideMark/>
          </w:tcPr>
          <w:p w14:paraId="0AEB4B2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posiada możliwość przeglądania badań przedmiotowych wybranego pacjenta w postaci listy.</w:t>
            </w:r>
          </w:p>
        </w:tc>
      </w:tr>
      <w:tr w:rsidR="00E74FC1" w:rsidRPr="00485F71" w14:paraId="5904F93B" w14:textId="77777777" w:rsidTr="00E74FC1">
        <w:tc>
          <w:tcPr>
            <w:tcW w:w="404" w:type="pct"/>
            <w:hideMark/>
          </w:tcPr>
          <w:p w14:paraId="7885872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99.</w:t>
            </w:r>
          </w:p>
        </w:tc>
        <w:tc>
          <w:tcPr>
            <w:tcW w:w="4596" w:type="pct"/>
            <w:hideMark/>
          </w:tcPr>
          <w:p w14:paraId="35A012F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danych dotyczących badań przedmiotowych.</w:t>
            </w:r>
          </w:p>
        </w:tc>
      </w:tr>
      <w:tr w:rsidR="00E74FC1" w:rsidRPr="00485F71" w14:paraId="45045BA1" w14:textId="77777777" w:rsidTr="00E74FC1">
        <w:tc>
          <w:tcPr>
            <w:tcW w:w="404" w:type="pct"/>
            <w:hideMark/>
          </w:tcPr>
          <w:p w14:paraId="2EDA224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100.</w:t>
            </w:r>
          </w:p>
        </w:tc>
        <w:tc>
          <w:tcPr>
            <w:tcW w:w="4596" w:type="pct"/>
            <w:hideMark/>
          </w:tcPr>
          <w:p w14:paraId="0162C3F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skopiowania poprzedniego wyniku badania do bieżącego z możliwością jego edycji po skopiowaniu.</w:t>
            </w:r>
          </w:p>
        </w:tc>
      </w:tr>
      <w:tr w:rsidR="00E74FC1" w:rsidRPr="00485F71" w14:paraId="3F8CBDFB" w14:textId="77777777" w:rsidTr="00E74FC1">
        <w:tc>
          <w:tcPr>
            <w:tcW w:w="404" w:type="pct"/>
            <w:tcBorders>
              <w:bottom w:val="single" w:sz="4" w:space="0" w:color="auto"/>
            </w:tcBorders>
            <w:hideMark/>
          </w:tcPr>
          <w:p w14:paraId="533C103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101.</w:t>
            </w:r>
          </w:p>
        </w:tc>
        <w:tc>
          <w:tcPr>
            <w:tcW w:w="4596" w:type="pct"/>
            <w:hideMark/>
          </w:tcPr>
          <w:p w14:paraId="42472CC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korzystania ze schematów badań przedmiotowych (domyślne wstawienie kompletu badań przedmiotowych z wartościami określonymi przez Zamawiającego na etapie wdrożenia wraz z możliwością edycji tych wpisów).</w:t>
            </w:r>
          </w:p>
        </w:tc>
      </w:tr>
      <w:tr w:rsidR="00E74FC1" w:rsidRPr="00485F71" w14:paraId="28C30A9F" w14:textId="77777777" w:rsidTr="00E74FC1">
        <w:tc>
          <w:tcPr>
            <w:tcW w:w="404" w:type="pct"/>
            <w:tcBorders>
              <w:tr2bl w:val="single" w:sz="4" w:space="0" w:color="auto"/>
            </w:tcBorders>
            <w:noWrap/>
            <w:hideMark/>
          </w:tcPr>
          <w:p w14:paraId="1561262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4B020D3F"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Rozpoznania:</w:t>
            </w:r>
          </w:p>
        </w:tc>
      </w:tr>
      <w:tr w:rsidR="00E74FC1" w:rsidRPr="00485F71" w14:paraId="76A070E2" w14:textId="77777777" w:rsidTr="00E74FC1">
        <w:tc>
          <w:tcPr>
            <w:tcW w:w="404" w:type="pct"/>
            <w:tcBorders>
              <w:tr2bl w:val="single" w:sz="4" w:space="0" w:color="auto"/>
            </w:tcBorders>
            <w:hideMark/>
          </w:tcPr>
          <w:p w14:paraId="5D7B3C58"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 </w:t>
            </w:r>
          </w:p>
        </w:tc>
        <w:tc>
          <w:tcPr>
            <w:tcW w:w="4596" w:type="pct"/>
            <w:hideMark/>
          </w:tcPr>
          <w:p w14:paraId="5BC6D9D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Użytkownik systemu posiada możliwość przeglądania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wybranego pacjenta w postaci listy:</w:t>
            </w:r>
          </w:p>
        </w:tc>
      </w:tr>
      <w:tr w:rsidR="00E74FC1" w:rsidRPr="00485F71" w14:paraId="7CFF737D" w14:textId="77777777" w:rsidTr="00E74FC1">
        <w:tc>
          <w:tcPr>
            <w:tcW w:w="404" w:type="pct"/>
            <w:hideMark/>
          </w:tcPr>
          <w:p w14:paraId="0417958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102.</w:t>
            </w:r>
          </w:p>
        </w:tc>
        <w:tc>
          <w:tcPr>
            <w:tcW w:w="4596" w:type="pct"/>
            <w:hideMark/>
          </w:tcPr>
          <w:p w14:paraId="17CF0BA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aktualnego pobytu,</w:t>
            </w:r>
          </w:p>
        </w:tc>
      </w:tr>
      <w:tr w:rsidR="00E74FC1" w:rsidRPr="00485F71" w14:paraId="27ACC98D" w14:textId="77777777" w:rsidTr="00E74FC1">
        <w:tc>
          <w:tcPr>
            <w:tcW w:w="404" w:type="pct"/>
            <w:hideMark/>
          </w:tcPr>
          <w:p w14:paraId="6EFE707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103.</w:t>
            </w:r>
          </w:p>
        </w:tc>
        <w:tc>
          <w:tcPr>
            <w:tcW w:w="4596" w:type="pct"/>
            <w:hideMark/>
          </w:tcPr>
          <w:p w14:paraId="322DF21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poprzednich pobytów.</w:t>
            </w:r>
          </w:p>
        </w:tc>
      </w:tr>
      <w:tr w:rsidR="00E74FC1" w:rsidRPr="00485F71" w14:paraId="43DE1491" w14:textId="77777777" w:rsidTr="00E74FC1">
        <w:tc>
          <w:tcPr>
            <w:tcW w:w="404" w:type="pct"/>
            <w:noWrap/>
            <w:hideMark/>
          </w:tcPr>
          <w:p w14:paraId="2ABCE95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2C513EA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ma możliwość dodawania informacji dotyczących:</w:t>
            </w:r>
          </w:p>
        </w:tc>
      </w:tr>
      <w:tr w:rsidR="00E74FC1" w:rsidRPr="00485F71" w14:paraId="2437932B" w14:textId="77777777" w:rsidTr="00E74FC1">
        <w:tc>
          <w:tcPr>
            <w:tcW w:w="404" w:type="pct"/>
            <w:hideMark/>
          </w:tcPr>
          <w:p w14:paraId="39C7CE7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104.</w:t>
            </w:r>
          </w:p>
        </w:tc>
        <w:tc>
          <w:tcPr>
            <w:tcW w:w="4596" w:type="pct"/>
            <w:hideMark/>
          </w:tcPr>
          <w:p w14:paraId="4148E2F4"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pacjenta,</w:t>
            </w:r>
          </w:p>
        </w:tc>
      </w:tr>
      <w:tr w:rsidR="00E74FC1" w:rsidRPr="00485F71" w14:paraId="669151BF" w14:textId="77777777" w:rsidTr="00E74FC1">
        <w:tc>
          <w:tcPr>
            <w:tcW w:w="404" w:type="pct"/>
            <w:hideMark/>
          </w:tcPr>
          <w:p w14:paraId="03159B0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105.</w:t>
            </w:r>
          </w:p>
        </w:tc>
        <w:tc>
          <w:tcPr>
            <w:tcW w:w="4596" w:type="pct"/>
            <w:hideMark/>
          </w:tcPr>
          <w:p w14:paraId="6EE8730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zgłoszenia choroby zakaźnej,</w:t>
            </w:r>
          </w:p>
        </w:tc>
      </w:tr>
      <w:tr w:rsidR="00E74FC1" w:rsidRPr="00485F71" w14:paraId="11646D02" w14:textId="77777777" w:rsidTr="00E74FC1">
        <w:tc>
          <w:tcPr>
            <w:tcW w:w="404" w:type="pct"/>
            <w:hideMark/>
          </w:tcPr>
          <w:p w14:paraId="6FF9EF8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106.</w:t>
            </w:r>
          </w:p>
        </w:tc>
        <w:tc>
          <w:tcPr>
            <w:tcW w:w="4596" w:type="pct"/>
            <w:hideMark/>
          </w:tcPr>
          <w:p w14:paraId="626680B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nowotworowej,</w:t>
            </w:r>
          </w:p>
        </w:tc>
      </w:tr>
      <w:tr w:rsidR="00E74FC1" w:rsidRPr="00485F71" w14:paraId="5A55B981" w14:textId="77777777" w:rsidTr="00E74FC1">
        <w:tc>
          <w:tcPr>
            <w:tcW w:w="404" w:type="pct"/>
            <w:hideMark/>
          </w:tcPr>
          <w:p w14:paraId="54B6A39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107.</w:t>
            </w:r>
          </w:p>
        </w:tc>
        <w:tc>
          <w:tcPr>
            <w:tcW w:w="4596" w:type="pct"/>
            <w:hideMark/>
          </w:tcPr>
          <w:p w14:paraId="7DAFBF9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psychiatrycznej.</w:t>
            </w:r>
          </w:p>
        </w:tc>
      </w:tr>
      <w:tr w:rsidR="00E74FC1" w:rsidRPr="00485F71" w14:paraId="07C84E25" w14:textId="77777777" w:rsidTr="00E74FC1">
        <w:tc>
          <w:tcPr>
            <w:tcW w:w="404" w:type="pct"/>
            <w:hideMark/>
          </w:tcPr>
          <w:p w14:paraId="25BA65C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108.</w:t>
            </w:r>
          </w:p>
        </w:tc>
        <w:tc>
          <w:tcPr>
            <w:tcW w:w="4596" w:type="pct"/>
            <w:hideMark/>
          </w:tcPr>
          <w:p w14:paraId="7AE03E70"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dodatkowych VY i .</w:t>
            </w:r>
          </w:p>
        </w:tc>
      </w:tr>
      <w:tr w:rsidR="00E74FC1" w:rsidRPr="00485F71" w14:paraId="7DF02DEA" w14:textId="77777777" w:rsidTr="00E74FC1">
        <w:tc>
          <w:tcPr>
            <w:tcW w:w="404" w:type="pct"/>
            <w:hideMark/>
          </w:tcPr>
          <w:p w14:paraId="2A6A93D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109.</w:t>
            </w:r>
          </w:p>
        </w:tc>
        <w:tc>
          <w:tcPr>
            <w:tcW w:w="4596" w:type="pct"/>
            <w:hideMark/>
          </w:tcPr>
          <w:p w14:paraId="55B78ED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ewidencji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pacjenta.</w:t>
            </w:r>
          </w:p>
        </w:tc>
      </w:tr>
      <w:tr w:rsidR="00E74FC1" w:rsidRPr="00485F71" w14:paraId="548C7D9E" w14:textId="77777777" w:rsidTr="00E74FC1">
        <w:tc>
          <w:tcPr>
            <w:tcW w:w="404" w:type="pct"/>
            <w:hideMark/>
          </w:tcPr>
          <w:p w14:paraId="021E595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110.</w:t>
            </w:r>
          </w:p>
        </w:tc>
        <w:tc>
          <w:tcPr>
            <w:tcW w:w="4596" w:type="pct"/>
            <w:hideMark/>
          </w:tcPr>
          <w:p w14:paraId="6156A88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oznaczenia rozpoznania jako kontynuacja leczenia.</w:t>
            </w:r>
          </w:p>
        </w:tc>
      </w:tr>
      <w:tr w:rsidR="00E74FC1" w:rsidRPr="00485F71" w14:paraId="3A09CE38" w14:textId="77777777" w:rsidTr="00E74FC1">
        <w:tc>
          <w:tcPr>
            <w:tcW w:w="404" w:type="pct"/>
            <w:hideMark/>
          </w:tcPr>
          <w:p w14:paraId="2CBBEBD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111.</w:t>
            </w:r>
          </w:p>
        </w:tc>
        <w:tc>
          <w:tcPr>
            <w:tcW w:w="4596" w:type="pct"/>
            <w:hideMark/>
          </w:tcPr>
          <w:p w14:paraId="40528D7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kopiowania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z poprzednich świadczeń pacjenta (pobyty, wizyty).</w:t>
            </w:r>
          </w:p>
        </w:tc>
      </w:tr>
      <w:tr w:rsidR="00E74FC1" w:rsidRPr="00485F71" w14:paraId="62AABDFF" w14:textId="77777777" w:rsidTr="00E74FC1">
        <w:tc>
          <w:tcPr>
            <w:tcW w:w="404" w:type="pct"/>
            <w:tcBorders>
              <w:bottom w:val="single" w:sz="4" w:space="0" w:color="auto"/>
            </w:tcBorders>
            <w:hideMark/>
          </w:tcPr>
          <w:p w14:paraId="253918D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112.</w:t>
            </w:r>
          </w:p>
        </w:tc>
        <w:tc>
          <w:tcPr>
            <w:tcW w:w="4596" w:type="pct"/>
            <w:hideMark/>
          </w:tcPr>
          <w:p w14:paraId="1A7A58B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Poza kodem i opisem wg ICD-10 użytkownik systemu może dodać własny opis rozpoznania jako uszczegółowienie rozpoznania.</w:t>
            </w:r>
          </w:p>
        </w:tc>
      </w:tr>
      <w:tr w:rsidR="00E74FC1" w:rsidRPr="00485F71" w14:paraId="6DBC5CB7" w14:textId="77777777" w:rsidTr="00E74FC1">
        <w:tc>
          <w:tcPr>
            <w:tcW w:w="404" w:type="pct"/>
            <w:tcBorders>
              <w:tr2bl w:val="single" w:sz="4" w:space="0" w:color="auto"/>
            </w:tcBorders>
            <w:noWrap/>
            <w:hideMark/>
          </w:tcPr>
          <w:p w14:paraId="4B47C51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1B60DAF3"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Zrealizowane procedury medyczne</w:t>
            </w:r>
          </w:p>
        </w:tc>
      </w:tr>
      <w:tr w:rsidR="00E74FC1" w:rsidRPr="00485F71" w14:paraId="1BD1A565" w14:textId="77777777" w:rsidTr="00E74FC1">
        <w:tc>
          <w:tcPr>
            <w:tcW w:w="404" w:type="pct"/>
            <w:hideMark/>
          </w:tcPr>
          <w:p w14:paraId="6E3DBA6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113.</w:t>
            </w:r>
          </w:p>
        </w:tc>
        <w:tc>
          <w:tcPr>
            <w:tcW w:w="4596" w:type="pct"/>
            <w:hideMark/>
          </w:tcPr>
          <w:p w14:paraId="5125379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systemu ma możliwość przeglądania ewidencji zrealizowanych procedur ICD-9 PL.</w:t>
            </w:r>
          </w:p>
        </w:tc>
      </w:tr>
      <w:tr w:rsidR="00E74FC1" w:rsidRPr="00485F71" w14:paraId="563BA463" w14:textId="77777777" w:rsidTr="00E74FC1">
        <w:tc>
          <w:tcPr>
            <w:tcW w:w="404" w:type="pct"/>
            <w:noWrap/>
            <w:hideMark/>
          </w:tcPr>
          <w:p w14:paraId="54C2E6D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541F779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filtrowania listy procedur medycznych według minimum:</w:t>
            </w:r>
          </w:p>
        </w:tc>
      </w:tr>
      <w:tr w:rsidR="00E74FC1" w:rsidRPr="00485F71" w14:paraId="4B24793D" w14:textId="77777777" w:rsidTr="00E74FC1">
        <w:tc>
          <w:tcPr>
            <w:tcW w:w="404" w:type="pct"/>
            <w:hideMark/>
          </w:tcPr>
          <w:p w14:paraId="491E3D3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114.</w:t>
            </w:r>
          </w:p>
        </w:tc>
        <w:tc>
          <w:tcPr>
            <w:tcW w:w="4596" w:type="pct"/>
            <w:hideMark/>
          </w:tcPr>
          <w:p w14:paraId="281F12E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 realizacji procedur,</w:t>
            </w:r>
          </w:p>
        </w:tc>
      </w:tr>
      <w:tr w:rsidR="00E74FC1" w:rsidRPr="00485F71" w14:paraId="490902F3" w14:textId="77777777" w:rsidTr="00E74FC1">
        <w:tc>
          <w:tcPr>
            <w:tcW w:w="404" w:type="pct"/>
            <w:hideMark/>
          </w:tcPr>
          <w:p w14:paraId="514BECC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115.</w:t>
            </w:r>
          </w:p>
        </w:tc>
        <w:tc>
          <w:tcPr>
            <w:tcW w:w="4596" w:type="pct"/>
            <w:hideMark/>
          </w:tcPr>
          <w:p w14:paraId="68C7836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pokaż wszystkie,</w:t>
            </w:r>
          </w:p>
        </w:tc>
      </w:tr>
      <w:tr w:rsidR="00E74FC1" w:rsidRPr="00485F71" w14:paraId="17F83AC6" w14:textId="77777777" w:rsidTr="00E74FC1">
        <w:tc>
          <w:tcPr>
            <w:tcW w:w="404" w:type="pct"/>
            <w:hideMark/>
          </w:tcPr>
          <w:p w14:paraId="79C2F9C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116.</w:t>
            </w:r>
          </w:p>
        </w:tc>
        <w:tc>
          <w:tcPr>
            <w:tcW w:w="4596" w:type="pct"/>
            <w:hideMark/>
          </w:tcPr>
          <w:p w14:paraId="47F4DE1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pokaż procedury ICD-9 PL.</w:t>
            </w:r>
          </w:p>
        </w:tc>
      </w:tr>
      <w:tr w:rsidR="00E74FC1" w:rsidRPr="00485F71" w14:paraId="38B81635" w14:textId="77777777" w:rsidTr="00E74FC1">
        <w:tc>
          <w:tcPr>
            <w:tcW w:w="404" w:type="pct"/>
            <w:tcBorders>
              <w:bottom w:val="single" w:sz="4" w:space="0" w:color="auto"/>
            </w:tcBorders>
            <w:hideMark/>
          </w:tcPr>
          <w:p w14:paraId="28F3766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117.</w:t>
            </w:r>
          </w:p>
        </w:tc>
        <w:tc>
          <w:tcPr>
            <w:tcW w:w="4596" w:type="pct"/>
            <w:hideMark/>
          </w:tcPr>
          <w:p w14:paraId="1F130BC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wyszukiwania na liście procedur według symbolu czy nazwy procedury.</w:t>
            </w:r>
          </w:p>
        </w:tc>
      </w:tr>
      <w:tr w:rsidR="00E74FC1" w:rsidRPr="00485F71" w14:paraId="7D77D504" w14:textId="77777777" w:rsidTr="00E74FC1">
        <w:tc>
          <w:tcPr>
            <w:tcW w:w="404" w:type="pct"/>
            <w:tcBorders>
              <w:tr2bl w:val="single" w:sz="4" w:space="0" w:color="auto"/>
            </w:tcBorders>
            <w:noWrap/>
            <w:hideMark/>
          </w:tcPr>
          <w:p w14:paraId="0938B03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5ECD1A53"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Wywiad:</w:t>
            </w:r>
          </w:p>
        </w:tc>
      </w:tr>
      <w:tr w:rsidR="00E74FC1" w:rsidRPr="00485F71" w14:paraId="7C4CFB5B" w14:textId="77777777" w:rsidTr="00E74FC1">
        <w:tc>
          <w:tcPr>
            <w:tcW w:w="404" w:type="pct"/>
            <w:hideMark/>
          </w:tcPr>
          <w:p w14:paraId="7933E5B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118.</w:t>
            </w:r>
          </w:p>
        </w:tc>
        <w:tc>
          <w:tcPr>
            <w:tcW w:w="4596" w:type="pct"/>
            <w:hideMark/>
          </w:tcPr>
          <w:p w14:paraId="5701D4C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prezentację danych dotyczących zebranego wywiadu pacjenta.</w:t>
            </w:r>
          </w:p>
        </w:tc>
      </w:tr>
      <w:tr w:rsidR="00E74FC1" w:rsidRPr="00485F71" w14:paraId="609D8795" w14:textId="77777777" w:rsidTr="00E74FC1">
        <w:tc>
          <w:tcPr>
            <w:tcW w:w="404" w:type="pct"/>
            <w:hideMark/>
          </w:tcPr>
          <w:p w14:paraId="3053D82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119.</w:t>
            </w:r>
          </w:p>
        </w:tc>
        <w:tc>
          <w:tcPr>
            <w:tcW w:w="4596" w:type="pct"/>
            <w:hideMark/>
          </w:tcPr>
          <w:p w14:paraId="1B993BF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Prezentacja danych o stosowanych lekach i alergiach.</w:t>
            </w:r>
          </w:p>
        </w:tc>
      </w:tr>
      <w:tr w:rsidR="00E74FC1" w:rsidRPr="00485F71" w14:paraId="7AB92560" w14:textId="77777777" w:rsidTr="00E74FC1">
        <w:tc>
          <w:tcPr>
            <w:tcW w:w="404" w:type="pct"/>
            <w:hideMark/>
          </w:tcPr>
          <w:p w14:paraId="166742B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120.</w:t>
            </w:r>
          </w:p>
        </w:tc>
        <w:tc>
          <w:tcPr>
            <w:tcW w:w="4596" w:type="pct"/>
            <w:hideMark/>
          </w:tcPr>
          <w:p w14:paraId="127702F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Prezentacja danych o przebytych chorobach pacjenta i chorobach w jego rodzinie.</w:t>
            </w:r>
          </w:p>
        </w:tc>
      </w:tr>
      <w:tr w:rsidR="00E74FC1" w:rsidRPr="00485F71" w14:paraId="5D458C2D" w14:textId="77777777" w:rsidTr="00E74FC1">
        <w:tc>
          <w:tcPr>
            <w:tcW w:w="404" w:type="pct"/>
            <w:hideMark/>
          </w:tcPr>
          <w:p w14:paraId="2BDBD2C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121.</w:t>
            </w:r>
          </w:p>
        </w:tc>
        <w:tc>
          <w:tcPr>
            <w:tcW w:w="4596" w:type="pct"/>
            <w:hideMark/>
          </w:tcPr>
          <w:p w14:paraId="2B32F74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Prezentacja danych ginekologicznych dla pacjentek.</w:t>
            </w:r>
          </w:p>
        </w:tc>
      </w:tr>
      <w:tr w:rsidR="00E74FC1" w:rsidRPr="00485F71" w14:paraId="5FAD38D9" w14:textId="77777777" w:rsidTr="00E74FC1">
        <w:tc>
          <w:tcPr>
            <w:tcW w:w="404" w:type="pct"/>
            <w:hideMark/>
          </w:tcPr>
          <w:p w14:paraId="501F805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122.</w:t>
            </w:r>
          </w:p>
        </w:tc>
        <w:tc>
          <w:tcPr>
            <w:tcW w:w="4596" w:type="pct"/>
            <w:hideMark/>
          </w:tcPr>
          <w:p w14:paraId="638AD22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kopiowanie danych z poprzedniego wywiadu lub z innego dowolnego wcześniejszego wywiadu pacjenta.</w:t>
            </w:r>
          </w:p>
        </w:tc>
      </w:tr>
      <w:tr w:rsidR="00E74FC1" w:rsidRPr="00485F71" w14:paraId="1D241C4A" w14:textId="77777777" w:rsidTr="00E74FC1">
        <w:tc>
          <w:tcPr>
            <w:tcW w:w="404" w:type="pct"/>
            <w:hideMark/>
          </w:tcPr>
          <w:p w14:paraId="136AC16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123.</w:t>
            </w:r>
          </w:p>
        </w:tc>
        <w:tc>
          <w:tcPr>
            <w:tcW w:w="4596" w:type="pct"/>
            <w:hideMark/>
          </w:tcPr>
          <w:p w14:paraId="0189C3A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edycję danych wywiadu lekarskiego.</w:t>
            </w:r>
          </w:p>
        </w:tc>
      </w:tr>
      <w:tr w:rsidR="00E74FC1" w:rsidRPr="00485F71" w14:paraId="7D0DFE01" w14:textId="77777777" w:rsidTr="00E74FC1">
        <w:tc>
          <w:tcPr>
            <w:tcW w:w="404" w:type="pct"/>
            <w:tcBorders>
              <w:bottom w:val="single" w:sz="4" w:space="0" w:color="auto"/>
            </w:tcBorders>
            <w:hideMark/>
          </w:tcPr>
          <w:p w14:paraId="0D5DF9F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124.</w:t>
            </w:r>
          </w:p>
        </w:tc>
        <w:tc>
          <w:tcPr>
            <w:tcW w:w="4596" w:type="pct"/>
            <w:hideMark/>
          </w:tcPr>
          <w:p w14:paraId="694AFE6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danych dotyczących grupy krwi pacjenta.</w:t>
            </w:r>
          </w:p>
        </w:tc>
      </w:tr>
      <w:tr w:rsidR="00E74FC1" w:rsidRPr="00485F71" w14:paraId="50933B83" w14:textId="77777777" w:rsidTr="00E74FC1">
        <w:tc>
          <w:tcPr>
            <w:tcW w:w="404" w:type="pct"/>
            <w:tcBorders>
              <w:tr2bl w:val="single" w:sz="4" w:space="0" w:color="auto"/>
            </w:tcBorders>
            <w:noWrap/>
            <w:hideMark/>
          </w:tcPr>
          <w:p w14:paraId="1CD6736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6A155CBA"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Zużyte środki:</w:t>
            </w:r>
          </w:p>
        </w:tc>
      </w:tr>
      <w:tr w:rsidR="00E74FC1" w:rsidRPr="00485F71" w14:paraId="6CC26A77" w14:textId="77777777" w:rsidTr="00E74FC1">
        <w:tc>
          <w:tcPr>
            <w:tcW w:w="404" w:type="pct"/>
            <w:tcBorders>
              <w:bottom w:val="single" w:sz="4" w:space="0" w:color="auto"/>
            </w:tcBorders>
            <w:hideMark/>
          </w:tcPr>
          <w:p w14:paraId="3B5EF8A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125.</w:t>
            </w:r>
          </w:p>
        </w:tc>
        <w:tc>
          <w:tcPr>
            <w:tcW w:w="4596" w:type="pct"/>
            <w:hideMark/>
          </w:tcPr>
          <w:p w14:paraId="4576771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przeglądanie listy zużytych środków na pacjenta oraz podgląd danych szczegółowych.</w:t>
            </w:r>
          </w:p>
        </w:tc>
      </w:tr>
      <w:tr w:rsidR="00E74FC1" w:rsidRPr="00485F71" w14:paraId="09132CE2" w14:textId="77777777" w:rsidTr="00E74FC1">
        <w:tc>
          <w:tcPr>
            <w:tcW w:w="404" w:type="pct"/>
            <w:tcBorders>
              <w:tr2bl w:val="single" w:sz="4" w:space="0" w:color="auto"/>
            </w:tcBorders>
            <w:noWrap/>
            <w:hideMark/>
          </w:tcPr>
          <w:p w14:paraId="797B464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0943CCC4"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Skierowania na badania:</w:t>
            </w:r>
          </w:p>
        </w:tc>
      </w:tr>
      <w:tr w:rsidR="00E74FC1" w:rsidRPr="00485F71" w14:paraId="52479022" w14:textId="77777777" w:rsidTr="00E74FC1">
        <w:tc>
          <w:tcPr>
            <w:tcW w:w="404" w:type="pct"/>
            <w:hideMark/>
          </w:tcPr>
          <w:p w14:paraId="3FAD9DF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126.</w:t>
            </w:r>
          </w:p>
        </w:tc>
        <w:tc>
          <w:tcPr>
            <w:tcW w:w="4596" w:type="pct"/>
            <w:hideMark/>
          </w:tcPr>
          <w:p w14:paraId="0292BC1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zleconych badań wraz z informacją o statusie skierowania w postaci osi statusów (materiał do pobrania, aktualne, zrealizowane) i jego pilności.</w:t>
            </w:r>
          </w:p>
        </w:tc>
      </w:tr>
      <w:tr w:rsidR="00E74FC1" w:rsidRPr="00485F71" w14:paraId="06866BD5" w14:textId="77777777" w:rsidTr="00E74FC1">
        <w:tc>
          <w:tcPr>
            <w:tcW w:w="404" w:type="pct"/>
            <w:hideMark/>
          </w:tcPr>
          <w:p w14:paraId="1E713BE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127.</w:t>
            </w:r>
          </w:p>
        </w:tc>
        <w:tc>
          <w:tcPr>
            <w:tcW w:w="4596" w:type="pct"/>
            <w:hideMark/>
          </w:tcPr>
          <w:p w14:paraId="7913C55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Dla każdego skierowania system prezentuje dane szczegółowe.</w:t>
            </w:r>
          </w:p>
        </w:tc>
      </w:tr>
      <w:tr w:rsidR="00E74FC1" w:rsidRPr="00485F71" w14:paraId="58748AA8" w14:textId="77777777" w:rsidTr="00E74FC1">
        <w:tc>
          <w:tcPr>
            <w:tcW w:w="404" w:type="pct"/>
            <w:hideMark/>
          </w:tcPr>
          <w:p w14:paraId="6DE379F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128.</w:t>
            </w:r>
          </w:p>
        </w:tc>
        <w:tc>
          <w:tcPr>
            <w:tcW w:w="4596" w:type="pct"/>
            <w:hideMark/>
          </w:tcPr>
          <w:p w14:paraId="4ACA92F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ma możliwość powtórzenia danego skierowania lub skopiowania badań z poprzedniego skierowania.</w:t>
            </w:r>
          </w:p>
        </w:tc>
      </w:tr>
      <w:tr w:rsidR="00E74FC1" w:rsidRPr="00485F71" w14:paraId="21115606" w14:textId="77777777" w:rsidTr="00E74FC1">
        <w:tc>
          <w:tcPr>
            <w:tcW w:w="404" w:type="pct"/>
            <w:hideMark/>
          </w:tcPr>
          <w:p w14:paraId="09F83E1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129.</w:t>
            </w:r>
          </w:p>
        </w:tc>
        <w:tc>
          <w:tcPr>
            <w:tcW w:w="4596" w:type="pct"/>
            <w:hideMark/>
          </w:tcPr>
          <w:p w14:paraId="1372401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W ramach skierowania laboratoryjnego i diagnostycznego moduł umożliwia przetwarzanie danych dotyczących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i informacji dodatkowych.</w:t>
            </w:r>
          </w:p>
        </w:tc>
      </w:tr>
      <w:tr w:rsidR="00E74FC1" w:rsidRPr="00485F71" w14:paraId="45BB85FA" w14:textId="77777777" w:rsidTr="00E74FC1">
        <w:tc>
          <w:tcPr>
            <w:tcW w:w="404" w:type="pct"/>
            <w:tcBorders>
              <w:bottom w:val="single" w:sz="4" w:space="0" w:color="auto"/>
            </w:tcBorders>
            <w:hideMark/>
          </w:tcPr>
          <w:p w14:paraId="311DE95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130.</w:t>
            </w:r>
          </w:p>
        </w:tc>
        <w:tc>
          <w:tcPr>
            <w:tcW w:w="4596" w:type="pct"/>
            <w:hideMark/>
          </w:tcPr>
          <w:p w14:paraId="638D7B2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ramach skierowania laboratoryjnego możliwość zlecenia cyklicznego (wystawienie jednego skierowania powoduje wystawienie N skierowań w określonym interwale czasu np. 5 skierowań z tymi samymi badanami co 24 godziny).</w:t>
            </w:r>
          </w:p>
        </w:tc>
      </w:tr>
      <w:tr w:rsidR="00E74FC1" w:rsidRPr="00485F71" w14:paraId="3AD1A975" w14:textId="77777777" w:rsidTr="00E74FC1">
        <w:tc>
          <w:tcPr>
            <w:tcW w:w="404" w:type="pct"/>
            <w:tcBorders>
              <w:tr2bl w:val="single" w:sz="4" w:space="0" w:color="auto"/>
            </w:tcBorders>
            <w:noWrap/>
            <w:hideMark/>
          </w:tcPr>
          <w:p w14:paraId="460FA1B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60BC81EF"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Wyniki zleconych badań:</w:t>
            </w:r>
          </w:p>
        </w:tc>
      </w:tr>
      <w:tr w:rsidR="00E74FC1" w:rsidRPr="00485F71" w14:paraId="46D0FD5E" w14:textId="77777777" w:rsidTr="00E74FC1">
        <w:tc>
          <w:tcPr>
            <w:tcW w:w="404" w:type="pct"/>
            <w:hideMark/>
          </w:tcPr>
          <w:p w14:paraId="185EBC1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131.</w:t>
            </w:r>
          </w:p>
        </w:tc>
        <w:tc>
          <w:tcPr>
            <w:tcW w:w="4596" w:type="pct"/>
            <w:hideMark/>
          </w:tcPr>
          <w:p w14:paraId="0563200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wyników do zleconych badań. Przegląd wyników jest możliwy w ramach następujących interwałów:  na oddziale, w ramach całej hospitalizacji pacjenta, wszystkie wyniki pacjenta.</w:t>
            </w:r>
          </w:p>
        </w:tc>
      </w:tr>
      <w:tr w:rsidR="00E74FC1" w:rsidRPr="00485F71" w14:paraId="7163ED81" w14:textId="77777777" w:rsidTr="00E74FC1">
        <w:tc>
          <w:tcPr>
            <w:tcW w:w="404" w:type="pct"/>
            <w:hideMark/>
          </w:tcPr>
          <w:p w14:paraId="5A94E1E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132.</w:t>
            </w:r>
          </w:p>
        </w:tc>
        <w:tc>
          <w:tcPr>
            <w:tcW w:w="4596" w:type="pct"/>
            <w:hideMark/>
          </w:tcPr>
          <w:p w14:paraId="1CAB443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Dla każdego wyniku badań system prezentuje dane szczegółowe wyniku.</w:t>
            </w:r>
          </w:p>
        </w:tc>
      </w:tr>
      <w:tr w:rsidR="00E74FC1" w:rsidRPr="00485F71" w14:paraId="69049CF6" w14:textId="77777777" w:rsidTr="00E74FC1">
        <w:tc>
          <w:tcPr>
            <w:tcW w:w="404" w:type="pct"/>
            <w:hideMark/>
          </w:tcPr>
          <w:p w14:paraId="219B68A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133.</w:t>
            </w:r>
          </w:p>
        </w:tc>
        <w:tc>
          <w:tcPr>
            <w:tcW w:w="4596" w:type="pct"/>
            <w:hideMark/>
          </w:tcPr>
          <w:p w14:paraId="620B5D3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wykonania analizy retrospektywnej dla konkretnych badań w ramach wyników laboratoryjnych.</w:t>
            </w:r>
          </w:p>
        </w:tc>
      </w:tr>
      <w:tr w:rsidR="00E74FC1" w:rsidRPr="00485F71" w14:paraId="69815CD9" w14:textId="77777777" w:rsidTr="00E74FC1">
        <w:tc>
          <w:tcPr>
            <w:tcW w:w="404" w:type="pct"/>
            <w:hideMark/>
          </w:tcPr>
          <w:p w14:paraId="7106853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134.</w:t>
            </w:r>
          </w:p>
        </w:tc>
        <w:tc>
          <w:tcPr>
            <w:tcW w:w="4596" w:type="pct"/>
            <w:hideMark/>
          </w:tcPr>
          <w:p w14:paraId="2231BF3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wykonywania analizy retrospektywnej  z wyników laboratoryjnych w postaci wykresów w zadanych okresach czasu: aktualny pobyt, wszystkie pobyty, zakres dat.</w:t>
            </w:r>
          </w:p>
        </w:tc>
      </w:tr>
      <w:tr w:rsidR="00E74FC1" w:rsidRPr="00485F71" w14:paraId="79816098" w14:textId="77777777" w:rsidTr="00E74FC1">
        <w:tc>
          <w:tcPr>
            <w:tcW w:w="404" w:type="pct"/>
            <w:hideMark/>
          </w:tcPr>
          <w:p w14:paraId="22D3CFB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135.</w:t>
            </w:r>
          </w:p>
        </w:tc>
        <w:tc>
          <w:tcPr>
            <w:tcW w:w="4596" w:type="pct"/>
            <w:hideMark/>
          </w:tcPr>
          <w:p w14:paraId="32D3917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wyszukiwania wyników badań laboratoryjnych po nazwie badania lub grupy badań np. Morfologia.</w:t>
            </w:r>
          </w:p>
        </w:tc>
      </w:tr>
      <w:tr w:rsidR="00E74FC1" w:rsidRPr="00485F71" w14:paraId="03F348EC" w14:textId="77777777" w:rsidTr="00E74FC1">
        <w:tc>
          <w:tcPr>
            <w:tcW w:w="404" w:type="pct"/>
            <w:tcBorders>
              <w:bottom w:val="single" w:sz="4" w:space="0" w:color="auto"/>
            </w:tcBorders>
            <w:hideMark/>
          </w:tcPr>
          <w:p w14:paraId="73638E8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136.</w:t>
            </w:r>
          </w:p>
        </w:tc>
        <w:tc>
          <w:tcPr>
            <w:tcW w:w="4596" w:type="pct"/>
            <w:hideMark/>
          </w:tcPr>
          <w:p w14:paraId="4D6056E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generacji obserwacji lekarskich na podstawie wyników badań laboratoryjnych lub diagnostycznych.</w:t>
            </w:r>
          </w:p>
        </w:tc>
      </w:tr>
      <w:tr w:rsidR="00E74FC1" w:rsidRPr="00485F71" w14:paraId="3C47A69F" w14:textId="77777777" w:rsidTr="00E74FC1">
        <w:tc>
          <w:tcPr>
            <w:tcW w:w="404" w:type="pct"/>
            <w:tcBorders>
              <w:tr2bl w:val="single" w:sz="4" w:space="0" w:color="auto"/>
            </w:tcBorders>
            <w:noWrap/>
            <w:hideMark/>
          </w:tcPr>
          <w:p w14:paraId="2741272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0987DD76"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Zabiegi operacyjne:</w:t>
            </w:r>
          </w:p>
        </w:tc>
      </w:tr>
      <w:tr w:rsidR="00E74FC1" w:rsidRPr="00485F71" w14:paraId="0B30978C" w14:textId="77777777" w:rsidTr="00E74FC1">
        <w:tc>
          <w:tcPr>
            <w:tcW w:w="404" w:type="pct"/>
            <w:hideMark/>
          </w:tcPr>
          <w:p w14:paraId="23D008C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137.</w:t>
            </w:r>
          </w:p>
        </w:tc>
        <w:tc>
          <w:tcPr>
            <w:tcW w:w="4596" w:type="pct"/>
            <w:hideMark/>
          </w:tcPr>
          <w:p w14:paraId="7EEDFDD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zleconych oraz wykonanych zabiegów chirurgicznych.</w:t>
            </w:r>
          </w:p>
        </w:tc>
      </w:tr>
      <w:tr w:rsidR="00E74FC1" w:rsidRPr="00485F71" w14:paraId="12ED6401" w14:textId="77777777" w:rsidTr="00E74FC1">
        <w:tc>
          <w:tcPr>
            <w:tcW w:w="404" w:type="pct"/>
            <w:hideMark/>
          </w:tcPr>
          <w:p w14:paraId="6232995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138.</w:t>
            </w:r>
          </w:p>
        </w:tc>
        <w:tc>
          <w:tcPr>
            <w:tcW w:w="4596" w:type="pct"/>
            <w:hideMark/>
          </w:tcPr>
          <w:p w14:paraId="4A329E3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zaplanowanie zabiegu dla pacjenta - do potwierdzenia po stronie bloku operacyjnego.</w:t>
            </w:r>
          </w:p>
        </w:tc>
      </w:tr>
      <w:tr w:rsidR="00E74FC1" w:rsidRPr="00485F71" w14:paraId="16F02F9A" w14:textId="77777777" w:rsidTr="00E74FC1">
        <w:tc>
          <w:tcPr>
            <w:tcW w:w="404" w:type="pct"/>
            <w:hideMark/>
          </w:tcPr>
          <w:p w14:paraId="382225A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139.</w:t>
            </w:r>
          </w:p>
        </w:tc>
        <w:tc>
          <w:tcPr>
            <w:tcW w:w="4596" w:type="pct"/>
            <w:hideMark/>
          </w:tcPr>
          <w:p w14:paraId="110C10E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zlecenia reoperacji w oparciu o poprzednio wykonany zabieg.</w:t>
            </w:r>
          </w:p>
        </w:tc>
      </w:tr>
      <w:tr w:rsidR="00E74FC1" w:rsidRPr="00485F71" w14:paraId="5A41CC3F" w14:textId="77777777" w:rsidTr="00E74FC1">
        <w:tc>
          <w:tcPr>
            <w:tcW w:w="404" w:type="pct"/>
            <w:tcBorders>
              <w:bottom w:val="single" w:sz="4" w:space="0" w:color="auto"/>
            </w:tcBorders>
            <w:hideMark/>
          </w:tcPr>
          <w:p w14:paraId="175EF2B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140.</w:t>
            </w:r>
          </w:p>
        </w:tc>
        <w:tc>
          <w:tcPr>
            <w:tcW w:w="4596" w:type="pct"/>
            <w:hideMark/>
          </w:tcPr>
          <w:p w14:paraId="3091890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podglądu wpisów dotyczących realizacji zabiegu oraz danych anestezjologicznych.</w:t>
            </w:r>
          </w:p>
        </w:tc>
      </w:tr>
      <w:tr w:rsidR="00E74FC1" w:rsidRPr="00485F71" w14:paraId="2B6828AD" w14:textId="77777777" w:rsidTr="00E74FC1">
        <w:tc>
          <w:tcPr>
            <w:tcW w:w="404" w:type="pct"/>
            <w:tcBorders>
              <w:tr2bl w:val="single" w:sz="4" w:space="0" w:color="auto"/>
            </w:tcBorders>
            <w:noWrap/>
            <w:hideMark/>
          </w:tcPr>
          <w:p w14:paraId="2945616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65B6A86C" w14:textId="77777777" w:rsidR="00E74FC1" w:rsidRPr="00485F71" w:rsidRDefault="00E74FC1" w:rsidP="00E765BC">
            <w:pPr>
              <w:spacing w:after="0" w:line="276" w:lineRule="auto"/>
              <w:ind w:left="0" w:right="0" w:firstLine="0"/>
              <w:rPr>
                <w:rFonts w:eastAsia="Aptos"/>
                <w:b/>
                <w:bCs/>
                <w:color w:val="auto"/>
                <w:sz w:val="22"/>
                <w:lang w:eastAsia="en-US"/>
              </w:rPr>
            </w:pPr>
            <w:proofErr w:type="spellStart"/>
            <w:r w:rsidRPr="00485F71">
              <w:rPr>
                <w:rFonts w:eastAsia="Aptos"/>
                <w:b/>
                <w:bCs/>
                <w:color w:val="auto"/>
                <w:sz w:val="22"/>
                <w:lang w:eastAsia="en-US"/>
              </w:rPr>
              <w:t>eRecepta</w:t>
            </w:r>
            <w:proofErr w:type="spellEnd"/>
            <w:r w:rsidRPr="00485F71">
              <w:rPr>
                <w:rFonts w:eastAsia="Aptos"/>
                <w:b/>
                <w:bCs/>
                <w:color w:val="auto"/>
                <w:sz w:val="22"/>
                <w:lang w:eastAsia="en-US"/>
              </w:rPr>
              <w:t>:</w:t>
            </w:r>
          </w:p>
        </w:tc>
      </w:tr>
      <w:tr w:rsidR="00E74FC1" w:rsidRPr="00485F71" w14:paraId="021C18D9" w14:textId="77777777" w:rsidTr="00E74FC1">
        <w:tc>
          <w:tcPr>
            <w:tcW w:w="404" w:type="pct"/>
            <w:hideMark/>
          </w:tcPr>
          <w:p w14:paraId="55ED4ED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141.</w:t>
            </w:r>
          </w:p>
        </w:tc>
        <w:tc>
          <w:tcPr>
            <w:tcW w:w="4596" w:type="pct"/>
            <w:hideMark/>
          </w:tcPr>
          <w:p w14:paraId="0BF6475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wystawionych recept zarówno elektronicznych jak i papierowych.</w:t>
            </w:r>
          </w:p>
        </w:tc>
      </w:tr>
      <w:tr w:rsidR="00E74FC1" w:rsidRPr="00485F71" w14:paraId="6C43AABF" w14:textId="77777777" w:rsidTr="00E74FC1">
        <w:tc>
          <w:tcPr>
            <w:tcW w:w="404" w:type="pct"/>
            <w:hideMark/>
          </w:tcPr>
          <w:p w14:paraId="0AF1E57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142.</w:t>
            </w:r>
          </w:p>
        </w:tc>
        <w:tc>
          <w:tcPr>
            <w:tcW w:w="4596" w:type="pct"/>
            <w:hideMark/>
          </w:tcPr>
          <w:p w14:paraId="7CFC0B1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Moduł umożliwia dodanie nowej </w:t>
            </w:r>
            <w:proofErr w:type="spellStart"/>
            <w:r w:rsidRPr="00485F71">
              <w:rPr>
                <w:rFonts w:eastAsia="Aptos"/>
                <w:color w:val="auto"/>
                <w:sz w:val="22"/>
                <w:lang w:eastAsia="en-US"/>
              </w:rPr>
              <w:t>eRecepty</w:t>
            </w:r>
            <w:proofErr w:type="spellEnd"/>
            <w:r w:rsidRPr="00485F71">
              <w:rPr>
                <w:rFonts w:eastAsia="Aptos"/>
                <w:color w:val="auto"/>
                <w:sz w:val="22"/>
                <w:lang w:eastAsia="en-US"/>
              </w:rPr>
              <w:t xml:space="preserve"> a w przypadku niepowodzenia w komunikacji z systemem centralnym, również w wersji papierowej.</w:t>
            </w:r>
          </w:p>
        </w:tc>
      </w:tr>
      <w:tr w:rsidR="00E74FC1" w:rsidRPr="00485F71" w14:paraId="77A1130E" w14:textId="77777777" w:rsidTr="00E74FC1">
        <w:tc>
          <w:tcPr>
            <w:tcW w:w="404" w:type="pct"/>
            <w:hideMark/>
          </w:tcPr>
          <w:p w14:paraId="7AFA541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143.</w:t>
            </w:r>
          </w:p>
        </w:tc>
        <w:tc>
          <w:tcPr>
            <w:tcW w:w="4596" w:type="pct"/>
            <w:hideMark/>
          </w:tcPr>
          <w:p w14:paraId="707946E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wydruku informacji o wystawionej </w:t>
            </w:r>
            <w:proofErr w:type="spellStart"/>
            <w:r w:rsidRPr="00485F71">
              <w:rPr>
                <w:rFonts w:eastAsia="Aptos"/>
                <w:color w:val="auto"/>
                <w:sz w:val="22"/>
                <w:lang w:eastAsia="en-US"/>
              </w:rPr>
              <w:t>eRecepcie</w:t>
            </w:r>
            <w:proofErr w:type="spellEnd"/>
            <w:r w:rsidRPr="00485F71">
              <w:rPr>
                <w:rFonts w:eastAsia="Aptos"/>
                <w:color w:val="auto"/>
                <w:sz w:val="22"/>
                <w:lang w:eastAsia="en-US"/>
              </w:rPr>
              <w:t xml:space="preserve"> dla pacjenta.</w:t>
            </w:r>
          </w:p>
        </w:tc>
      </w:tr>
      <w:tr w:rsidR="00E74FC1" w:rsidRPr="00485F71" w14:paraId="52C4980C" w14:textId="77777777" w:rsidTr="00E74FC1">
        <w:tc>
          <w:tcPr>
            <w:tcW w:w="404" w:type="pct"/>
            <w:tcBorders>
              <w:bottom w:val="single" w:sz="4" w:space="0" w:color="auto"/>
            </w:tcBorders>
            <w:hideMark/>
          </w:tcPr>
          <w:p w14:paraId="796500E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144.</w:t>
            </w:r>
          </w:p>
        </w:tc>
        <w:tc>
          <w:tcPr>
            <w:tcW w:w="4596" w:type="pct"/>
            <w:hideMark/>
          </w:tcPr>
          <w:p w14:paraId="32DFE79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odczytania recept wystawionych na pacjenta w ramach platformy P1.</w:t>
            </w:r>
          </w:p>
        </w:tc>
      </w:tr>
      <w:tr w:rsidR="00E74FC1" w:rsidRPr="00485F71" w14:paraId="357ED056" w14:textId="77777777" w:rsidTr="00E74FC1">
        <w:tc>
          <w:tcPr>
            <w:tcW w:w="404" w:type="pct"/>
            <w:tcBorders>
              <w:tr2bl w:val="single" w:sz="4" w:space="0" w:color="auto"/>
            </w:tcBorders>
            <w:noWrap/>
            <w:hideMark/>
          </w:tcPr>
          <w:p w14:paraId="5B09D86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23C0C629" w14:textId="77777777" w:rsidR="00E74FC1" w:rsidRPr="00485F71" w:rsidRDefault="00E74FC1" w:rsidP="00E765BC">
            <w:pPr>
              <w:spacing w:after="0" w:line="276" w:lineRule="auto"/>
              <w:ind w:left="0" w:right="0" w:firstLine="0"/>
              <w:rPr>
                <w:rFonts w:eastAsia="Aptos"/>
                <w:b/>
                <w:bCs/>
                <w:color w:val="auto"/>
                <w:sz w:val="22"/>
                <w:lang w:eastAsia="en-US"/>
              </w:rPr>
            </w:pPr>
            <w:proofErr w:type="spellStart"/>
            <w:r w:rsidRPr="00485F71">
              <w:rPr>
                <w:rFonts w:eastAsia="Aptos"/>
                <w:b/>
                <w:bCs/>
                <w:color w:val="auto"/>
                <w:sz w:val="22"/>
                <w:lang w:eastAsia="en-US"/>
              </w:rPr>
              <w:t>eSkierowania</w:t>
            </w:r>
            <w:proofErr w:type="spellEnd"/>
            <w:r w:rsidRPr="00485F71">
              <w:rPr>
                <w:rFonts w:eastAsia="Aptos"/>
                <w:b/>
                <w:bCs/>
                <w:color w:val="auto"/>
                <w:sz w:val="22"/>
                <w:lang w:eastAsia="en-US"/>
              </w:rPr>
              <w:t>:</w:t>
            </w:r>
          </w:p>
        </w:tc>
      </w:tr>
      <w:tr w:rsidR="00E74FC1" w:rsidRPr="00485F71" w14:paraId="1793FE6D" w14:textId="77777777" w:rsidTr="00E74FC1">
        <w:tc>
          <w:tcPr>
            <w:tcW w:w="404" w:type="pct"/>
            <w:hideMark/>
          </w:tcPr>
          <w:p w14:paraId="5D0B4AF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145.</w:t>
            </w:r>
          </w:p>
        </w:tc>
        <w:tc>
          <w:tcPr>
            <w:tcW w:w="4596" w:type="pct"/>
            <w:hideMark/>
          </w:tcPr>
          <w:p w14:paraId="154873E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wystawionych skierowań, zarówno elektronicznych jak i papierowych.</w:t>
            </w:r>
          </w:p>
        </w:tc>
      </w:tr>
      <w:tr w:rsidR="00E74FC1" w:rsidRPr="00485F71" w14:paraId="1B846C11" w14:textId="77777777" w:rsidTr="00E74FC1">
        <w:tc>
          <w:tcPr>
            <w:tcW w:w="404" w:type="pct"/>
            <w:hideMark/>
          </w:tcPr>
          <w:p w14:paraId="23945F5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146.</w:t>
            </w:r>
          </w:p>
        </w:tc>
        <w:tc>
          <w:tcPr>
            <w:tcW w:w="4596" w:type="pct"/>
            <w:hideMark/>
          </w:tcPr>
          <w:p w14:paraId="0E1A218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dodanie nowego skierowania elektronicznego a w przypadku niepowodzenia w komunikacji z systemem centralnym, również w wersji papierowej.</w:t>
            </w:r>
          </w:p>
        </w:tc>
      </w:tr>
      <w:tr w:rsidR="00E74FC1" w:rsidRPr="00485F71" w14:paraId="2853D44B" w14:textId="77777777" w:rsidTr="00E74FC1">
        <w:tc>
          <w:tcPr>
            <w:tcW w:w="404" w:type="pct"/>
            <w:hideMark/>
          </w:tcPr>
          <w:p w14:paraId="42329AF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147.</w:t>
            </w:r>
          </w:p>
        </w:tc>
        <w:tc>
          <w:tcPr>
            <w:tcW w:w="4596" w:type="pct"/>
            <w:hideMark/>
          </w:tcPr>
          <w:p w14:paraId="2A70114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wydrukowania informacji o wystawionym </w:t>
            </w:r>
            <w:proofErr w:type="spellStart"/>
            <w:r w:rsidRPr="00485F71">
              <w:rPr>
                <w:rFonts w:eastAsia="Aptos"/>
                <w:color w:val="auto"/>
                <w:sz w:val="22"/>
                <w:lang w:eastAsia="en-US"/>
              </w:rPr>
              <w:t>eSkierowaniu</w:t>
            </w:r>
            <w:proofErr w:type="spellEnd"/>
            <w:r w:rsidRPr="00485F71">
              <w:rPr>
                <w:rFonts w:eastAsia="Aptos"/>
                <w:color w:val="auto"/>
                <w:sz w:val="22"/>
                <w:lang w:eastAsia="en-US"/>
              </w:rPr>
              <w:t xml:space="preserve"> dla pacjenta.</w:t>
            </w:r>
          </w:p>
        </w:tc>
      </w:tr>
      <w:tr w:rsidR="00E74FC1" w:rsidRPr="00485F71" w14:paraId="62625180" w14:textId="77777777" w:rsidTr="00E74FC1">
        <w:tc>
          <w:tcPr>
            <w:tcW w:w="404" w:type="pct"/>
            <w:tcBorders>
              <w:bottom w:val="single" w:sz="4" w:space="0" w:color="auto"/>
            </w:tcBorders>
            <w:hideMark/>
          </w:tcPr>
          <w:p w14:paraId="3304129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148.</w:t>
            </w:r>
          </w:p>
        </w:tc>
        <w:tc>
          <w:tcPr>
            <w:tcW w:w="4596" w:type="pct"/>
            <w:hideMark/>
          </w:tcPr>
          <w:p w14:paraId="3E4B1B4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podglądu aktualnego statusu </w:t>
            </w:r>
            <w:proofErr w:type="spellStart"/>
            <w:r w:rsidRPr="00485F71">
              <w:rPr>
                <w:rFonts w:eastAsia="Aptos"/>
                <w:color w:val="auto"/>
                <w:sz w:val="22"/>
                <w:lang w:eastAsia="en-US"/>
              </w:rPr>
              <w:t>eSkierowania</w:t>
            </w:r>
            <w:proofErr w:type="spellEnd"/>
            <w:r w:rsidRPr="00485F71">
              <w:rPr>
                <w:rFonts w:eastAsia="Aptos"/>
                <w:color w:val="auto"/>
                <w:sz w:val="22"/>
                <w:lang w:eastAsia="en-US"/>
              </w:rPr>
              <w:t xml:space="preserve"> po stronie platformy P1 - możliwość podglądu czy </w:t>
            </w:r>
            <w:proofErr w:type="spellStart"/>
            <w:r w:rsidRPr="00485F71">
              <w:rPr>
                <w:rFonts w:eastAsia="Aptos"/>
                <w:color w:val="auto"/>
                <w:sz w:val="22"/>
                <w:lang w:eastAsia="en-US"/>
              </w:rPr>
              <w:t>eSkierowanie</w:t>
            </w:r>
            <w:proofErr w:type="spellEnd"/>
            <w:r w:rsidRPr="00485F71">
              <w:rPr>
                <w:rFonts w:eastAsia="Aptos"/>
                <w:color w:val="auto"/>
                <w:sz w:val="22"/>
                <w:lang w:eastAsia="en-US"/>
              </w:rPr>
              <w:t xml:space="preserve"> zostało zrealizowane przez pacjenta.</w:t>
            </w:r>
          </w:p>
        </w:tc>
      </w:tr>
      <w:tr w:rsidR="00E74FC1" w:rsidRPr="00485F71" w14:paraId="25DDA819" w14:textId="77777777" w:rsidTr="00E74FC1">
        <w:tc>
          <w:tcPr>
            <w:tcW w:w="404" w:type="pct"/>
            <w:tcBorders>
              <w:tr2bl w:val="single" w:sz="4" w:space="0" w:color="auto"/>
            </w:tcBorders>
            <w:noWrap/>
            <w:hideMark/>
          </w:tcPr>
          <w:p w14:paraId="70DD8C1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7E5534F5"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Dokumenty EDM:</w:t>
            </w:r>
          </w:p>
        </w:tc>
      </w:tr>
      <w:tr w:rsidR="00E74FC1" w:rsidRPr="00485F71" w14:paraId="42FDF867" w14:textId="77777777" w:rsidTr="00E74FC1">
        <w:tc>
          <w:tcPr>
            <w:tcW w:w="404" w:type="pct"/>
            <w:hideMark/>
          </w:tcPr>
          <w:p w14:paraId="43867BC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149.</w:t>
            </w:r>
          </w:p>
        </w:tc>
        <w:tc>
          <w:tcPr>
            <w:tcW w:w="4596" w:type="pct"/>
            <w:hideMark/>
          </w:tcPr>
          <w:p w14:paraId="19468F8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dokumentów EDM wystawionych dla pacjenta.</w:t>
            </w:r>
          </w:p>
        </w:tc>
      </w:tr>
      <w:tr w:rsidR="00E74FC1" w:rsidRPr="00485F71" w14:paraId="45729DE5" w14:textId="77777777" w:rsidTr="00E74FC1">
        <w:tc>
          <w:tcPr>
            <w:tcW w:w="404" w:type="pct"/>
            <w:hideMark/>
          </w:tcPr>
          <w:p w14:paraId="242F5BA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150.</w:t>
            </w:r>
          </w:p>
        </w:tc>
        <w:tc>
          <w:tcPr>
            <w:tcW w:w="4596" w:type="pct"/>
            <w:hideMark/>
          </w:tcPr>
          <w:p w14:paraId="47DB5C5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pozwala na wydruk dokumentu EDM.</w:t>
            </w:r>
          </w:p>
        </w:tc>
      </w:tr>
      <w:tr w:rsidR="00E74FC1" w:rsidRPr="00485F71" w14:paraId="4F8BDD1F" w14:textId="77777777" w:rsidTr="00E74FC1">
        <w:tc>
          <w:tcPr>
            <w:tcW w:w="404" w:type="pct"/>
            <w:tcBorders>
              <w:bottom w:val="single" w:sz="4" w:space="0" w:color="auto"/>
            </w:tcBorders>
            <w:hideMark/>
          </w:tcPr>
          <w:p w14:paraId="592032A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151.</w:t>
            </w:r>
          </w:p>
        </w:tc>
        <w:tc>
          <w:tcPr>
            <w:tcW w:w="4596" w:type="pct"/>
            <w:hideMark/>
          </w:tcPr>
          <w:p w14:paraId="43452AE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podpisanie dokumentu EDM za pomocą certyfikatu ZUS (wykorzystaniem sposobu potwierdzania pochodzenia oraz integralności danych dostępnego w systemie teleinformatycznym udostępnionym bezpłatnie przez Zakład Ubezpieczeń Społecznych).</w:t>
            </w:r>
          </w:p>
        </w:tc>
      </w:tr>
      <w:tr w:rsidR="00E74FC1" w:rsidRPr="00485F71" w14:paraId="54A14C18" w14:textId="77777777" w:rsidTr="00E74FC1">
        <w:tc>
          <w:tcPr>
            <w:tcW w:w="404" w:type="pct"/>
            <w:tcBorders>
              <w:tr2bl w:val="single" w:sz="4" w:space="0" w:color="auto"/>
            </w:tcBorders>
            <w:noWrap/>
            <w:hideMark/>
          </w:tcPr>
          <w:p w14:paraId="43AEDC1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263EDC97"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Wypis:</w:t>
            </w:r>
          </w:p>
        </w:tc>
      </w:tr>
      <w:tr w:rsidR="00E74FC1" w:rsidRPr="00485F71" w14:paraId="7F721517" w14:textId="77777777" w:rsidTr="00E74FC1">
        <w:tc>
          <w:tcPr>
            <w:tcW w:w="404" w:type="pct"/>
            <w:hideMark/>
          </w:tcPr>
          <w:p w14:paraId="4AF11A3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152.</w:t>
            </w:r>
          </w:p>
        </w:tc>
        <w:tc>
          <w:tcPr>
            <w:tcW w:w="4596" w:type="pct"/>
            <w:hideMark/>
          </w:tcPr>
          <w:p w14:paraId="1E88C17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prezentację danych dotyczących wypisu pacjenta.</w:t>
            </w:r>
          </w:p>
        </w:tc>
      </w:tr>
      <w:tr w:rsidR="00E74FC1" w:rsidRPr="00485F71" w14:paraId="17BA38CD" w14:textId="77777777" w:rsidTr="00E74FC1">
        <w:tc>
          <w:tcPr>
            <w:tcW w:w="404" w:type="pct"/>
            <w:hideMark/>
          </w:tcPr>
          <w:p w14:paraId="56A01C0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153.</w:t>
            </w:r>
          </w:p>
        </w:tc>
        <w:tc>
          <w:tcPr>
            <w:tcW w:w="4596" w:type="pct"/>
            <w:hideMark/>
          </w:tcPr>
          <w:p w14:paraId="575FF80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automatycznego pobierania danych do pozycji wypisu na karcie informacyjnej w oparciu o zgromadzone dane o leczeniu (np. wyniki laboratoryjne, diagnostyczne, rozpoznania, procedury).</w:t>
            </w:r>
          </w:p>
        </w:tc>
      </w:tr>
      <w:tr w:rsidR="00E74FC1" w:rsidRPr="00485F71" w14:paraId="2D409CD2" w14:textId="77777777" w:rsidTr="00E74FC1">
        <w:tc>
          <w:tcPr>
            <w:tcW w:w="404" w:type="pct"/>
            <w:hideMark/>
          </w:tcPr>
          <w:p w14:paraId="5E21BC4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154.</w:t>
            </w:r>
          </w:p>
        </w:tc>
        <w:tc>
          <w:tcPr>
            <w:tcW w:w="4596" w:type="pct"/>
            <w:hideMark/>
          </w:tcPr>
          <w:p w14:paraId="4F41E02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definiowania przez administratora szablonów dla poszczególnych pozycji zawartych w karcie informacyjnej.</w:t>
            </w:r>
          </w:p>
        </w:tc>
      </w:tr>
      <w:tr w:rsidR="00E74FC1" w:rsidRPr="00485F71" w14:paraId="57F02883" w14:textId="77777777" w:rsidTr="00E74FC1">
        <w:tc>
          <w:tcPr>
            <w:tcW w:w="404" w:type="pct"/>
            <w:hideMark/>
          </w:tcPr>
          <w:p w14:paraId="22CCF2A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155.</w:t>
            </w:r>
          </w:p>
        </w:tc>
        <w:tc>
          <w:tcPr>
            <w:tcW w:w="4596" w:type="pct"/>
            <w:hideMark/>
          </w:tcPr>
          <w:p w14:paraId="2B863D7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korzystania przez użytkownika z szablonów dla poszczególnych pozycji zawartych w karcie informacyjnej.</w:t>
            </w:r>
          </w:p>
        </w:tc>
      </w:tr>
      <w:tr w:rsidR="00E74FC1" w:rsidRPr="00485F71" w14:paraId="761378DE" w14:textId="77777777" w:rsidTr="00E74FC1">
        <w:tc>
          <w:tcPr>
            <w:tcW w:w="404" w:type="pct"/>
            <w:hideMark/>
          </w:tcPr>
          <w:p w14:paraId="334F0B3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156.</w:t>
            </w:r>
          </w:p>
        </w:tc>
        <w:tc>
          <w:tcPr>
            <w:tcW w:w="4596" w:type="pct"/>
            <w:hideMark/>
          </w:tcPr>
          <w:p w14:paraId="7A6E572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pobrania do karty informacyjnej wpisów z wcześniejszych pobytów.</w:t>
            </w:r>
          </w:p>
        </w:tc>
      </w:tr>
      <w:tr w:rsidR="00E74FC1" w:rsidRPr="00485F71" w14:paraId="7E9F61DE" w14:textId="77777777" w:rsidTr="00E74FC1">
        <w:tc>
          <w:tcPr>
            <w:tcW w:w="404" w:type="pct"/>
            <w:hideMark/>
          </w:tcPr>
          <w:p w14:paraId="6410D1E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157.</w:t>
            </w:r>
          </w:p>
        </w:tc>
        <w:tc>
          <w:tcPr>
            <w:tcW w:w="4596" w:type="pct"/>
            <w:hideMark/>
          </w:tcPr>
          <w:p w14:paraId="7451BBD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wyświetlania informacji dodatkowych przy wypisie pacjenta o potencjalnych brakach w dokumentacji np. brak karty zgłoszenia choroby zakaźnej w przypadku zaewidencjonowania takiej funkcjonalności. Blokady ustawiane administracyjnie przez administratora systemu.</w:t>
            </w:r>
          </w:p>
        </w:tc>
      </w:tr>
      <w:tr w:rsidR="00E74FC1" w:rsidRPr="00485F71" w14:paraId="15A611BA" w14:textId="77777777" w:rsidTr="00E74FC1">
        <w:tc>
          <w:tcPr>
            <w:tcW w:w="404" w:type="pct"/>
            <w:hideMark/>
          </w:tcPr>
          <w:p w14:paraId="437A882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158.</w:t>
            </w:r>
          </w:p>
        </w:tc>
        <w:tc>
          <w:tcPr>
            <w:tcW w:w="4596" w:type="pct"/>
            <w:hideMark/>
          </w:tcPr>
          <w:p w14:paraId="4EC5CF1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określenia, które wyniki laboratoryjne oraz diagnostyki obrazowej mają znaleźć się na karcie informacyjnej leczenia szpitalnego.</w:t>
            </w:r>
          </w:p>
        </w:tc>
      </w:tr>
      <w:tr w:rsidR="00E74FC1" w:rsidRPr="00485F71" w14:paraId="317D0F56" w14:textId="77777777" w:rsidTr="00E74FC1">
        <w:tc>
          <w:tcPr>
            <w:tcW w:w="404" w:type="pct"/>
            <w:tcBorders>
              <w:bottom w:val="single" w:sz="4" w:space="0" w:color="auto"/>
            </w:tcBorders>
            <w:hideMark/>
          </w:tcPr>
          <w:p w14:paraId="1F02CFC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159.</w:t>
            </w:r>
          </w:p>
        </w:tc>
        <w:tc>
          <w:tcPr>
            <w:tcW w:w="4596" w:type="pct"/>
            <w:hideMark/>
          </w:tcPr>
          <w:p w14:paraId="49EA02D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automatycznego generowania karty informacyjnej leczenia szpitalnego oraz dokumentu historii choroby po wypisaniu pacjenta.</w:t>
            </w:r>
          </w:p>
        </w:tc>
      </w:tr>
      <w:tr w:rsidR="00E74FC1" w:rsidRPr="00485F71" w14:paraId="0FFB7278" w14:textId="77777777" w:rsidTr="00E74FC1">
        <w:tc>
          <w:tcPr>
            <w:tcW w:w="404" w:type="pct"/>
            <w:tcBorders>
              <w:tr2bl w:val="single" w:sz="4" w:space="0" w:color="auto"/>
            </w:tcBorders>
            <w:noWrap/>
            <w:hideMark/>
          </w:tcPr>
          <w:p w14:paraId="25C2266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244897FC"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Raporty:</w:t>
            </w:r>
          </w:p>
        </w:tc>
      </w:tr>
      <w:tr w:rsidR="00E74FC1" w:rsidRPr="00485F71" w14:paraId="75302D83" w14:textId="77777777" w:rsidTr="00E74FC1">
        <w:tc>
          <w:tcPr>
            <w:tcW w:w="404" w:type="pct"/>
            <w:hideMark/>
          </w:tcPr>
          <w:p w14:paraId="3C6329D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160.</w:t>
            </w:r>
          </w:p>
        </w:tc>
        <w:tc>
          <w:tcPr>
            <w:tcW w:w="4596" w:type="pct"/>
            <w:hideMark/>
          </w:tcPr>
          <w:p w14:paraId="43497C3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dostępnych raportów dla danego użytkownika.</w:t>
            </w:r>
          </w:p>
        </w:tc>
      </w:tr>
      <w:tr w:rsidR="00E74FC1" w:rsidRPr="00485F71" w14:paraId="0139EDB7" w14:textId="77777777" w:rsidTr="00E74FC1">
        <w:tc>
          <w:tcPr>
            <w:tcW w:w="404" w:type="pct"/>
            <w:hideMark/>
          </w:tcPr>
          <w:p w14:paraId="544EF65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161.</w:t>
            </w:r>
          </w:p>
        </w:tc>
        <w:tc>
          <w:tcPr>
            <w:tcW w:w="4596" w:type="pct"/>
            <w:hideMark/>
          </w:tcPr>
          <w:p w14:paraId="744E770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ma możliwość przeszukiwania listy raportów według nazwy raportu.</w:t>
            </w:r>
          </w:p>
        </w:tc>
      </w:tr>
      <w:tr w:rsidR="00E74FC1" w:rsidRPr="00485F71" w14:paraId="189CAABE" w14:textId="77777777" w:rsidTr="00E74FC1">
        <w:tc>
          <w:tcPr>
            <w:tcW w:w="404" w:type="pct"/>
            <w:noWrap/>
            <w:hideMark/>
          </w:tcPr>
          <w:p w14:paraId="26613DC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7B8AD866"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Podgląd dokumentacji pielęgniarskiej:</w:t>
            </w:r>
          </w:p>
        </w:tc>
      </w:tr>
      <w:tr w:rsidR="00E74FC1" w:rsidRPr="00485F71" w14:paraId="2FF40BCC" w14:textId="77777777" w:rsidTr="00E74FC1">
        <w:tc>
          <w:tcPr>
            <w:tcW w:w="404" w:type="pct"/>
            <w:hideMark/>
          </w:tcPr>
          <w:p w14:paraId="4D4F099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162.</w:t>
            </w:r>
          </w:p>
        </w:tc>
        <w:tc>
          <w:tcPr>
            <w:tcW w:w="4596" w:type="pct"/>
            <w:hideMark/>
          </w:tcPr>
          <w:p w14:paraId="6C31075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w formie osi czasu listę wykonanych czynności pielęgniarskich oraz innych wpisów dokumentacji pielęgniarskiej.</w:t>
            </w:r>
          </w:p>
        </w:tc>
      </w:tr>
      <w:tr w:rsidR="00E74FC1" w:rsidRPr="00485F71" w14:paraId="5075C787" w14:textId="77777777" w:rsidTr="00E74FC1">
        <w:tc>
          <w:tcPr>
            <w:tcW w:w="404" w:type="pct"/>
            <w:tcBorders>
              <w:bottom w:val="single" w:sz="4" w:space="0" w:color="auto"/>
            </w:tcBorders>
            <w:hideMark/>
          </w:tcPr>
          <w:p w14:paraId="40754D9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163.</w:t>
            </w:r>
          </w:p>
        </w:tc>
        <w:tc>
          <w:tcPr>
            <w:tcW w:w="4596" w:type="pct"/>
            <w:hideMark/>
          </w:tcPr>
          <w:p w14:paraId="6F2DF0A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dostępnych formularzy dot. dokumentacji pielęgniarskiej.</w:t>
            </w:r>
          </w:p>
        </w:tc>
      </w:tr>
      <w:tr w:rsidR="00E74FC1" w:rsidRPr="00485F71" w14:paraId="3A746289" w14:textId="77777777" w:rsidTr="00E74FC1">
        <w:tc>
          <w:tcPr>
            <w:tcW w:w="404" w:type="pct"/>
            <w:tcBorders>
              <w:tr2bl w:val="single" w:sz="4" w:space="0" w:color="auto"/>
            </w:tcBorders>
            <w:noWrap/>
            <w:hideMark/>
          </w:tcPr>
          <w:p w14:paraId="51745AF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77D17B4E"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Użytkownik systemu ma możliwość przeglądania dokumentacji pielęgniarskiej w minimum w poniższym zakresie, jeżeli dane występują w HIS:</w:t>
            </w:r>
          </w:p>
        </w:tc>
      </w:tr>
      <w:tr w:rsidR="00E74FC1" w:rsidRPr="00485F71" w14:paraId="0E07DB4D" w14:textId="77777777" w:rsidTr="00E74FC1">
        <w:tc>
          <w:tcPr>
            <w:tcW w:w="404" w:type="pct"/>
            <w:hideMark/>
          </w:tcPr>
          <w:p w14:paraId="1DF4FDB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164.</w:t>
            </w:r>
          </w:p>
        </w:tc>
        <w:tc>
          <w:tcPr>
            <w:tcW w:w="4596" w:type="pct"/>
            <w:hideMark/>
          </w:tcPr>
          <w:p w14:paraId="5AB5DDB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parametrów życiowych,</w:t>
            </w:r>
          </w:p>
        </w:tc>
      </w:tr>
      <w:tr w:rsidR="00E74FC1" w:rsidRPr="00485F71" w14:paraId="0D26C5CF" w14:textId="77777777" w:rsidTr="00E74FC1">
        <w:tc>
          <w:tcPr>
            <w:tcW w:w="404" w:type="pct"/>
            <w:hideMark/>
          </w:tcPr>
          <w:p w14:paraId="5E74CB5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165.</w:t>
            </w:r>
          </w:p>
        </w:tc>
        <w:tc>
          <w:tcPr>
            <w:tcW w:w="4596" w:type="pct"/>
            <w:hideMark/>
          </w:tcPr>
          <w:p w14:paraId="41A90B6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realizacji opieki,</w:t>
            </w:r>
          </w:p>
        </w:tc>
      </w:tr>
      <w:tr w:rsidR="00E74FC1" w:rsidRPr="00485F71" w14:paraId="00CDC3E1" w14:textId="77777777" w:rsidTr="00E74FC1">
        <w:tc>
          <w:tcPr>
            <w:tcW w:w="404" w:type="pct"/>
            <w:hideMark/>
          </w:tcPr>
          <w:p w14:paraId="237F5EC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166.</w:t>
            </w:r>
          </w:p>
        </w:tc>
        <w:tc>
          <w:tcPr>
            <w:tcW w:w="4596" w:type="pct"/>
            <w:hideMark/>
          </w:tcPr>
          <w:p w14:paraId="6864DF0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indywidualnej opieki,</w:t>
            </w:r>
          </w:p>
        </w:tc>
      </w:tr>
      <w:tr w:rsidR="00E74FC1" w:rsidRPr="00485F71" w14:paraId="7589F564" w14:textId="77777777" w:rsidTr="00E74FC1">
        <w:tc>
          <w:tcPr>
            <w:tcW w:w="404" w:type="pct"/>
            <w:hideMark/>
          </w:tcPr>
          <w:p w14:paraId="70E02D2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167.</w:t>
            </w:r>
          </w:p>
        </w:tc>
        <w:tc>
          <w:tcPr>
            <w:tcW w:w="4596" w:type="pct"/>
            <w:hideMark/>
          </w:tcPr>
          <w:p w14:paraId="63314DF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gorączkowej,</w:t>
            </w:r>
          </w:p>
        </w:tc>
      </w:tr>
      <w:tr w:rsidR="00E74FC1" w:rsidRPr="00485F71" w14:paraId="0CF68463" w14:textId="77777777" w:rsidTr="00E74FC1">
        <w:tc>
          <w:tcPr>
            <w:tcW w:w="404" w:type="pct"/>
            <w:hideMark/>
          </w:tcPr>
          <w:p w14:paraId="489801A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168.</w:t>
            </w:r>
          </w:p>
        </w:tc>
        <w:tc>
          <w:tcPr>
            <w:tcW w:w="4596" w:type="pct"/>
            <w:hideMark/>
          </w:tcPr>
          <w:p w14:paraId="0A84351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profilaktyki odleżyn,</w:t>
            </w:r>
          </w:p>
        </w:tc>
      </w:tr>
      <w:tr w:rsidR="00E74FC1" w:rsidRPr="00485F71" w14:paraId="25EB9A81" w14:textId="77777777" w:rsidTr="00E74FC1">
        <w:tc>
          <w:tcPr>
            <w:tcW w:w="404" w:type="pct"/>
            <w:hideMark/>
          </w:tcPr>
          <w:p w14:paraId="68417E3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169.</w:t>
            </w:r>
          </w:p>
        </w:tc>
        <w:tc>
          <w:tcPr>
            <w:tcW w:w="4596" w:type="pct"/>
            <w:hideMark/>
          </w:tcPr>
          <w:p w14:paraId="3392E86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pielęgnacji odleżyn,</w:t>
            </w:r>
          </w:p>
        </w:tc>
      </w:tr>
      <w:tr w:rsidR="00E74FC1" w:rsidRPr="00485F71" w14:paraId="41E8AFAF" w14:textId="77777777" w:rsidTr="00E74FC1">
        <w:tc>
          <w:tcPr>
            <w:tcW w:w="404" w:type="pct"/>
            <w:hideMark/>
          </w:tcPr>
          <w:p w14:paraId="5A9318D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170.</w:t>
            </w:r>
          </w:p>
        </w:tc>
        <w:tc>
          <w:tcPr>
            <w:tcW w:w="4596" w:type="pct"/>
            <w:hideMark/>
          </w:tcPr>
          <w:p w14:paraId="582C98A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gospodarki wodnej,</w:t>
            </w:r>
          </w:p>
        </w:tc>
      </w:tr>
      <w:tr w:rsidR="00E74FC1" w:rsidRPr="00485F71" w14:paraId="7FFBFA77" w14:textId="77777777" w:rsidTr="00E74FC1">
        <w:tc>
          <w:tcPr>
            <w:tcW w:w="404" w:type="pct"/>
            <w:hideMark/>
          </w:tcPr>
          <w:p w14:paraId="16A899D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171.</w:t>
            </w:r>
          </w:p>
        </w:tc>
        <w:tc>
          <w:tcPr>
            <w:tcW w:w="4596" w:type="pct"/>
            <w:hideMark/>
          </w:tcPr>
          <w:p w14:paraId="5D2217E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ewidencji wkłuć,</w:t>
            </w:r>
          </w:p>
        </w:tc>
      </w:tr>
      <w:tr w:rsidR="00E74FC1" w:rsidRPr="00485F71" w14:paraId="34A3F4DC" w14:textId="77777777" w:rsidTr="00E74FC1">
        <w:tc>
          <w:tcPr>
            <w:tcW w:w="404" w:type="pct"/>
            <w:hideMark/>
          </w:tcPr>
          <w:p w14:paraId="00C4A99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172.</w:t>
            </w:r>
          </w:p>
        </w:tc>
        <w:tc>
          <w:tcPr>
            <w:tcW w:w="4596" w:type="pct"/>
            <w:hideMark/>
          </w:tcPr>
          <w:p w14:paraId="13AB7B4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kategorii pielęgniarskich.</w:t>
            </w:r>
          </w:p>
        </w:tc>
      </w:tr>
      <w:tr w:rsidR="00E74FC1" w:rsidRPr="00485F71" w14:paraId="4DA08D45" w14:textId="77777777" w:rsidTr="00E74FC1">
        <w:tc>
          <w:tcPr>
            <w:tcW w:w="404" w:type="pct"/>
            <w:tcBorders>
              <w:bottom w:val="single" w:sz="4" w:space="0" w:color="auto"/>
            </w:tcBorders>
            <w:hideMark/>
          </w:tcPr>
          <w:p w14:paraId="10F55A2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173.</w:t>
            </w:r>
          </w:p>
        </w:tc>
        <w:tc>
          <w:tcPr>
            <w:tcW w:w="4596" w:type="pct"/>
            <w:hideMark/>
          </w:tcPr>
          <w:p w14:paraId="2F904B2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Istnieje możliwość prezentacja na poziomie osi czasu.</w:t>
            </w:r>
          </w:p>
        </w:tc>
      </w:tr>
      <w:tr w:rsidR="00E74FC1" w:rsidRPr="00485F71" w14:paraId="296A6F93" w14:textId="77777777" w:rsidTr="00E74FC1">
        <w:tc>
          <w:tcPr>
            <w:tcW w:w="404" w:type="pct"/>
            <w:tcBorders>
              <w:tr2bl w:val="single" w:sz="4" w:space="0" w:color="auto"/>
            </w:tcBorders>
            <w:noWrap/>
            <w:hideMark/>
          </w:tcPr>
          <w:p w14:paraId="23586DB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1274E463"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System umożliwia wszczęcie ewidencji danych z wykorzystaniem w wybranych formularzy za pomocą komunikatów głosowych:</w:t>
            </w:r>
          </w:p>
        </w:tc>
      </w:tr>
      <w:tr w:rsidR="00E74FC1" w:rsidRPr="00485F71" w14:paraId="2C8827F4" w14:textId="77777777" w:rsidTr="00E74FC1">
        <w:tc>
          <w:tcPr>
            <w:tcW w:w="404" w:type="pct"/>
            <w:hideMark/>
          </w:tcPr>
          <w:p w14:paraId="73472A6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174.</w:t>
            </w:r>
          </w:p>
        </w:tc>
        <w:tc>
          <w:tcPr>
            <w:tcW w:w="4596" w:type="pct"/>
            <w:hideMark/>
          </w:tcPr>
          <w:p w14:paraId="0C33712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wywołanie formularza obserwacji lekarskiej,</w:t>
            </w:r>
          </w:p>
        </w:tc>
      </w:tr>
      <w:tr w:rsidR="00E74FC1" w:rsidRPr="00485F71" w14:paraId="17C0EDF1" w14:textId="77777777" w:rsidTr="00E74FC1">
        <w:tc>
          <w:tcPr>
            <w:tcW w:w="404" w:type="pct"/>
            <w:hideMark/>
          </w:tcPr>
          <w:p w14:paraId="7E71861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175.</w:t>
            </w:r>
          </w:p>
        </w:tc>
        <w:tc>
          <w:tcPr>
            <w:tcW w:w="4596" w:type="pct"/>
            <w:hideMark/>
          </w:tcPr>
          <w:p w14:paraId="64331BD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wywołanie formularza skierowania diagnostyki obrazowej,</w:t>
            </w:r>
          </w:p>
        </w:tc>
      </w:tr>
      <w:tr w:rsidR="00E74FC1" w:rsidRPr="00485F71" w14:paraId="344C6842" w14:textId="77777777" w:rsidTr="00E74FC1">
        <w:tc>
          <w:tcPr>
            <w:tcW w:w="404" w:type="pct"/>
            <w:hideMark/>
          </w:tcPr>
          <w:p w14:paraId="5F74E54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176.</w:t>
            </w:r>
          </w:p>
        </w:tc>
        <w:tc>
          <w:tcPr>
            <w:tcW w:w="4596" w:type="pct"/>
            <w:hideMark/>
          </w:tcPr>
          <w:p w14:paraId="228DC85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wywołanie formularza skierowania diagnostyki laboratoryjnej.</w:t>
            </w:r>
          </w:p>
        </w:tc>
      </w:tr>
      <w:tr w:rsidR="00E74FC1" w:rsidRPr="00485F71" w14:paraId="1F0D4A62" w14:textId="77777777" w:rsidTr="00E74FC1">
        <w:tc>
          <w:tcPr>
            <w:tcW w:w="404" w:type="pct"/>
            <w:tcBorders>
              <w:bottom w:val="single" w:sz="4" w:space="0" w:color="auto"/>
            </w:tcBorders>
            <w:hideMark/>
          </w:tcPr>
          <w:p w14:paraId="724888F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177.</w:t>
            </w:r>
          </w:p>
        </w:tc>
        <w:tc>
          <w:tcPr>
            <w:tcW w:w="4596" w:type="pct"/>
            <w:hideMark/>
          </w:tcPr>
          <w:p w14:paraId="63BB2F2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polach opisowych (np. obserwacja lekarska) System udostępnia narzędzie umożliwiające transkrypcję mowy na tekst.</w:t>
            </w:r>
          </w:p>
        </w:tc>
      </w:tr>
      <w:tr w:rsidR="00E74FC1" w:rsidRPr="00485F71" w14:paraId="529A4D90" w14:textId="77777777" w:rsidTr="00E74FC1">
        <w:tc>
          <w:tcPr>
            <w:tcW w:w="404" w:type="pct"/>
            <w:tcBorders>
              <w:tr2bl w:val="single" w:sz="4" w:space="0" w:color="auto"/>
            </w:tcBorders>
            <w:noWrap/>
            <w:hideMark/>
          </w:tcPr>
          <w:p w14:paraId="5BEB493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6C63FAD2"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Elektroniczne zapotrzebowanie na wyroby medyczne (</w:t>
            </w:r>
            <w:proofErr w:type="spellStart"/>
            <w:r w:rsidRPr="00485F71">
              <w:rPr>
                <w:rFonts w:eastAsia="Aptos"/>
                <w:b/>
                <w:bCs/>
                <w:color w:val="auto"/>
                <w:sz w:val="22"/>
                <w:lang w:eastAsia="en-US"/>
              </w:rPr>
              <w:t>eZWM</w:t>
            </w:r>
            <w:proofErr w:type="spellEnd"/>
            <w:r w:rsidRPr="00485F71">
              <w:rPr>
                <w:rFonts w:eastAsia="Aptos"/>
                <w:b/>
                <w:bCs/>
                <w:color w:val="auto"/>
                <w:sz w:val="22"/>
                <w:lang w:eastAsia="en-US"/>
              </w:rPr>
              <w:t>):</w:t>
            </w:r>
          </w:p>
        </w:tc>
      </w:tr>
      <w:tr w:rsidR="00E74FC1" w:rsidRPr="00485F71" w14:paraId="5275F860" w14:textId="77777777" w:rsidTr="00E74FC1">
        <w:tc>
          <w:tcPr>
            <w:tcW w:w="404" w:type="pct"/>
            <w:hideMark/>
          </w:tcPr>
          <w:p w14:paraId="049E702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178.</w:t>
            </w:r>
          </w:p>
        </w:tc>
        <w:tc>
          <w:tcPr>
            <w:tcW w:w="4596" w:type="pct"/>
            <w:hideMark/>
          </w:tcPr>
          <w:p w14:paraId="4D41055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wystawienia elektronicznego zapotrzebowania na wyroby medyczne, które wysyłane jest w ramach integracji z NFZ,</w:t>
            </w:r>
          </w:p>
        </w:tc>
      </w:tr>
      <w:tr w:rsidR="00E74FC1" w:rsidRPr="00485F71" w14:paraId="6B3374E1" w14:textId="77777777" w:rsidTr="00E74FC1">
        <w:tc>
          <w:tcPr>
            <w:tcW w:w="404" w:type="pct"/>
            <w:hideMark/>
          </w:tcPr>
          <w:p w14:paraId="12C64FB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179.</w:t>
            </w:r>
          </w:p>
        </w:tc>
        <w:tc>
          <w:tcPr>
            <w:tcW w:w="4596" w:type="pct"/>
            <w:hideMark/>
          </w:tcPr>
          <w:p w14:paraId="5CEC2AD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podglądu kopiowania wcześniejszych </w:t>
            </w:r>
            <w:proofErr w:type="spellStart"/>
            <w:r w:rsidRPr="00485F71">
              <w:rPr>
                <w:rFonts w:eastAsia="Aptos"/>
                <w:color w:val="auto"/>
                <w:sz w:val="22"/>
                <w:lang w:eastAsia="en-US"/>
              </w:rPr>
              <w:t>zapotrzebowań</w:t>
            </w:r>
            <w:proofErr w:type="spellEnd"/>
            <w:r w:rsidRPr="00485F71">
              <w:rPr>
                <w:rFonts w:eastAsia="Aptos"/>
                <w:color w:val="auto"/>
                <w:sz w:val="22"/>
                <w:lang w:eastAsia="en-US"/>
              </w:rPr>
              <w:t>,</w:t>
            </w:r>
          </w:p>
        </w:tc>
      </w:tr>
      <w:tr w:rsidR="00E74FC1" w:rsidRPr="00485F71" w14:paraId="7DD0238F" w14:textId="77777777" w:rsidTr="00E74FC1">
        <w:tc>
          <w:tcPr>
            <w:tcW w:w="404" w:type="pct"/>
            <w:hideMark/>
          </w:tcPr>
          <w:p w14:paraId="3017DD9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180.</w:t>
            </w:r>
          </w:p>
        </w:tc>
        <w:tc>
          <w:tcPr>
            <w:tcW w:w="4596" w:type="pct"/>
            <w:hideMark/>
          </w:tcPr>
          <w:p w14:paraId="1E9CBB7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wydruku potwierdzenia wystawionego zapotrzebowania otrzymywanego z NFZ po wysłaniu zapotrzebowania,</w:t>
            </w:r>
          </w:p>
        </w:tc>
      </w:tr>
      <w:tr w:rsidR="00E74FC1" w:rsidRPr="00485F71" w14:paraId="5733064C" w14:textId="77777777" w:rsidTr="00E74FC1">
        <w:tc>
          <w:tcPr>
            <w:tcW w:w="404" w:type="pct"/>
            <w:hideMark/>
          </w:tcPr>
          <w:p w14:paraId="34F11DA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181.</w:t>
            </w:r>
          </w:p>
        </w:tc>
        <w:tc>
          <w:tcPr>
            <w:tcW w:w="4596" w:type="pct"/>
            <w:hideMark/>
          </w:tcPr>
          <w:p w14:paraId="210BA7D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wyświetlenia kodu dostępu do zapotrzebowania otrzymywanego z NFZ,</w:t>
            </w:r>
          </w:p>
        </w:tc>
      </w:tr>
      <w:tr w:rsidR="00E74FC1" w:rsidRPr="00485F71" w14:paraId="5E14B2D5" w14:textId="77777777" w:rsidTr="00E74FC1">
        <w:tc>
          <w:tcPr>
            <w:tcW w:w="404" w:type="pct"/>
            <w:tcBorders>
              <w:bottom w:val="single" w:sz="4" w:space="0" w:color="auto"/>
            </w:tcBorders>
            <w:hideMark/>
          </w:tcPr>
          <w:p w14:paraId="5B8582F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182.</w:t>
            </w:r>
          </w:p>
        </w:tc>
        <w:tc>
          <w:tcPr>
            <w:tcW w:w="4596" w:type="pct"/>
            <w:hideMark/>
          </w:tcPr>
          <w:p w14:paraId="2BFE83D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anulowania wystawionego zapotrzebowanie na wyroby medyczne,</w:t>
            </w:r>
          </w:p>
        </w:tc>
      </w:tr>
      <w:tr w:rsidR="00E74FC1" w:rsidRPr="00485F71" w14:paraId="1B60F318" w14:textId="77777777" w:rsidTr="00E74FC1">
        <w:tc>
          <w:tcPr>
            <w:tcW w:w="404" w:type="pct"/>
            <w:tcBorders>
              <w:tr2bl w:val="single" w:sz="4" w:space="0" w:color="auto"/>
            </w:tcBorders>
            <w:noWrap/>
            <w:hideMark/>
          </w:tcPr>
          <w:p w14:paraId="5B1D8C8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17A47674"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Elektroniczne zwolnienie lekarskie (</w:t>
            </w:r>
            <w:proofErr w:type="spellStart"/>
            <w:r w:rsidRPr="00485F71">
              <w:rPr>
                <w:rFonts w:eastAsia="Aptos"/>
                <w:b/>
                <w:bCs/>
                <w:color w:val="auto"/>
                <w:sz w:val="22"/>
                <w:lang w:eastAsia="en-US"/>
              </w:rPr>
              <w:t>eZLA</w:t>
            </w:r>
            <w:proofErr w:type="spellEnd"/>
            <w:r w:rsidRPr="00485F71">
              <w:rPr>
                <w:rFonts w:eastAsia="Aptos"/>
                <w:b/>
                <w:bCs/>
                <w:color w:val="auto"/>
                <w:sz w:val="22"/>
                <w:lang w:eastAsia="en-US"/>
              </w:rPr>
              <w:t>):</w:t>
            </w:r>
          </w:p>
        </w:tc>
      </w:tr>
      <w:tr w:rsidR="00E74FC1" w:rsidRPr="00485F71" w14:paraId="39893C6B" w14:textId="77777777" w:rsidTr="00E74FC1">
        <w:tc>
          <w:tcPr>
            <w:tcW w:w="404" w:type="pct"/>
            <w:hideMark/>
          </w:tcPr>
          <w:p w14:paraId="715AA6F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183.</w:t>
            </w:r>
          </w:p>
        </w:tc>
        <w:tc>
          <w:tcPr>
            <w:tcW w:w="4596" w:type="pct"/>
            <w:hideMark/>
          </w:tcPr>
          <w:p w14:paraId="3DC494B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wystawienia elektronicznego zwolnienia lekarskiego,</w:t>
            </w:r>
          </w:p>
        </w:tc>
      </w:tr>
      <w:tr w:rsidR="00E74FC1" w:rsidRPr="00485F71" w14:paraId="40589200" w14:textId="77777777" w:rsidTr="00E74FC1">
        <w:tc>
          <w:tcPr>
            <w:tcW w:w="404" w:type="pct"/>
            <w:hideMark/>
          </w:tcPr>
          <w:p w14:paraId="60DFA0D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184.</w:t>
            </w:r>
          </w:p>
        </w:tc>
        <w:tc>
          <w:tcPr>
            <w:tcW w:w="4596" w:type="pct"/>
            <w:hideMark/>
          </w:tcPr>
          <w:p w14:paraId="7E2A85B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anulowania elektronicznego zwolnienia lekarskiego,</w:t>
            </w:r>
          </w:p>
        </w:tc>
      </w:tr>
      <w:tr w:rsidR="00E74FC1" w:rsidRPr="00485F71" w14:paraId="748C01CD" w14:textId="77777777" w:rsidTr="00E74FC1">
        <w:tc>
          <w:tcPr>
            <w:tcW w:w="404" w:type="pct"/>
            <w:hideMark/>
          </w:tcPr>
          <w:p w14:paraId="20E5DFA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185.</w:t>
            </w:r>
          </w:p>
        </w:tc>
        <w:tc>
          <w:tcPr>
            <w:tcW w:w="4596" w:type="pct"/>
            <w:hideMark/>
          </w:tcPr>
          <w:p w14:paraId="2DC1880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pobrania płatników z ZUS,</w:t>
            </w:r>
          </w:p>
        </w:tc>
      </w:tr>
      <w:tr w:rsidR="00E74FC1" w:rsidRPr="00485F71" w14:paraId="42452449" w14:textId="77777777" w:rsidTr="00E74FC1">
        <w:tc>
          <w:tcPr>
            <w:tcW w:w="404" w:type="pct"/>
            <w:hideMark/>
          </w:tcPr>
          <w:p w14:paraId="3A2E1B7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186.</w:t>
            </w:r>
          </w:p>
        </w:tc>
        <w:tc>
          <w:tcPr>
            <w:tcW w:w="4596" w:type="pct"/>
            <w:hideMark/>
          </w:tcPr>
          <w:p w14:paraId="15DFB59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pobrania danych pacjenta z ZUS,</w:t>
            </w:r>
          </w:p>
        </w:tc>
      </w:tr>
      <w:tr w:rsidR="00E74FC1" w:rsidRPr="00485F71" w14:paraId="014931F7" w14:textId="77777777" w:rsidTr="00E74FC1">
        <w:tc>
          <w:tcPr>
            <w:tcW w:w="404" w:type="pct"/>
            <w:tcBorders>
              <w:bottom w:val="single" w:sz="4" w:space="0" w:color="auto"/>
            </w:tcBorders>
            <w:hideMark/>
          </w:tcPr>
          <w:p w14:paraId="718DEF9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187.</w:t>
            </w:r>
          </w:p>
        </w:tc>
        <w:tc>
          <w:tcPr>
            <w:tcW w:w="4596" w:type="pct"/>
            <w:hideMark/>
          </w:tcPr>
          <w:p w14:paraId="6D2D635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wystawienia zwolnienia do wielu płatników pacjenta z poziomu jednego formularza,</w:t>
            </w:r>
          </w:p>
        </w:tc>
      </w:tr>
      <w:tr w:rsidR="00E74FC1" w:rsidRPr="00485F71" w14:paraId="25ACF217" w14:textId="77777777" w:rsidTr="00E74FC1">
        <w:tc>
          <w:tcPr>
            <w:tcW w:w="404" w:type="pct"/>
            <w:tcBorders>
              <w:tr2bl w:val="single" w:sz="4" w:space="0" w:color="auto"/>
            </w:tcBorders>
            <w:noWrap/>
            <w:hideMark/>
          </w:tcPr>
          <w:p w14:paraId="700E821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596" w:type="pct"/>
            <w:hideMark/>
          </w:tcPr>
          <w:p w14:paraId="77A23A8C"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Zaświadczenia lekarskie:</w:t>
            </w:r>
          </w:p>
        </w:tc>
      </w:tr>
      <w:tr w:rsidR="00E74FC1" w:rsidRPr="00485F71" w14:paraId="13E89DF6" w14:textId="77777777" w:rsidTr="00E74FC1">
        <w:tc>
          <w:tcPr>
            <w:tcW w:w="404" w:type="pct"/>
            <w:hideMark/>
          </w:tcPr>
          <w:p w14:paraId="76D01F1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188.</w:t>
            </w:r>
          </w:p>
        </w:tc>
        <w:tc>
          <w:tcPr>
            <w:tcW w:w="4596" w:type="pct"/>
            <w:hideMark/>
          </w:tcPr>
          <w:p w14:paraId="294695A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wystawiania zaświadczeń lekarskich,</w:t>
            </w:r>
          </w:p>
        </w:tc>
      </w:tr>
      <w:tr w:rsidR="00E74FC1" w:rsidRPr="00485F71" w14:paraId="3776FA84" w14:textId="77777777" w:rsidTr="00E74FC1">
        <w:tc>
          <w:tcPr>
            <w:tcW w:w="404" w:type="pct"/>
            <w:hideMark/>
          </w:tcPr>
          <w:p w14:paraId="5E009BD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189.</w:t>
            </w:r>
          </w:p>
        </w:tc>
        <w:tc>
          <w:tcPr>
            <w:tcW w:w="4596" w:type="pct"/>
            <w:hideMark/>
          </w:tcPr>
          <w:p w14:paraId="586861A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korzystania z szablonów zaświadczeń lekarskich.</w:t>
            </w:r>
          </w:p>
        </w:tc>
      </w:tr>
    </w:tbl>
    <w:p w14:paraId="68B4F0F8" w14:textId="77777777" w:rsidR="00E74FC1" w:rsidRPr="00485F71" w:rsidRDefault="00E74FC1" w:rsidP="00E765BC">
      <w:pPr>
        <w:keepNext/>
        <w:keepLines/>
        <w:spacing w:after="80" w:line="276" w:lineRule="auto"/>
        <w:ind w:right="0"/>
        <w:jc w:val="left"/>
        <w:outlineLvl w:val="0"/>
        <w:rPr>
          <w:color w:val="000000" w:themeColor="text1"/>
          <w:sz w:val="22"/>
          <w:lang w:eastAsia="en-US"/>
        </w:rPr>
      </w:pPr>
    </w:p>
    <w:p w14:paraId="650A5B51" w14:textId="52902834" w:rsidR="00C32943" w:rsidRPr="00485F71" w:rsidRDefault="00C32943">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Pulpit Pielęgniarski</w:t>
      </w:r>
    </w:p>
    <w:tbl>
      <w:tblPr>
        <w:tblStyle w:val="Tabela-Siatka8"/>
        <w:tblW w:w="5000" w:type="pct"/>
        <w:tblLook w:val="04A0" w:firstRow="1" w:lastRow="0" w:firstColumn="1" w:lastColumn="0" w:noHBand="0" w:noVBand="1"/>
      </w:tblPr>
      <w:tblGrid>
        <w:gridCol w:w="678"/>
        <w:gridCol w:w="9058"/>
      </w:tblGrid>
      <w:tr w:rsidR="00E74FC1" w:rsidRPr="00485F71" w14:paraId="197886B9" w14:textId="77777777" w:rsidTr="00E74FC1">
        <w:tc>
          <w:tcPr>
            <w:tcW w:w="348" w:type="pct"/>
            <w:noWrap/>
            <w:hideMark/>
          </w:tcPr>
          <w:p w14:paraId="660ACFFE"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LP.</w:t>
            </w:r>
          </w:p>
        </w:tc>
        <w:tc>
          <w:tcPr>
            <w:tcW w:w="4652" w:type="pct"/>
            <w:hideMark/>
          </w:tcPr>
          <w:p w14:paraId="47DA36E3"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WYMAGANIA PODSTAWOWE</w:t>
            </w:r>
          </w:p>
        </w:tc>
      </w:tr>
      <w:tr w:rsidR="00E74FC1" w:rsidRPr="00485F71" w14:paraId="5D5E254F" w14:textId="77777777" w:rsidTr="00E74FC1">
        <w:tc>
          <w:tcPr>
            <w:tcW w:w="348" w:type="pct"/>
            <w:tcBorders>
              <w:bottom w:val="single" w:sz="4" w:space="0" w:color="auto"/>
            </w:tcBorders>
            <w:noWrap/>
            <w:hideMark/>
          </w:tcPr>
          <w:p w14:paraId="3FD51C0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w:t>
            </w:r>
          </w:p>
        </w:tc>
        <w:tc>
          <w:tcPr>
            <w:tcW w:w="4652" w:type="pct"/>
            <w:hideMark/>
          </w:tcPr>
          <w:p w14:paraId="6DA13AE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Pulpit umożliwia personelowi pielęgniarskiemu szybki i w pełni konfigurowalny dostęp do najważniejszych elementów pobytu szpitalnego oraz dokumentacji medycznej wielu pacjentów odwzorowując metodykę pracy użytkownika.</w:t>
            </w:r>
          </w:p>
        </w:tc>
      </w:tr>
      <w:tr w:rsidR="00E74FC1" w:rsidRPr="00485F71" w14:paraId="0CA74B60" w14:textId="77777777" w:rsidTr="00E74FC1">
        <w:tc>
          <w:tcPr>
            <w:tcW w:w="348" w:type="pct"/>
            <w:tcBorders>
              <w:tr2bl w:val="single" w:sz="4" w:space="0" w:color="auto"/>
            </w:tcBorders>
            <w:noWrap/>
            <w:hideMark/>
          </w:tcPr>
          <w:p w14:paraId="7FCA1C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07BD851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posiada menu górne, które zawiera co najmniej następujące pozycje:</w:t>
            </w:r>
          </w:p>
        </w:tc>
      </w:tr>
      <w:tr w:rsidR="00E74FC1" w:rsidRPr="00485F71" w14:paraId="5EF24027" w14:textId="77777777" w:rsidTr="00E74FC1">
        <w:tc>
          <w:tcPr>
            <w:tcW w:w="348" w:type="pct"/>
            <w:noWrap/>
            <w:hideMark/>
          </w:tcPr>
          <w:p w14:paraId="0903661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w:t>
            </w:r>
          </w:p>
        </w:tc>
        <w:tc>
          <w:tcPr>
            <w:tcW w:w="4652" w:type="pct"/>
            <w:hideMark/>
          </w:tcPr>
          <w:p w14:paraId="626F328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harmonogram,</w:t>
            </w:r>
          </w:p>
        </w:tc>
      </w:tr>
      <w:tr w:rsidR="00E74FC1" w:rsidRPr="00485F71" w14:paraId="16605977" w14:textId="77777777" w:rsidTr="00E74FC1">
        <w:tc>
          <w:tcPr>
            <w:tcW w:w="348" w:type="pct"/>
            <w:noWrap/>
            <w:hideMark/>
          </w:tcPr>
          <w:p w14:paraId="0E94139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3.</w:t>
            </w:r>
          </w:p>
        </w:tc>
        <w:tc>
          <w:tcPr>
            <w:tcW w:w="4652" w:type="pct"/>
            <w:hideMark/>
          </w:tcPr>
          <w:p w14:paraId="61BFCE7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pobyty (wraz z szybką informacją w postaci liczby informującej o pacjentach czekających na przyjęcie),</w:t>
            </w:r>
          </w:p>
        </w:tc>
      </w:tr>
      <w:tr w:rsidR="00E74FC1" w:rsidRPr="00485F71" w14:paraId="345D8EF1" w14:textId="77777777" w:rsidTr="00E74FC1">
        <w:tc>
          <w:tcPr>
            <w:tcW w:w="348" w:type="pct"/>
            <w:noWrap/>
            <w:hideMark/>
          </w:tcPr>
          <w:p w14:paraId="0954E07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w:t>
            </w:r>
          </w:p>
        </w:tc>
        <w:tc>
          <w:tcPr>
            <w:tcW w:w="4652" w:type="pct"/>
            <w:hideMark/>
          </w:tcPr>
          <w:p w14:paraId="183495A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raport,</w:t>
            </w:r>
          </w:p>
        </w:tc>
      </w:tr>
      <w:tr w:rsidR="00E74FC1" w:rsidRPr="00485F71" w14:paraId="708BCD1B" w14:textId="77777777" w:rsidTr="00E74FC1">
        <w:tc>
          <w:tcPr>
            <w:tcW w:w="348" w:type="pct"/>
            <w:tcBorders>
              <w:bottom w:val="single" w:sz="4" w:space="0" w:color="auto"/>
            </w:tcBorders>
            <w:noWrap/>
            <w:hideMark/>
          </w:tcPr>
          <w:p w14:paraId="04418FA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w:t>
            </w:r>
          </w:p>
        </w:tc>
        <w:tc>
          <w:tcPr>
            <w:tcW w:w="4652" w:type="pct"/>
            <w:hideMark/>
          </w:tcPr>
          <w:p w14:paraId="6230431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zadania,</w:t>
            </w:r>
          </w:p>
        </w:tc>
      </w:tr>
      <w:tr w:rsidR="00E74FC1" w:rsidRPr="00485F71" w14:paraId="6BDAE184" w14:textId="77777777" w:rsidTr="00E74FC1">
        <w:tc>
          <w:tcPr>
            <w:tcW w:w="348" w:type="pct"/>
            <w:tcBorders>
              <w:tr2bl w:val="single" w:sz="4" w:space="0" w:color="auto"/>
            </w:tcBorders>
            <w:noWrap/>
            <w:hideMark/>
          </w:tcPr>
          <w:p w14:paraId="3E4884A3" w14:textId="77777777" w:rsidR="00E74FC1" w:rsidRPr="00485F71" w:rsidRDefault="00E74FC1" w:rsidP="00E765BC">
            <w:pPr>
              <w:spacing w:after="0" w:line="276" w:lineRule="auto"/>
              <w:ind w:left="0" w:right="0" w:firstLine="0"/>
              <w:rPr>
                <w:rFonts w:eastAsia="Aptos"/>
                <w:color w:val="auto"/>
                <w:sz w:val="22"/>
                <w:lang w:eastAsia="en-US"/>
              </w:rPr>
            </w:pPr>
          </w:p>
        </w:tc>
        <w:tc>
          <w:tcPr>
            <w:tcW w:w="4652" w:type="pct"/>
            <w:hideMark/>
          </w:tcPr>
          <w:p w14:paraId="7F15368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Pozycje w menu górnym reprezentują podstawowe konteksty pracy:</w:t>
            </w:r>
          </w:p>
        </w:tc>
      </w:tr>
      <w:tr w:rsidR="00E74FC1" w:rsidRPr="00485F71" w14:paraId="730960A3" w14:textId="77777777" w:rsidTr="00E74FC1">
        <w:tc>
          <w:tcPr>
            <w:tcW w:w="348" w:type="pct"/>
            <w:noWrap/>
            <w:hideMark/>
          </w:tcPr>
          <w:p w14:paraId="470A6F9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w:t>
            </w:r>
          </w:p>
        </w:tc>
        <w:tc>
          <w:tcPr>
            <w:tcW w:w="4652" w:type="pct"/>
            <w:hideMark/>
          </w:tcPr>
          <w:p w14:paraId="7667468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Harmonogram - wykaz materiałów do pobrania w ramach skierowań laboratoryjnych oraz mikrobiologicznych, informacja o zaplanowanym badaniu w ramach skierowania diagnostyki obrazowej, zlecone leki do podania pacjentom - wszystkie informacje w ramach danej zmiany pielęgniarskie. Ponadto informacja o zaplanowanym zabiegu chirurgicznym, informacja o zamówieniu na krew.</w:t>
            </w:r>
          </w:p>
        </w:tc>
      </w:tr>
      <w:tr w:rsidR="00E74FC1" w:rsidRPr="00485F71" w14:paraId="7537E100" w14:textId="77777777" w:rsidTr="00E74FC1">
        <w:tc>
          <w:tcPr>
            <w:tcW w:w="348" w:type="pct"/>
            <w:noWrap/>
            <w:hideMark/>
          </w:tcPr>
          <w:p w14:paraId="49CD450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w:t>
            </w:r>
          </w:p>
        </w:tc>
        <w:tc>
          <w:tcPr>
            <w:tcW w:w="4652" w:type="pct"/>
            <w:hideMark/>
          </w:tcPr>
          <w:p w14:paraId="62DDE21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Pobyty - podczas pracy z pacjentami personel pielęgniarski może oglądać i ewidencjonować dokumentację medyczną pacjenta</w:t>
            </w:r>
          </w:p>
        </w:tc>
      </w:tr>
      <w:tr w:rsidR="00E74FC1" w:rsidRPr="00485F71" w14:paraId="18E7A6DC" w14:textId="77777777" w:rsidTr="00E74FC1">
        <w:tc>
          <w:tcPr>
            <w:tcW w:w="348" w:type="pct"/>
            <w:noWrap/>
            <w:hideMark/>
          </w:tcPr>
          <w:p w14:paraId="7BBFA9D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w:t>
            </w:r>
          </w:p>
        </w:tc>
        <w:tc>
          <w:tcPr>
            <w:tcW w:w="4652" w:type="pct"/>
            <w:hideMark/>
          </w:tcPr>
          <w:p w14:paraId="02E4A70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Raport - podsumowanie ostatnich 24  godzin dla wszystkich pacjentów oddziału w zakresie obserwacji pielęgniarskich oraz wyników badań laboratoryjnych, diagnostyki obrazowej.</w:t>
            </w:r>
          </w:p>
        </w:tc>
      </w:tr>
      <w:tr w:rsidR="00E74FC1" w:rsidRPr="00485F71" w14:paraId="20788028" w14:textId="77777777" w:rsidTr="00E74FC1">
        <w:tc>
          <w:tcPr>
            <w:tcW w:w="348" w:type="pct"/>
            <w:noWrap/>
            <w:hideMark/>
          </w:tcPr>
          <w:p w14:paraId="09F9031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w:t>
            </w:r>
          </w:p>
        </w:tc>
        <w:tc>
          <w:tcPr>
            <w:tcW w:w="4652" w:type="pct"/>
            <w:hideMark/>
          </w:tcPr>
          <w:p w14:paraId="30F7760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z menu górnego odpowiedniego kontekstu, aplikacja prezentuje listę danych w ramach kontekstu z możliwością przełączania między trybami: pełna lista (prezentowana na całej szerokości ekranu), skrócona lista z obszarem roboczym (lista prezentowana jest tylko z lewej strony ekranu), tylko obszar roboczy.</w:t>
            </w:r>
          </w:p>
        </w:tc>
      </w:tr>
      <w:tr w:rsidR="00E74FC1" w:rsidRPr="00485F71" w14:paraId="47BFBDA6" w14:textId="77777777" w:rsidTr="00E74FC1">
        <w:tc>
          <w:tcPr>
            <w:tcW w:w="348" w:type="pct"/>
            <w:noWrap/>
            <w:hideMark/>
          </w:tcPr>
          <w:p w14:paraId="49D9312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w:t>
            </w:r>
          </w:p>
        </w:tc>
        <w:tc>
          <w:tcPr>
            <w:tcW w:w="4652" w:type="pct"/>
            <w:hideMark/>
          </w:tcPr>
          <w:p w14:paraId="2C40A9D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Obszary robocze prezentują dane zorganizowane w dziedzinowe bloki danych.</w:t>
            </w:r>
          </w:p>
        </w:tc>
      </w:tr>
      <w:tr w:rsidR="00E74FC1" w:rsidRPr="00485F71" w14:paraId="1F1FD8E3" w14:textId="77777777" w:rsidTr="00E74FC1">
        <w:tc>
          <w:tcPr>
            <w:tcW w:w="348" w:type="pct"/>
            <w:noWrap/>
            <w:hideMark/>
          </w:tcPr>
          <w:p w14:paraId="21DB536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w:t>
            </w:r>
          </w:p>
        </w:tc>
        <w:tc>
          <w:tcPr>
            <w:tcW w:w="4652" w:type="pct"/>
            <w:hideMark/>
          </w:tcPr>
          <w:p w14:paraId="761BAF4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obszarów roboczych możliwe jest przejście do ekranów szczegółowych umożliwiających podgląd i ewidencję danych dziedzinowych.</w:t>
            </w:r>
          </w:p>
        </w:tc>
      </w:tr>
      <w:tr w:rsidR="00E74FC1" w:rsidRPr="00485F71" w14:paraId="24CF71CC" w14:textId="77777777" w:rsidTr="00E74FC1">
        <w:tc>
          <w:tcPr>
            <w:tcW w:w="348" w:type="pct"/>
            <w:noWrap/>
            <w:hideMark/>
          </w:tcPr>
          <w:p w14:paraId="23D048D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w:t>
            </w:r>
          </w:p>
        </w:tc>
        <w:tc>
          <w:tcPr>
            <w:tcW w:w="4652" w:type="pct"/>
            <w:hideMark/>
          </w:tcPr>
          <w:p w14:paraId="0886574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Pulpit wykorzystuje tzw. pływający przycisk (ang. </w:t>
            </w:r>
            <w:proofErr w:type="spellStart"/>
            <w:r w:rsidRPr="00485F71">
              <w:rPr>
                <w:rFonts w:eastAsia="Aptos"/>
                <w:color w:val="auto"/>
                <w:sz w:val="22"/>
                <w:lang w:eastAsia="en-US"/>
              </w:rPr>
              <w:t>floating</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button</w:t>
            </w:r>
            <w:proofErr w:type="spellEnd"/>
            <w:r w:rsidRPr="00485F71">
              <w:rPr>
                <w:rFonts w:eastAsia="Aptos"/>
                <w:color w:val="auto"/>
                <w:sz w:val="22"/>
                <w:lang w:eastAsia="en-US"/>
              </w:rPr>
              <w:t>). Przycisk ten zapewnia szybki dostęp do akcji w systemie. Razem z menu górnym umożliwia szybką i łatwą nawigację pomiędzy podstawowymi kontekstami pracy personelu pielęgniarskiego oraz ewidencją danych dziedzinowych w ekranach szczegółowych.</w:t>
            </w:r>
          </w:p>
        </w:tc>
      </w:tr>
      <w:tr w:rsidR="00E74FC1" w:rsidRPr="00485F71" w14:paraId="13BA180F" w14:textId="77777777" w:rsidTr="00E74FC1">
        <w:tc>
          <w:tcPr>
            <w:tcW w:w="348" w:type="pct"/>
            <w:noWrap/>
            <w:hideMark/>
          </w:tcPr>
          <w:p w14:paraId="454D76A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w:t>
            </w:r>
          </w:p>
        </w:tc>
        <w:tc>
          <w:tcPr>
            <w:tcW w:w="4652" w:type="pct"/>
            <w:hideMark/>
          </w:tcPr>
          <w:p w14:paraId="47CCB7F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Ustawienia użytkownika obejmują personalizację aplikacji w zakresie obszaru roboczego (szczegóły w wymaganiach dotyczących obszaru roboczego) oraz możliwość importu certyfikatu ZUS służącego do podpisywania elektronicznej dokumentacji medycznej (certyfikat ZUS - podpisywanie z wykorzystaniem sposobu potwierdzania pochodzenia oraz integralności danych dostępnego w systemie teleinformatycznym udostępnionym bezpłatnie przez Zakład Ubezpieczeń Społecznych).</w:t>
            </w:r>
          </w:p>
        </w:tc>
      </w:tr>
      <w:tr w:rsidR="00E74FC1" w:rsidRPr="00485F71" w14:paraId="0EAF47E0" w14:textId="77777777" w:rsidTr="00E74FC1">
        <w:tc>
          <w:tcPr>
            <w:tcW w:w="348" w:type="pct"/>
            <w:tcBorders>
              <w:bottom w:val="single" w:sz="4" w:space="0" w:color="auto"/>
            </w:tcBorders>
            <w:noWrap/>
            <w:hideMark/>
          </w:tcPr>
          <w:p w14:paraId="6539BA0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w:t>
            </w:r>
          </w:p>
        </w:tc>
        <w:tc>
          <w:tcPr>
            <w:tcW w:w="4652" w:type="pct"/>
            <w:hideMark/>
          </w:tcPr>
          <w:p w14:paraId="72A3BDA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przełączenia (przechwytywania) sesji na innym stanowisku roboczym - użytkownik systemu zmieniający miejsce pracy może na dowolnym komputerze kontynuować wcześniej utworzoną sesję na innym komputerze zachowując ciągłość pracy.</w:t>
            </w:r>
          </w:p>
        </w:tc>
      </w:tr>
      <w:tr w:rsidR="00E74FC1" w:rsidRPr="00485F71" w14:paraId="5652738E" w14:textId="77777777" w:rsidTr="00E74FC1">
        <w:tc>
          <w:tcPr>
            <w:tcW w:w="348" w:type="pct"/>
            <w:tcBorders>
              <w:tr2bl w:val="single" w:sz="4" w:space="0" w:color="auto"/>
            </w:tcBorders>
            <w:noWrap/>
            <w:hideMark/>
          </w:tcPr>
          <w:p w14:paraId="7565034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3F3B0598"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WYMAGANIA DOTYCZĄCE KONTEKSTU POBYTÓW</w:t>
            </w:r>
          </w:p>
        </w:tc>
      </w:tr>
      <w:tr w:rsidR="00E74FC1" w:rsidRPr="00485F71" w14:paraId="673871F2" w14:textId="77777777" w:rsidTr="00E74FC1">
        <w:tc>
          <w:tcPr>
            <w:tcW w:w="348" w:type="pct"/>
            <w:tcBorders>
              <w:bottom w:val="single" w:sz="4" w:space="0" w:color="auto"/>
            </w:tcBorders>
            <w:noWrap/>
            <w:hideMark/>
          </w:tcPr>
          <w:p w14:paraId="3427F88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w:t>
            </w:r>
          </w:p>
        </w:tc>
        <w:tc>
          <w:tcPr>
            <w:tcW w:w="4652" w:type="pct"/>
            <w:hideMark/>
          </w:tcPr>
          <w:p w14:paraId="7C76737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z menu górnego pozycji pobyty, aplikacja prezentuje wykaz pacjentów na oddziale z możliwością przełączania między trybami: pełna lista pacjentów (prezentowana na całej szerokości ekranu), skrócona lista pacjentów (prezentowana jest tylko z lewej strony ekranu), chowana lista pacjentów (prezentowana z lewej strony, chowająca się po wybraniu pacjenta).</w:t>
            </w:r>
          </w:p>
        </w:tc>
      </w:tr>
      <w:tr w:rsidR="00E74FC1" w:rsidRPr="00485F71" w14:paraId="69F65EF2" w14:textId="77777777" w:rsidTr="00E74FC1">
        <w:tc>
          <w:tcPr>
            <w:tcW w:w="348" w:type="pct"/>
            <w:tcBorders>
              <w:tr2bl w:val="single" w:sz="4" w:space="0" w:color="auto"/>
            </w:tcBorders>
            <w:noWrap/>
            <w:hideMark/>
          </w:tcPr>
          <w:p w14:paraId="7B78495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50A1CB0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zapewnia pełny widok listy pacjentów, prezentuje dane w zakresie co najmniej:</w:t>
            </w:r>
          </w:p>
        </w:tc>
      </w:tr>
      <w:tr w:rsidR="00E74FC1" w:rsidRPr="00485F71" w14:paraId="64C287E9" w14:textId="77777777" w:rsidTr="00E74FC1">
        <w:tc>
          <w:tcPr>
            <w:tcW w:w="348" w:type="pct"/>
            <w:noWrap/>
            <w:hideMark/>
          </w:tcPr>
          <w:p w14:paraId="2BA56BD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16.</w:t>
            </w:r>
          </w:p>
        </w:tc>
        <w:tc>
          <w:tcPr>
            <w:tcW w:w="4652" w:type="pct"/>
            <w:hideMark/>
          </w:tcPr>
          <w:p w14:paraId="0426EF9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głównej,</w:t>
            </w:r>
          </w:p>
        </w:tc>
      </w:tr>
      <w:tr w:rsidR="00E74FC1" w:rsidRPr="00485F71" w14:paraId="7F013D9F" w14:textId="77777777" w:rsidTr="00E74FC1">
        <w:tc>
          <w:tcPr>
            <w:tcW w:w="348" w:type="pct"/>
            <w:noWrap/>
            <w:hideMark/>
          </w:tcPr>
          <w:p w14:paraId="15E4F2D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17.</w:t>
            </w:r>
          </w:p>
        </w:tc>
        <w:tc>
          <w:tcPr>
            <w:tcW w:w="4652" w:type="pct"/>
            <w:hideMark/>
          </w:tcPr>
          <w:p w14:paraId="0B455CA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oddziałowej,</w:t>
            </w:r>
          </w:p>
        </w:tc>
      </w:tr>
      <w:tr w:rsidR="00E74FC1" w:rsidRPr="00485F71" w14:paraId="296276B8" w14:textId="77777777" w:rsidTr="00E74FC1">
        <w:tc>
          <w:tcPr>
            <w:tcW w:w="348" w:type="pct"/>
            <w:noWrap/>
            <w:hideMark/>
          </w:tcPr>
          <w:p w14:paraId="6DA608B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18.</w:t>
            </w:r>
          </w:p>
        </w:tc>
        <w:tc>
          <w:tcPr>
            <w:tcW w:w="4652" w:type="pct"/>
            <w:hideMark/>
          </w:tcPr>
          <w:p w14:paraId="15A9AD1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56B1E22F" w14:textId="77777777" w:rsidTr="00E74FC1">
        <w:tc>
          <w:tcPr>
            <w:tcW w:w="348" w:type="pct"/>
            <w:noWrap/>
            <w:hideMark/>
          </w:tcPr>
          <w:p w14:paraId="4171342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19.</w:t>
            </w:r>
          </w:p>
        </w:tc>
        <w:tc>
          <w:tcPr>
            <w:tcW w:w="4652" w:type="pct"/>
            <w:hideMark/>
          </w:tcPr>
          <w:p w14:paraId="2EE9B42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37CBF22E" w14:textId="77777777" w:rsidTr="00E74FC1">
        <w:tc>
          <w:tcPr>
            <w:tcW w:w="348" w:type="pct"/>
            <w:noWrap/>
            <w:hideMark/>
          </w:tcPr>
          <w:p w14:paraId="013F1BF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20.</w:t>
            </w:r>
          </w:p>
        </w:tc>
        <w:tc>
          <w:tcPr>
            <w:tcW w:w="4652" w:type="pct"/>
            <w:hideMark/>
          </w:tcPr>
          <w:p w14:paraId="6D21768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748D5063" w14:textId="77777777" w:rsidTr="00E74FC1">
        <w:tc>
          <w:tcPr>
            <w:tcW w:w="348" w:type="pct"/>
            <w:noWrap/>
            <w:hideMark/>
          </w:tcPr>
          <w:p w14:paraId="2616A07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21.</w:t>
            </w:r>
          </w:p>
        </w:tc>
        <w:tc>
          <w:tcPr>
            <w:tcW w:w="4652" w:type="pct"/>
            <w:hideMark/>
          </w:tcPr>
          <w:p w14:paraId="4D1688D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przyjęcia,</w:t>
            </w:r>
          </w:p>
        </w:tc>
      </w:tr>
      <w:tr w:rsidR="00E74FC1" w:rsidRPr="00485F71" w14:paraId="15CF51B9" w14:textId="77777777" w:rsidTr="00E74FC1">
        <w:tc>
          <w:tcPr>
            <w:tcW w:w="348" w:type="pct"/>
            <w:noWrap/>
            <w:hideMark/>
          </w:tcPr>
          <w:p w14:paraId="6C51D87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22.</w:t>
            </w:r>
          </w:p>
        </w:tc>
        <w:tc>
          <w:tcPr>
            <w:tcW w:w="4652" w:type="pct"/>
            <w:hideMark/>
          </w:tcPr>
          <w:p w14:paraId="1AE9C8F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wypisania,</w:t>
            </w:r>
          </w:p>
        </w:tc>
      </w:tr>
      <w:tr w:rsidR="00E74FC1" w:rsidRPr="00485F71" w14:paraId="68A21B23" w14:textId="77777777" w:rsidTr="00E74FC1">
        <w:tc>
          <w:tcPr>
            <w:tcW w:w="348" w:type="pct"/>
            <w:noWrap/>
            <w:hideMark/>
          </w:tcPr>
          <w:p w14:paraId="4D7EDD3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23.</w:t>
            </w:r>
          </w:p>
        </w:tc>
        <w:tc>
          <w:tcPr>
            <w:tcW w:w="4652" w:type="pct"/>
            <w:hideMark/>
          </w:tcPr>
          <w:p w14:paraId="16F8FA2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prowadzący,</w:t>
            </w:r>
          </w:p>
        </w:tc>
      </w:tr>
      <w:tr w:rsidR="00E74FC1" w:rsidRPr="00485F71" w14:paraId="7260489E" w14:textId="77777777" w:rsidTr="00E74FC1">
        <w:tc>
          <w:tcPr>
            <w:tcW w:w="348" w:type="pct"/>
            <w:noWrap/>
            <w:hideMark/>
          </w:tcPr>
          <w:p w14:paraId="2DF7ED8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24.</w:t>
            </w:r>
          </w:p>
        </w:tc>
        <w:tc>
          <w:tcPr>
            <w:tcW w:w="4652" w:type="pct"/>
            <w:hideMark/>
          </w:tcPr>
          <w:p w14:paraId="1B60F9E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oddział,</w:t>
            </w:r>
          </w:p>
        </w:tc>
      </w:tr>
      <w:tr w:rsidR="00E74FC1" w:rsidRPr="00485F71" w14:paraId="0A62840F" w14:textId="77777777" w:rsidTr="00E74FC1">
        <w:tc>
          <w:tcPr>
            <w:tcW w:w="348" w:type="pct"/>
            <w:noWrap/>
            <w:hideMark/>
          </w:tcPr>
          <w:p w14:paraId="72CEC19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25.</w:t>
            </w:r>
          </w:p>
        </w:tc>
        <w:tc>
          <w:tcPr>
            <w:tcW w:w="4652" w:type="pct"/>
            <w:hideMark/>
          </w:tcPr>
          <w:p w14:paraId="00E5C92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w:t>
            </w:r>
          </w:p>
        </w:tc>
      </w:tr>
      <w:tr w:rsidR="00E74FC1" w:rsidRPr="00485F71" w14:paraId="56BE90E8" w14:textId="77777777" w:rsidTr="00E74FC1">
        <w:tc>
          <w:tcPr>
            <w:tcW w:w="348" w:type="pct"/>
            <w:noWrap/>
            <w:hideMark/>
          </w:tcPr>
          <w:p w14:paraId="0070F15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26.</w:t>
            </w:r>
          </w:p>
        </w:tc>
        <w:tc>
          <w:tcPr>
            <w:tcW w:w="4652" w:type="pct"/>
            <w:hideMark/>
          </w:tcPr>
          <w:p w14:paraId="07E77D4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łóżko,</w:t>
            </w:r>
          </w:p>
        </w:tc>
      </w:tr>
      <w:tr w:rsidR="00E74FC1" w:rsidRPr="00485F71" w14:paraId="39BDBFC5" w14:textId="77777777" w:rsidTr="00E74FC1">
        <w:tc>
          <w:tcPr>
            <w:tcW w:w="348" w:type="pct"/>
            <w:tcBorders>
              <w:bottom w:val="single" w:sz="4" w:space="0" w:color="auto"/>
            </w:tcBorders>
            <w:noWrap/>
            <w:hideMark/>
          </w:tcPr>
          <w:p w14:paraId="67C9FC2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27.</w:t>
            </w:r>
          </w:p>
        </w:tc>
        <w:tc>
          <w:tcPr>
            <w:tcW w:w="4652" w:type="pct"/>
            <w:hideMark/>
          </w:tcPr>
          <w:p w14:paraId="4ADA74C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sala.</w:t>
            </w:r>
          </w:p>
        </w:tc>
      </w:tr>
      <w:tr w:rsidR="00E74FC1" w:rsidRPr="00485F71" w14:paraId="58F10B35" w14:textId="77777777" w:rsidTr="00E74FC1">
        <w:tc>
          <w:tcPr>
            <w:tcW w:w="348" w:type="pct"/>
            <w:tcBorders>
              <w:tr2bl w:val="single" w:sz="4" w:space="0" w:color="auto"/>
            </w:tcBorders>
            <w:noWrap/>
            <w:hideMark/>
          </w:tcPr>
          <w:p w14:paraId="3F72B02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2DDB810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prezentuje skrócony widok listy pacjentów prezentuje dane w zakresie co najmniej:</w:t>
            </w:r>
          </w:p>
        </w:tc>
      </w:tr>
      <w:tr w:rsidR="00E74FC1" w:rsidRPr="00485F71" w14:paraId="6A968A1D" w14:textId="77777777" w:rsidTr="00E74FC1">
        <w:tc>
          <w:tcPr>
            <w:tcW w:w="348" w:type="pct"/>
            <w:noWrap/>
            <w:hideMark/>
          </w:tcPr>
          <w:p w14:paraId="3247D62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28.</w:t>
            </w:r>
          </w:p>
        </w:tc>
        <w:tc>
          <w:tcPr>
            <w:tcW w:w="4652" w:type="pct"/>
            <w:hideMark/>
          </w:tcPr>
          <w:p w14:paraId="08EF979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1EDBC12A" w14:textId="77777777" w:rsidTr="00E74FC1">
        <w:tc>
          <w:tcPr>
            <w:tcW w:w="348" w:type="pct"/>
            <w:noWrap/>
            <w:hideMark/>
          </w:tcPr>
          <w:p w14:paraId="2C3D5EB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29.</w:t>
            </w:r>
          </w:p>
        </w:tc>
        <w:tc>
          <w:tcPr>
            <w:tcW w:w="4652" w:type="pct"/>
            <w:hideMark/>
          </w:tcPr>
          <w:p w14:paraId="496766B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przyjęcia,</w:t>
            </w:r>
          </w:p>
        </w:tc>
      </w:tr>
      <w:tr w:rsidR="00E74FC1" w:rsidRPr="00485F71" w14:paraId="1C79A30C" w14:textId="77777777" w:rsidTr="00E74FC1">
        <w:tc>
          <w:tcPr>
            <w:tcW w:w="348" w:type="pct"/>
            <w:noWrap/>
            <w:hideMark/>
          </w:tcPr>
          <w:p w14:paraId="6F8E1D7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30.</w:t>
            </w:r>
          </w:p>
        </w:tc>
        <w:tc>
          <w:tcPr>
            <w:tcW w:w="4652" w:type="pct"/>
            <w:hideMark/>
          </w:tcPr>
          <w:p w14:paraId="3A0CE9F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1A8E051B" w14:textId="77777777" w:rsidTr="00E74FC1">
        <w:tc>
          <w:tcPr>
            <w:tcW w:w="348" w:type="pct"/>
            <w:noWrap/>
            <w:hideMark/>
          </w:tcPr>
          <w:p w14:paraId="0170BAC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31.</w:t>
            </w:r>
          </w:p>
        </w:tc>
        <w:tc>
          <w:tcPr>
            <w:tcW w:w="4652" w:type="pct"/>
            <w:hideMark/>
          </w:tcPr>
          <w:p w14:paraId="5CBB5A8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79AF846E" w14:textId="77777777" w:rsidTr="00E74FC1">
        <w:tc>
          <w:tcPr>
            <w:tcW w:w="348" w:type="pct"/>
            <w:tcBorders>
              <w:bottom w:val="single" w:sz="4" w:space="0" w:color="auto"/>
            </w:tcBorders>
            <w:noWrap/>
            <w:hideMark/>
          </w:tcPr>
          <w:p w14:paraId="5566A3F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32.</w:t>
            </w:r>
          </w:p>
        </w:tc>
        <w:tc>
          <w:tcPr>
            <w:tcW w:w="4652" w:type="pct"/>
            <w:hideMark/>
          </w:tcPr>
          <w:p w14:paraId="5DAE102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w:t>
            </w:r>
          </w:p>
        </w:tc>
      </w:tr>
      <w:tr w:rsidR="00E74FC1" w:rsidRPr="00485F71" w14:paraId="3AF4C0DA" w14:textId="77777777" w:rsidTr="00E74FC1">
        <w:tc>
          <w:tcPr>
            <w:tcW w:w="348" w:type="pct"/>
            <w:tcBorders>
              <w:tr2bl w:val="single" w:sz="4" w:space="0" w:color="auto"/>
            </w:tcBorders>
            <w:noWrap/>
            <w:hideMark/>
          </w:tcPr>
          <w:p w14:paraId="5D787A5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71FABB6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wyszukiwanie pacjentów na listach pacjentów minimum według następujących filtrów:</w:t>
            </w:r>
          </w:p>
        </w:tc>
      </w:tr>
      <w:tr w:rsidR="00E74FC1" w:rsidRPr="00485F71" w14:paraId="1847DA51" w14:textId="77777777" w:rsidTr="00E74FC1">
        <w:tc>
          <w:tcPr>
            <w:tcW w:w="348" w:type="pct"/>
            <w:noWrap/>
            <w:hideMark/>
          </w:tcPr>
          <w:p w14:paraId="5A97420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33.</w:t>
            </w:r>
          </w:p>
        </w:tc>
        <w:tc>
          <w:tcPr>
            <w:tcW w:w="4652" w:type="pct"/>
            <w:hideMark/>
          </w:tcPr>
          <w:p w14:paraId="77CD411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25836FF9" w14:textId="77777777" w:rsidTr="00E74FC1">
        <w:tc>
          <w:tcPr>
            <w:tcW w:w="348" w:type="pct"/>
            <w:noWrap/>
            <w:hideMark/>
          </w:tcPr>
          <w:p w14:paraId="178F14B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34.</w:t>
            </w:r>
          </w:p>
        </w:tc>
        <w:tc>
          <w:tcPr>
            <w:tcW w:w="4652" w:type="pct"/>
            <w:hideMark/>
          </w:tcPr>
          <w:p w14:paraId="671B832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1A702215" w14:textId="77777777" w:rsidTr="00E74FC1">
        <w:tc>
          <w:tcPr>
            <w:tcW w:w="348" w:type="pct"/>
            <w:noWrap/>
            <w:hideMark/>
          </w:tcPr>
          <w:p w14:paraId="3E6B602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35.</w:t>
            </w:r>
          </w:p>
        </w:tc>
        <w:tc>
          <w:tcPr>
            <w:tcW w:w="4652" w:type="pct"/>
            <w:hideMark/>
          </w:tcPr>
          <w:p w14:paraId="3854709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092719C3" w14:textId="77777777" w:rsidTr="00E74FC1">
        <w:tc>
          <w:tcPr>
            <w:tcW w:w="348" w:type="pct"/>
            <w:noWrap/>
            <w:hideMark/>
          </w:tcPr>
          <w:p w14:paraId="5AD82F3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36.</w:t>
            </w:r>
          </w:p>
        </w:tc>
        <w:tc>
          <w:tcPr>
            <w:tcW w:w="4652" w:type="pct"/>
            <w:hideMark/>
          </w:tcPr>
          <w:p w14:paraId="3297EB3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głównej,</w:t>
            </w:r>
          </w:p>
        </w:tc>
      </w:tr>
      <w:tr w:rsidR="00E74FC1" w:rsidRPr="00485F71" w14:paraId="1F9F81DE" w14:textId="77777777" w:rsidTr="00E74FC1">
        <w:tc>
          <w:tcPr>
            <w:tcW w:w="348" w:type="pct"/>
            <w:noWrap/>
            <w:hideMark/>
          </w:tcPr>
          <w:p w14:paraId="3C14089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37.</w:t>
            </w:r>
          </w:p>
        </w:tc>
        <w:tc>
          <w:tcPr>
            <w:tcW w:w="4652" w:type="pct"/>
            <w:hideMark/>
          </w:tcPr>
          <w:p w14:paraId="679A258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oddziałowej,</w:t>
            </w:r>
          </w:p>
        </w:tc>
      </w:tr>
      <w:tr w:rsidR="00E74FC1" w:rsidRPr="00485F71" w14:paraId="11A602EC" w14:textId="77777777" w:rsidTr="00E74FC1">
        <w:tc>
          <w:tcPr>
            <w:tcW w:w="348" w:type="pct"/>
            <w:noWrap/>
            <w:hideMark/>
          </w:tcPr>
          <w:p w14:paraId="4545EDD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38.</w:t>
            </w:r>
          </w:p>
        </w:tc>
        <w:tc>
          <w:tcPr>
            <w:tcW w:w="4652" w:type="pct"/>
            <w:hideMark/>
          </w:tcPr>
          <w:p w14:paraId="26C2939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prowadzący,</w:t>
            </w:r>
          </w:p>
        </w:tc>
      </w:tr>
      <w:tr w:rsidR="00E74FC1" w:rsidRPr="00485F71" w14:paraId="171802C2" w14:textId="77777777" w:rsidTr="00E74FC1">
        <w:tc>
          <w:tcPr>
            <w:tcW w:w="348" w:type="pct"/>
            <w:noWrap/>
            <w:hideMark/>
          </w:tcPr>
          <w:p w14:paraId="28CAC82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39.</w:t>
            </w:r>
          </w:p>
        </w:tc>
        <w:tc>
          <w:tcPr>
            <w:tcW w:w="4652" w:type="pct"/>
            <w:hideMark/>
          </w:tcPr>
          <w:p w14:paraId="066CCD9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w:t>
            </w:r>
          </w:p>
        </w:tc>
      </w:tr>
      <w:tr w:rsidR="00E74FC1" w:rsidRPr="00485F71" w14:paraId="4AA906D5" w14:textId="77777777" w:rsidTr="00E74FC1">
        <w:tc>
          <w:tcPr>
            <w:tcW w:w="348" w:type="pct"/>
            <w:noWrap/>
            <w:hideMark/>
          </w:tcPr>
          <w:p w14:paraId="0F2E8B5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40.</w:t>
            </w:r>
          </w:p>
        </w:tc>
        <w:tc>
          <w:tcPr>
            <w:tcW w:w="4652" w:type="pct"/>
            <w:hideMark/>
          </w:tcPr>
          <w:p w14:paraId="07A471A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przyjęcia na oddział (zakres od-do),</w:t>
            </w:r>
          </w:p>
        </w:tc>
      </w:tr>
      <w:tr w:rsidR="00E74FC1" w:rsidRPr="00485F71" w14:paraId="79EF53AC" w14:textId="77777777" w:rsidTr="00E74FC1">
        <w:tc>
          <w:tcPr>
            <w:tcW w:w="348" w:type="pct"/>
            <w:tcBorders>
              <w:bottom w:val="single" w:sz="4" w:space="0" w:color="auto"/>
            </w:tcBorders>
            <w:noWrap/>
            <w:hideMark/>
          </w:tcPr>
          <w:p w14:paraId="5177FA2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41.</w:t>
            </w:r>
          </w:p>
        </w:tc>
        <w:tc>
          <w:tcPr>
            <w:tcW w:w="4652" w:type="pct"/>
            <w:hideMark/>
          </w:tcPr>
          <w:p w14:paraId="02C5D0F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urodzenia pacjenta (zakres od-do).</w:t>
            </w:r>
          </w:p>
        </w:tc>
      </w:tr>
      <w:tr w:rsidR="00E74FC1" w:rsidRPr="00485F71" w14:paraId="38AE0685" w14:textId="77777777" w:rsidTr="00E74FC1">
        <w:tc>
          <w:tcPr>
            <w:tcW w:w="348" w:type="pct"/>
            <w:tcBorders>
              <w:tr2bl w:val="single" w:sz="4" w:space="0" w:color="auto"/>
            </w:tcBorders>
            <w:noWrap/>
            <w:hideMark/>
          </w:tcPr>
          <w:p w14:paraId="6D69DE8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118BBB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posiada możliwość sortowania pacjentów na liście minimum według następujących kryteriów:</w:t>
            </w:r>
          </w:p>
        </w:tc>
      </w:tr>
      <w:tr w:rsidR="00E74FC1" w:rsidRPr="00485F71" w14:paraId="06180C54" w14:textId="77777777" w:rsidTr="00E74FC1">
        <w:tc>
          <w:tcPr>
            <w:tcW w:w="348" w:type="pct"/>
            <w:noWrap/>
            <w:hideMark/>
          </w:tcPr>
          <w:p w14:paraId="073CF36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42.</w:t>
            </w:r>
          </w:p>
        </w:tc>
        <w:tc>
          <w:tcPr>
            <w:tcW w:w="4652" w:type="pct"/>
            <w:hideMark/>
          </w:tcPr>
          <w:p w14:paraId="4851D2F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oddziałowej,</w:t>
            </w:r>
          </w:p>
        </w:tc>
      </w:tr>
      <w:tr w:rsidR="00E74FC1" w:rsidRPr="00485F71" w14:paraId="55F98C7F" w14:textId="77777777" w:rsidTr="00E74FC1">
        <w:tc>
          <w:tcPr>
            <w:tcW w:w="348" w:type="pct"/>
            <w:noWrap/>
            <w:hideMark/>
          </w:tcPr>
          <w:p w14:paraId="639DB2E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43.</w:t>
            </w:r>
          </w:p>
        </w:tc>
        <w:tc>
          <w:tcPr>
            <w:tcW w:w="4652" w:type="pct"/>
            <w:hideMark/>
          </w:tcPr>
          <w:p w14:paraId="33E43CB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księgi głównej,</w:t>
            </w:r>
          </w:p>
        </w:tc>
      </w:tr>
      <w:tr w:rsidR="00E74FC1" w:rsidRPr="00485F71" w14:paraId="518E1D0F" w14:textId="77777777" w:rsidTr="00E74FC1">
        <w:tc>
          <w:tcPr>
            <w:tcW w:w="348" w:type="pct"/>
            <w:noWrap/>
            <w:hideMark/>
          </w:tcPr>
          <w:p w14:paraId="618FCC6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44.</w:t>
            </w:r>
          </w:p>
        </w:tc>
        <w:tc>
          <w:tcPr>
            <w:tcW w:w="4652" w:type="pct"/>
            <w:hideMark/>
          </w:tcPr>
          <w:p w14:paraId="64A2B88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 i imię pacjenta,</w:t>
            </w:r>
          </w:p>
        </w:tc>
      </w:tr>
      <w:tr w:rsidR="00E74FC1" w:rsidRPr="00485F71" w14:paraId="6DF6DE64" w14:textId="77777777" w:rsidTr="00E74FC1">
        <w:tc>
          <w:tcPr>
            <w:tcW w:w="348" w:type="pct"/>
            <w:noWrap/>
            <w:hideMark/>
          </w:tcPr>
          <w:p w14:paraId="53FDB89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45.</w:t>
            </w:r>
          </w:p>
        </w:tc>
        <w:tc>
          <w:tcPr>
            <w:tcW w:w="4652" w:type="pct"/>
            <w:hideMark/>
          </w:tcPr>
          <w:p w14:paraId="47A05C0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prowadzący,</w:t>
            </w:r>
          </w:p>
        </w:tc>
      </w:tr>
      <w:tr w:rsidR="00E74FC1" w:rsidRPr="00485F71" w14:paraId="41B52D60" w14:textId="77777777" w:rsidTr="00E74FC1">
        <w:tc>
          <w:tcPr>
            <w:tcW w:w="348" w:type="pct"/>
            <w:noWrap/>
            <w:hideMark/>
          </w:tcPr>
          <w:p w14:paraId="32BE937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46.</w:t>
            </w:r>
          </w:p>
        </w:tc>
        <w:tc>
          <w:tcPr>
            <w:tcW w:w="4652" w:type="pct"/>
            <w:hideMark/>
          </w:tcPr>
          <w:p w14:paraId="542C473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sala,</w:t>
            </w:r>
          </w:p>
        </w:tc>
      </w:tr>
      <w:tr w:rsidR="00E74FC1" w:rsidRPr="00485F71" w14:paraId="0C9B7375" w14:textId="77777777" w:rsidTr="00E74FC1">
        <w:tc>
          <w:tcPr>
            <w:tcW w:w="348" w:type="pct"/>
            <w:noWrap/>
            <w:hideMark/>
          </w:tcPr>
          <w:p w14:paraId="5E9A834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47.</w:t>
            </w:r>
          </w:p>
        </w:tc>
        <w:tc>
          <w:tcPr>
            <w:tcW w:w="4652" w:type="pct"/>
            <w:hideMark/>
          </w:tcPr>
          <w:p w14:paraId="68AB3EF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łóżko,</w:t>
            </w:r>
          </w:p>
        </w:tc>
      </w:tr>
      <w:tr w:rsidR="00E74FC1" w:rsidRPr="00485F71" w14:paraId="1F88A871" w14:textId="77777777" w:rsidTr="00E74FC1">
        <w:tc>
          <w:tcPr>
            <w:tcW w:w="348" w:type="pct"/>
            <w:noWrap/>
            <w:hideMark/>
          </w:tcPr>
          <w:p w14:paraId="42A90E4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48.</w:t>
            </w:r>
          </w:p>
        </w:tc>
        <w:tc>
          <w:tcPr>
            <w:tcW w:w="4652" w:type="pct"/>
            <w:hideMark/>
          </w:tcPr>
          <w:p w14:paraId="6A96355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wypisania,</w:t>
            </w:r>
          </w:p>
        </w:tc>
      </w:tr>
      <w:tr w:rsidR="00E74FC1" w:rsidRPr="00485F71" w14:paraId="27EF8240" w14:textId="77777777" w:rsidTr="00E74FC1">
        <w:tc>
          <w:tcPr>
            <w:tcW w:w="348" w:type="pct"/>
            <w:tcBorders>
              <w:bottom w:val="single" w:sz="4" w:space="0" w:color="auto"/>
            </w:tcBorders>
            <w:noWrap/>
            <w:hideMark/>
          </w:tcPr>
          <w:p w14:paraId="58B2B11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49.</w:t>
            </w:r>
          </w:p>
        </w:tc>
        <w:tc>
          <w:tcPr>
            <w:tcW w:w="4652" w:type="pct"/>
            <w:hideMark/>
          </w:tcPr>
          <w:p w14:paraId="5A41C35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przyjęcia.</w:t>
            </w:r>
          </w:p>
        </w:tc>
      </w:tr>
      <w:tr w:rsidR="00E74FC1" w:rsidRPr="00485F71" w14:paraId="41E7F7C1" w14:textId="77777777" w:rsidTr="00E74FC1">
        <w:tc>
          <w:tcPr>
            <w:tcW w:w="348" w:type="pct"/>
            <w:tcBorders>
              <w:tr2bl w:val="single" w:sz="4" w:space="0" w:color="auto"/>
            </w:tcBorders>
            <w:noWrap/>
            <w:hideMark/>
          </w:tcPr>
          <w:p w14:paraId="2A649A1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7077E06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grupowanie pacjentów na liście minimum według następujących kryteriów:</w:t>
            </w:r>
          </w:p>
        </w:tc>
      </w:tr>
      <w:tr w:rsidR="00E74FC1" w:rsidRPr="00485F71" w14:paraId="54B4BD77" w14:textId="77777777" w:rsidTr="00E74FC1">
        <w:tc>
          <w:tcPr>
            <w:tcW w:w="348" w:type="pct"/>
            <w:noWrap/>
            <w:hideMark/>
          </w:tcPr>
          <w:p w14:paraId="7B186D2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50.</w:t>
            </w:r>
          </w:p>
        </w:tc>
        <w:tc>
          <w:tcPr>
            <w:tcW w:w="4652" w:type="pct"/>
            <w:hideMark/>
          </w:tcPr>
          <w:p w14:paraId="7321047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Sali,</w:t>
            </w:r>
          </w:p>
        </w:tc>
      </w:tr>
      <w:tr w:rsidR="00E74FC1" w:rsidRPr="00485F71" w14:paraId="370091E4" w14:textId="77777777" w:rsidTr="00E74FC1">
        <w:tc>
          <w:tcPr>
            <w:tcW w:w="348" w:type="pct"/>
            <w:noWrap/>
            <w:hideMark/>
          </w:tcPr>
          <w:p w14:paraId="34D56AA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51.</w:t>
            </w:r>
          </w:p>
        </w:tc>
        <w:tc>
          <w:tcPr>
            <w:tcW w:w="4652" w:type="pct"/>
            <w:hideMark/>
          </w:tcPr>
          <w:p w14:paraId="7A695C2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lekarza prowadzącego,</w:t>
            </w:r>
          </w:p>
        </w:tc>
      </w:tr>
      <w:tr w:rsidR="00E74FC1" w:rsidRPr="00485F71" w14:paraId="731EF05B" w14:textId="77777777" w:rsidTr="00E74FC1">
        <w:tc>
          <w:tcPr>
            <w:tcW w:w="348" w:type="pct"/>
            <w:noWrap/>
            <w:hideMark/>
          </w:tcPr>
          <w:p w14:paraId="2BE9B65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52.</w:t>
            </w:r>
          </w:p>
        </w:tc>
        <w:tc>
          <w:tcPr>
            <w:tcW w:w="4652" w:type="pct"/>
            <w:hideMark/>
          </w:tcPr>
          <w:p w14:paraId="4003F6C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daty przyjęcia,</w:t>
            </w:r>
          </w:p>
        </w:tc>
      </w:tr>
      <w:tr w:rsidR="00E74FC1" w:rsidRPr="00485F71" w14:paraId="5932F841" w14:textId="77777777" w:rsidTr="00E74FC1">
        <w:tc>
          <w:tcPr>
            <w:tcW w:w="348" w:type="pct"/>
            <w:noWrap/>
            <w:hideMark/>
          </w:tcPr>
          <w:p w14:paraId="04F7B88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53.</w:t>
            </w:r>
          </w:p>
        </w:tc>
        <w:tc>
          <w:tcPr>
            <w:tcW w:w="4652" w:type="pct"/>
            <w:hideMark/>
          </w:tcPr>
          <w:p w14:paraId="2E6E515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daty wypisania,</w:t>
            </w:r>
          </w:p>
        </w:tc>
      </w:tr>
      <w:tr w:rsidR="00E74FC1" w:rsidRPr="00485F71" w14:paraId="27201F2C" w14:textId="77777777" w:rsidTr="00E74FC1">
        <w:tc>
          <w:tcPr>
            <w:tcW w:w="348" w:type="pct"/>
            <w:tcBorders>
              <w:bottom w:val="single" w:sz="4" w:space="0" w:color="auto"/>
            </w:tcBorders>
            <w:noWrap/>
            <w:hideMark/>
          </w:tcPr>
          <w:p w14:paraId="136AAF4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54.</w:t>
            </w:r>
          </w:p>
        </w:tc>
        <w:tc>
          <w:tcPr>
            <w:tcW w:w="4652" w:type="pct"/>
            <w:hideMark/>
          </w:tcPr>
          <w:p w14:paraId="7ED4071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rozpoznania zasadniczego.</w:t>
            </w:r>
          </w:p>
        </w:tc>
      </w:tr>
      <w:tr w:rsidR="00E74FC1" w:rsidRPr="00485F71" w14:paraId="424B7779" w14:textId="77777777" w:rsidTr="00E74FC1">
        <w:tc>
          <w:tcPr>
            <w:tcW w:w="348" w:type="pct"/>
            <w:tcBorders>
              <w:tr2bl w:val="single" w:sz="4" w:space="0" w:color="auto"/>
            </w:tcBorders>
            <w:noWrap/>
            <w:hideMark/>
          </w:tcPr>
          <w:p w14:paraId="1658A88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6246698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podczas wszystkich operacji na pacjencie prezentuje tzw. belkę z elementarnymi danymi pacjenta obejmującymi co najmniej:</w:t>
            </w:r>
          </w:p>
        </w:tc>
      </w:tr>
      <w:tr w:rsidR="00E74FC1" w:rsidRPr="00485F71" w14:paraId="4B2D73B0" w14:textId="77777777" w:rsidTr="00E74FC1">
        <w:tc>
          <w:tcPr>
            <w:tcW w:w="348" w:type="pct"/>
            <w:noWrap/>
            <w:hideMark/>
          </w:tcPr>
          <w:p w14:paraId="64333A7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55.</w:t>
            </w:r>
          </w:p>
        </w:tc>
        <w:tc>
          <w:tcPr>
            <w:tcW w:w="4652" w:type="pct"/>
            <w:hideMark/>
          </w:tcPr>
          <w:p w14:paraId="1C56DB7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 i nazwisko,</w:t>
            </w:r>
          </w:p>
        </w:tc>
      </w:tr>
      <w:tr w:rsidR="00E74FC1" w:rsidRPr="00485F71" w14:paraId="233E4E48" w14:textId="77777777" w:rsidTr="00E74FC1">
        <w:tc>
          <w:tcPr>
            <w:tcW w:w="348" w:type="pct"/>
            <w:noWrap/>
            <w:hideMark/>
          </w:tcPr>
          <w:p w14:paraId="29BC078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56.</w:t>
            </w:r>
          </w:p>
        </w:tc>
        <w:tc>
          <w:tcPr>
            <w:tcW w:w="4652" w:type="pct"/>
            <w:hideMark/>
          </w:tcPr>
          <w:p w14:paraId="2D79585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133056D1" w14:textId="77777777" w:rsidTr="00E74FC1">
        <w:tc>
          <w:tcPr>
            <w:tcW w:w="348" w:type="pct"/>
            <w:noWrap/>
            <w:hideMark/>
          </w:tcPr>
          <w:p w14:paraId="284DE9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57.</w:t>
            </w:r>
          </w:p>
        </w:tc>
        <w:tc>
          <w:tcPr>
            <w:tcW w:w="4652" w:type="pct"/>
            <w:hideMark/>
          </w:tcPr>
          <w:p w14:paraId="500CB95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płeć,</w:t>
            </w:r>
          </w:p>
        </w:tc>
      </w:tr>
      <w:tr w:rsidR="00E74FC1" w:rsidRPr="00485F71" w14:paraId="3CC6F362" w14:textId="77777777" w:rsidTr="00E74FC1">
        <w:tc>
          <w:tcPr>
            <w:tcW w:w="348" w:type="pct"/>
            <w:noWrap/>
            <w:hideMark/>
          </w:tcPr>
          <w:p w14:paraId="407F599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58.</w:t>
            </w:r>
          </w:p>
        </w:tc>
        <w:tc>
          <w:tcPr>
            <w:tcW w:w="4652" w:type="pct"/>
            <w:hideMark/>
          </w:tcPr>
          <w:p w14:paraId="709C71C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wiek,</w:t>
            </w:r>
          </w:p>
        </w:tc>
      </w:tr>
      <w:tr w:rsidR="00E74FC1" w:rsidRPr="00485F71" w14:paraId="2432C58F" w14:textId="77777777" w:rsidTr="00E74FC1">
        <w:tc>
          <w:tcPr>
            <w:tcW w:w="348" w:type="pct"/>
            <w:noWrap/>
            <w:hideMark/>
          </w:tcPr>
          <w:p w14:paraId="3773C0B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59.</w:t>
            </w:r>
          </w:p>
        </w:tc>
        <w:tc>
          <w:tcPr>
            <w:tcW w:w="4652" w:type="pct"/>
            <w:hideMark/>
          </w:tcPr>
          <w:p w14:paraId="6EB4ABE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sala / łóżko,</w:t>
            </w:r>
          </w:p>
        </w:tc>
      </w:tr>
      <w:tr w:rsidR="00E74FC1" w:rsidRPr="00485F71" w14:paraId="28D87128" w14:textId="77777777" w:rsidTr="00E74FC1">
        <w:tc>
          <w:tcPr>
            <w:tcW w:w="348" w:type="pct"/>
            <w:noWrap/>
            <w:hideMark/>
          </w:tcPr>
          <w:p w14:paraId="4AD1CB4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60.</w:t>
            </w:r>
          </w:p>
        </w:tc>
        <w:tc>
          <w:tcPr>
            <w:tcW w:w="4652" w:type="pct"/>
            <w:hideMark/>
          </w:tcPr>
          <w:p w14:paraId="6D71265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status weryfikacji </w:t>
            </w:r>
            <w:proofErr w:type="spellStart"/>
            <w:r w:rsidRPr="00485F71">
              <w:rPr>
                <w:rFonts w:eastAsia="Aptos"/>
                <w:color w:val="auto"/>
                <w:sz w:val="22"/>
                <w:lang w:eastAsia="en-US"/>
              </w:rPr>
              <w:t>eWUŚ</w:t>
            </w:r>
            <w:proofErr w:type="spellEnd"/>
            <w:r w:rsidRPr="00485F71">
              <w:rPr>
                <w:rFonts w:eastAsia="Aptos"/>
                <w:color w:val="auto"/>
                <w:sz w:val="22"/>
                <w:lang w:eastAsia="en-US"/>
              </w:rPr>
              <w:t>,</w:t>
            </w:r>
          </w:p>
        </w:tc>
      </w:tr>
      <w:tr w:rsidR="00E74FC1" w:rsidRPr="00485F71" w14:paraId="66815EBE" w14:textId="77777777" w:rsidTr="00E74FC1">
        <w:tc>
          <w:tcPr>
            <w:tcW w:w="348" w:type="pct"/>
            <w:noWrap/>
            <w:hideMark/>
          </w:tcPr>
          <w:p w14:paraId="1279E32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61.</w:t>
            </w:r>
          </w:p>
        </w:tc>
        <w:tc>
          <w:tcPr>
            <w:tcW w:w="4652" w:type="pct"/>
            <w:hideMark/>
          </w:tcPr>
          <w:p w14:paraId="690B031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grupa krwi,</w:t>
            </w:r>
          </w:p>
        </w:tc>
      </w:tr>
      <w:tr w:rsidR="00E74FC1" w:rsidRPr="00485F71" w14:paraId="063D3AC4" w14:textId="77777777" w:rsidTr="00E74FC1">
        <w:tc>
          <w:tcPr>
            <w:tcW w:w="348" w:type="pct"/>
            <w:noWrap/>
            <w:hideMark/>
          </w:tcPr>
          <w:p w14:paraId="0C1C886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62.</w:t>
            </w:r>
          </w:p>
        </w:tc>
        <w:tc>
          <w:tcPr>
            <w:tcW w:w="4652" w:type="pct"/>
            <w:hideMark/>
          </w:tcPr>
          <w:p w14:paraId="3DA88D3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rozpoznanie zasadnicze,</w:t>
            </w:r>
          </w:p>
        </w:tc>
      </w:tr>
      <w:tr w:rsidR="00E74FC1" w:rsidRPr="00485F71" w14:paraId="4A603F63" w14:textId="77777777" w:rsidTr="00E74FC1">
        <w:tc>
          <w:tcPr>
            <w:tcW w:w="348" w:type="pct"/>
            <w:noWrap/>
            <w:hideMark/>
          </w:tcPr>
          <w:p w14:paraId="760419E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63.</w:t>
            </w:r>
          </w:p>
        </w:tc>
        <w:tc>
          <w:tcPr>
            <w:tcW w:w="4652" w:type="pct"/>
            <w:hideMark/>
          </w:tcPr>
          <w:p w14:paraId="16620B8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specjalny status pacjenta,</w:t>
            </w:r>
          </w:p>
        </w:tc>
      </w:tr>
      <w:tr w:rsidR="00E74FC1" w:rsidRPr="00485F71" w14:paraId="1378AFF9" w14:textId="77777777" w:rsidTr="00E74FC1">
        <w:tc>
          <w:tcPr>
            <w:tcW w:w="348" w:type="pct"/>
            <w:noWrap/>
            <w:hideMark/>
          </w:tcPr>
          <w:p w14:paraId="696C858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64.</w:t>
            </w:r>
          </w:p>
        </w:tc>
        <w:tc>
          <w:tcPr>
            <w:tcW w:w="4652" w:type="pct"/>
            <w:hideMark/>
          </w:tcPr>
          <w:p w14:paraId="034BF16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alergie pacjenta,</w:t>
            </w:r>
          </w:p>
        </w:tc>
      </w:tr>
      <w:tr w:rsidR="00E74FC1" w:rsidRPr="00485F71" w14:paraId="3D715B93" w14:textId="77777777" w:rsidTr="00E74FC1">
        <w:tc>
          <w:tcPr>
            <w:tcW w:w="348" w:type="pct"/>
            <w:noWrap/>
            <w:hideMark/>
          </w:tcPr>
          <w:p w14:paraId="180395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65.</w:t>
            </w:r>
          </w:p>
        </w:tc>
        <w:tc>
          <w:tcPr>
            <w:tcW w:w="4652" w:type="pct"/>
            <w:hideMark/>
          </w:tcPr>
          <w:p w14:paraId="5C94399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szczepienie COVID.</w:t>
            </w:r>
          </w:p>
        </w:tc>
      </w:tr>
      <w:tr w:rsidR="00E74FC1" w:rsidRPr="00485F71" w14:paraId="6D764C0B" w14:textId="77777777" w:rsidTr="00E74FC1">
        <w:tc>
          <w:tcPr>
            <w:tcW w:w="348" w:type="pct"/>
            <w:noWrap/>
            <w:hideMark/>
          </w:tcPr>
          <w:p w14:paraId="40D2DF7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66.</w:t>
            </w:r>
          </w:p>
        </w:tc>
        <w:tc>
          <w:tcPr>
            <w:tcW w:w="4652" w:type="pct"/>
            <w:hideMark/>
          </w:tcPr>
          <w:p w14:paraId="74D3692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Chowana lista pacjentów może być ukrywana i ujawniana poprzez najechanie na lewą stronę ekranu.</w:t>
            </w:r>
          </w:p>
        </w:tc>
      </w:tr>
      <w:tr w:rsidR="00E74FC1" w:rsidRPr="00485F71" w14:paraId="6604A532" w14:textId="77777777" w:rsidTr="00E74FC1">
        <w:tc>
          <w:tcPr>
            <w:tcW w:w="348" w:type="pct"/>
            <w:noWrap/>
            <w:hideMark/>
          </w:tcPr>
          <w:p w14:paraId="6E502F7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67.</w:t>
            </w:r>
          </w:p>
        </w:tc>
        <w:tc>
          <w:tcPr>
            <w:tcW w:w="4652" w:type="pct"/>
            <w:hideMark/>
          </w:tcPr>
          <w:p w14:paraId="1539D09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pacjenta na liście pacjentów system prezentuje dane i dokumentację medyczną wytypowanego pacjenta w formie obszaru roboczego, tj. panelu prezentującego zbiorczo wiele zakładek i bloków zawierających dane i dokumentację pacjenta.</w:t>
            </w:r>
          </w:p>
        </w:tc>
      </w:tr>
      <w:tr w:rsidR="00E74FC1" w:rsidRPr="00485F71" w14:paraId="3600832F" w14:textId="77777777" w:rsidTr="00E74FC1">
        <w:tc>
          <w:tcPr>
            <w:tcW w:w="348" w:type="pct"/>
            <w:noWrap/>
            <w:hideMark/>
          </w:tcPr>
          <w:p w14:paraId="5B4255A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68.</w:t>
            </w:r>
          </w:p>
        </w:tc>
        <w:tc>
          <w:tcPr>
            <w:tcW w:w="4652" w:type="pct"/>
            <w:hideMark/>
          </w:tcPr>
          <w:p w14:paraId="1ADD472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przypadku zmiany pacjenta na skróconej liście pacjentów system automatycznie zaktualizuje dane prezentowane w obszarze roboczym i zaprezentuje je w kontekście wybranego pacjenta.</w:t>
            </w:r>
          </w:p>
        </w:tc>
      </w:tr>
      <w:tr w:rsidR="00E74FC1" w:rsidRPr="00485F71" w14:paraId="3286721F" w14:textId="77777777" w:rsidTr="00E74FC1">
        <w:tc>
          <w:tcPr>
            <w:tcW w:w="348" w:type="pct"/>
            <w:noWrap/>
            <w:hideMark/>
          </w:tcPr>
          <w:p w14:paraId="4CB562E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69.</w:t>
            </w:r>
          </w:p>
        </w:tc>
        <w:tc>
          <w:tcPr>
            <w:tcW w:w="4652" w:type="pct"/>
            <w:hideMark/>
          </w:tcPr>
          <w:p w14:paraId="659F7CD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Pacjenci przyjęci w ciągu ostatnich 24h powinni być wyróżnieni na liście pacjentów odpowiednim znakiem graficznym.</w:t>
            </w:r>
          </w:p>
        </w:tc>
      </w:tr>
      <w:tr w:rsidR="00E74FC1" w:rsidRPr="00485F71" w14:paraId="560039F6" w14:textId="77777777" w:rsidTr="00E74FC1">
        <w:tc>
          <w:tcPr>
            <w:tcW w:w="348" w:type="pct"/>
            <w:tcBorders>
              <w:bottom w:val="single" w:sz="4" w:space="0" w:color="auto"/>
            </w:tcBorders>
            <w:noWrap/>
            <w:hideMark/>
          </w:tcPr>
          <w:p w14:paraId="6AD4D37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70.</w:t>
            </w:r>
          </w:p>
        </w:tc>
        <w:tc>
          <w:tcPr>
            <w:tcW w:w="4652" w:type="pct"/>
            <w:hideMark/>
          </w:tcPr>
          <w:p w14:paraId="01C0A17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Pacjenci przyjęciu w ciągu ostatnich 24h w trybie pilnym powinni być wyróżnieni na liście pacjentów odpowiednim znakiem graficznym.</w:t>
            </w:r>
          </w:p>
        </w:tc>
      </w:tr>
      <w:tr w:rsidR="00E74FC1" w:rsidRPr="00485F71" w14:paraId="74A01A9C" w14:textId="77777777" w:rsidTr="00E74FC1">
        <w:tc>
          <w:tcPr>
            <w:tcW w:w="348" w:type="pct"/>
            <w:tcBorders>
              <w:tr2bl w:val="single" w:sz="4" w:space="0" w:color="auto"/>
            </w:tcBorders>
            <w:noWrap/>
            <w:hideMark/>
          </w:tcPr>
          <w:p w14:paraId="61BC6E6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14E3722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Dane w obszarze roboczym prezentowane są w oparciu o dane źródłowe pochodzące z HIS, w zależności od wdrożonych zakresów funkcjonalnych HIS. Przy założeniu, że dany zakres funkcjonalny HIS stanowi przedmiot projektu system umożliwia odpowiednio:</w:t>
            </w:r>
          </w:p>
        </w:tc>
      </w:tr>
      <w:tr w:rsidR="00E74FC1" w:rsidRPr="00485F71" w14:paraId="5FC0E8A3" w14:textId="77777777" w:rsidTr="00E74FC1">
        <w:tc>
          <w:tcPr>
            <w:tcW w:w="348" w:type="pct"/>
            <w:noWrap/>
            <w:hideMark/>
          </w:tcPr>
          <w:p w14:paraId="3D29D2F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71.</w:t>
            </w:r>
          </w:p>
        </w:tc>
        <w:tc>
          <w:tcPr>
            <w:tcW w:w="4652" w:type="pct"/>
            <w:hideMark/>
          </w:tcPr>
          <w:p w14:paraId="088E8CE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podgląd zużytych leków i materiałów (Apteczka),</w:t>
            </w:r>
          </w:p>
        </w:tc>
      </w:tr>
      <w:tr w:rsidR="00E74FC1" w:rsidRPr="00485F71" w14:paraId="3096F14A" w14:textId="77777777" w:rsidTr="00E74FC1">
        <w:tc>
          <w:tcPr>
            <w:tcW w:w="348" w:type="pct"/>
            <w:noWrap/>
            <w:hideMark/>
          </w:tcPr>
          <w:p w14:paraId="06A9AA2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72.</w:t>
            </w:r>
          </w:p>
        </w:tc>
        <w:tc>
          <w:tcPr>
            <w:tcW w:w="4652" w:type="pct"/>
            <w:hideMark/>
          </w:tcPr>
          <w:p w14:paraId="35F26EF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podgląd zleceń lekarskich w zakresie leków i procedur (Ordynacja Lekarska),</w:t>
            </w:r>
          </w:p>
        </w:tc>
      </w:tr>
      <w:tr w:rsidR="00E74FC1" w:rsidRPr="00485F71" w14:paraId="37824919" w14:textId="77777777" w:rsidTr="00E74FC1">
        <w:tc>
          <w:tcPr>
            <w:tcW w:w="348" w:type="pct"/>
            <w:noWrap/>
            <w:hideMark/>
          </w:tcPr>
          <w:p w14:paraId="29B3604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73.</w:t>
            </w:r>
          </w:p>
        </w:tc>
        <w:tc>
          <w:tcPr>
            <w:tcW w:w="4652" w:type="pct"/>
            <w:hideMark/>
          </w:tcPr>
          <w:p w14:paraId="618146B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diagnostycznych i ich wyników (Pracownia Diagnostyczna),</w:t>
            </w:r>
          </w:p>
        </w:tc>
      </w:tr>
      <w:tr w:rsidR="00E74FC1" w:rsidRPr="00485F71" w14:paraId="109C7F0C" w14:textId="77777777" w:rsidTr="00E74FC1">
        <w:tc>
          <w:tcPr>
            <w:tcW w:w="348" w:type="pct"/>
            <w:noWrap/>
            <w:hideMark/>
          </w:tcPr>
          <w:p w14:paraId="1C3B188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74.</w:t>
            </w:r>
          </w:p>
        </w:tc>
        <w:tc>
          <w:tcPr>
            <w:tcW w:w="4652" w:type="pct"/>
            <w:hideMark/>
          </w:tcPr>
          <w:p w14:paraId="2228C1B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laboratoryjnych i ich wyników (Laboratorium),</w:t>
            </w:r>
          </w:p>
        </w:tc>
      </w:tr>
      <w:tr w:rsidR="00E74FC1" w:rsidRPr="00485F71" w14:paraId="4FB5273A" w14:textId="77777777" w:rsidTr="00E74FC1">
        <w:tc>
          <w:tcPr>
            <w:tcW w:w="348" w:type="pct"/>
            <w:noWrap/>
            <w:hideMark/>
          </w:tcPr>
          <w:p w14:paraId="5EC2A29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75.</w:t>
            </w:r>
          </w:p>
        </w:tc>
        <w:tc>
          <w:tcPr>
            <w:tcW w:w="4652" w:type="pct"/>
            <w:hideMark/>
          </w:tcPr>
          <w:p w14:paraId="6BE51DC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bakteriologicznych i danych o ich wykonaniu (Bakteriologia),</w:t>
            </w:r>
          </w:p>
        </w:tc>
      </w:tr>
      <w:tr w:rsidR="00E74FC1" w:rsidRPr="00485F71" w14:paraId="0DEFE856" w14:textId="77777777" w:rsidTr="00E74FC1">
        <w:tc>
          <w:tcPr>
            <w:tcW w:w="348" w:type="pct"/>
            <w:noWrap/>
            <w:hideMark/>
          </w:tcPr>
          <w:p w14:paraId="73AEA95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76.</w:t>
            </w:r>
          </w:p>
        </w:tc>
        <w:tc>
          <w:tcPr>
            <w:tcW w:w="4652" w:type="pct"/>
            <w:hideMark/>
          </w:tcPr>
          <w:p w14:paraId="0EA2930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histopatologicznych i danych o ich wykonaniu (Histopatologia),</w:t>
            </w:r>
          </w:p>
        </w:tc>
      </w:tr>
      <w:tr w:rsidR="00E74FC1" w:rsidRPr="00485F71" w14:paraId="148C31D7" w14:textId="77777777" w:rsidTr="00E74FC1">
        <w:tc>
          <w:tcPr>
            <w:tcW w:w="348" w:type="pct"/>
            <w:noWrap/>
            <w:hideMark/>
          </w:tcPr>
          <w:p w14:paraId="47B0EED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77.</w:t>
            </w:r>
          </w:p>
        </w:tc>
        <w:tc>
          <w:tcPr>
            <w:tcW w:w="4652" w:type="pct"/>
            <w:hideMark/>
          </w:tcPr>
          <w:p w14:paraId="69C70EB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podgląd danych uzupełnianych przez pielęgniarki (Dokumentacja medyczna pielęgniarska),</w:t>
            </w:r>
          </w:p>
        </w:tc>
      </w:tr>
      <w:tr w:rsidR="00E74FC1" w:rsidRPr="00485F71" w14:paraId="069B763D" w14:textId="77777777" w:rsidTr="00E74FC1">
        <w:tc>
          <w:tcPr>
            <w:tcW w:w="348" w:type="pct"/>
            <w:noWrap/>
            <w:hideMark/>
          </w:tcPr>
          <w:p w14:paraId="6160B0C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78.</w:t>
            </w:r>
          </w:p>
        </w:tc>
        <w:tc>
          <w:tcPr>
            <w:tcW w:w="4652" w:type="pct"/>
            <w:hideMark/>
          </w:tcPr>
          <w:p w14:paraId="556B0B4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dostęp do danych dotyczących zabiegów operacyjnych (Blok operacyjny).</w:t>
            </w:r>
          </w:p>
        </w:tc>
      </w:tr>
      <w:tr w:rsidR="00E74FC1" w:rsidRPr="00485F71" w14:paraId="6C2F14AD" w14:textId="77777777" w:rsidTr="00E74FC1">
        <w:tc>
          <w:tcPr>
            <w:tcW w:w="348" w:type="pct"/>
            <w:noWrap/>
            <w:hideMark/>
          </w:tcPr>
          <w:p w14:paraId="1513A96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79.</w:t>
            </w:r>
          </w:p>
        </w:tc>
        <w:tc>
          <w:tcPr>
            <w:tcW w:w="4652" w:type="pct"/>
            <w:hideMark/>
          </w:tcPr>
          <w:p w14:paraId="2E5774F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Określenie Specjalnych Statusów Pacjenta (SSP) np. pacjent COVID, pacjent z zakażeniem szpitalnym. Statusy nadawane przez użytkownika systemu.</w:t>
            </w:r>
          </w:p>
        </w:tc>
      </w:tr>
      <w:tr w:rsidR="00E74FC1" w:rsidRPr="00485F71" w14:paraId="18AF1708" w14:textId="77777777" w:rsidTr="00E74FC1">
        <w:tc>
          <w:tcPr>
            <w:tcW w:w="348" w:type="pct"/>
            <w:noWrap/>
            <w:hideMark/>
          </w:tcPr>
          <w:p w14:paraId="65390EB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80.</w:t>
            </w:r>
          </w:p>
        </w:tc>
        <w:tc>
          <w:tcPr>
            <w:tcW w:w="4652" w:type="pct"/>
            <w:hideMark/>
          </w:tcPr>
          <w:p w14:paraId="58F70CB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Możliwe specjalne statusy pacjenta nadawane przez użytkowników systemu konfigurowane przez administratora systemu.</w:t>
            </w:r>
          </w:p>
        </w:tc>
      </w:tr>
      <w:tr w:rsidR="00E74FC1" w:rsidRPr="00485F71" w14:paraId="36D70E43" w14:textId="77777777" w:rsidTr="00E74FC1">
        <w:tc>
          <w:tcPr>
            <w:tcW w:w="348" w:type="pct"/>
            <w:noWrap/>
            <w:hideMark/>
          </w:tcPr>
          <w:p w14:paraId="101345E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81.</w:t>
            </w:r>
          </w:p>
        </w:tc>
        <w:tc>
          <w:tcPr>
            <w:tcW w:w="4652" w:type="pct"/>
            <w:hideMark/>
          </w:tcPr>
          <w:p w14:paraId="4E6C968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przypisania wielu SSP dla pacjenta.</w:t>
            </w:r>
          </w:p>
        </w:tc>
      </w:tr>
      <w:tr w:rsidR="00E74FC1" w:rsidRPr="00485F71" w14:paraId="2DC72332" w14:textId="77777777" w:rsidTr="00E74FC1">
        <w:tc>
          <w:tcPr>
            <w:tcW w:w="348" w:type="pct"/>
            <w:noWrap/>
            <w:hideMark/>
          </w:tcPr>
          <w:p w14:paraId="734ADEA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82.</w:t>
            </w:r>
          </w:p>
        </w:tc>
        <w:tc>
          <w:tcPr>
            <w:tcW w:w="4652" w:type="pct"/>
            <w:hideMark/>
          </w:tcPr>
          <w:p w14:paraId="1A4D97D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SSP   prezentowane są na karcie pacjenta oraz podczas zbiorczego widoku list   pacjentów w pulpicie lekarskim.</w:t>
            </w:r>
          </w:p>
        </w:tc>
      </w:tr>
      <w:tr w:rsidR="00E74FC1" w:rsidRPr="00485F71" w14:paraId="1B75BF22" w14:textId="77777777" w:rsidTr="00E74FC1">
        <w:tc>
          <w:tcPr>
            <w:tcW w:w="348" w:type="pct"/>
            <w:tcBorders>
              <w:tr2bl w:val="single" w:sz="4" w:space="0" w:color="auto"/>
            </w:tcBorders>
            <w:noWrap/>
            <w:hideMark/>
          </w:tcPr>
          <w:p w14:paraId="4B9DF3F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05A4B9BA"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WYMAGAGANIA DOTYCZĄCE KONTEKSTU HARMONOGRAMU</w:t>
            </w:r>
          </w:p>
        </w:tc>
      </w:tr>
      <w:tr w:rsidR="00E74FC1" w:rsidRPr="00485F71" w14:paraId="4D2E3BB4" w14:textId="77777777" w:rsidTr="00E74FC1">
        <w:tc>
          <w:tcPr>
            <w:tcW w:w="348" w:type="pct"/>
            <w:tcBorders>
              <w:tr2bl w:val="single" w:sz="4" w:space="0" w:color="auto"/>
            </w:tcBorders>
            <w:noWrap/>
            <w:hideMark/>
          </w:tcPr>
          <w:p w14:paraId="0F32356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 </w:t>
            </w:r>
          </w:p>
        </w:tc>
        <w:tc>
          <w:tcPr>
            <w:tcW w:w="4652" w:type="pct"/>
            <w:hideMark/>
          </w:tcPr>
          <w:p w14:paraId="1438414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wyświetlenia zaplanowanych zleceń na określone godziny z podziałem na:</w:t>
            </w:r>
          </w:p>
        </w:tc>
      </w:tr>
      <w:tr w:rsidR="00E74FC1" w:rsidRPr="00485F71" w14:paraId="5473FF0A" w14:textId="77777777" w:rsidTr="00E74FC1">
        <w:tc>
          <w:tcPr>
            <w:tcW w:w="348" w:type="pct"/>
            <w:noWrap/>
            <w:hideMark/>
          </w:tcPr>
          <w:p w14:paraId="01B5579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83.</w:t>
            </w:r>
          </w:p>
        </w:tc>
        <w:tc>
          <w:tcPr>
            <w:tcW w:w="4652" w:type="pct"/>
            <w:hideMark/>
          </w:tcPr>
          <w:p w14:paraId="24EDDE4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leki,</w:t>
            </w:r>
          </w:p>
        </w:tc>
      </w:tr>
      <w:tr w:rsidR="00E74FC1" w:rsidRPr="00485F71" w14:paraId="66311265" w14:textId="77777777" w:rsidTr="00E74FC1">
        <w:tc>
          <w:tcPr>
            <w:tcW w:w="348" w:type="pct"/>
            <w:noWrap/>
            <w:hideMark/>
          </w:tcPr>
          <w:p w14:paraId="010BFF8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84.</w:t>
            </w:r>
          </w:p>
        </w:tc>
        <w:tc>
          <w:tcPr>
            <w:tcW w:w="4652" w:type="pct"/>
            <w:hideMark/>
          </w:tcPr>
          <w:p w14:paraId="44575A5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wlewy,</w:t>
            </w:r>
          </w:p>
        </w:tc>
      </w:tr>
      <w:tr w:rsidR="00E74FC1" w:rsidRPr="00485F71" w14:paraId="76918D75" w14:textId="77777777" w:rsidTr="00E74FC1">
        <w:tc>
          <w:tcPr>
            <w:tcW w:w="348" w:type="pct"/>
            <w:noWrap/>
            <w:hideMark/>
          </w:tcPr>
          <w:p w14:paraId="039B95B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85.</w:t>
            </w:r>
          </w:p>
        </w:tc>
        <w:tc>
          <w:tcPr>
            <w:tcW w:w="4652" w:type="pct"/>
            <w:hideMark/>
          </w:tcPr>
          <w:p w14:paraId="02CC66D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leczenie żywieniowe,</w:t>
            </w:r>
          </w:p>
        </w:tc>
      </w:tr>
      <w:tr w:rsidR="00E74FC1" w:rsidRPr="00485F71" w14:paraId="501CE737" w14:textId="77777777" w:rsidTr="00E74FC1">
        <w:tc>
          <w:tcPr>
            <w:tcW w:w="348" w:type="pct"/>
            <w:noWrap/>
            <w:hideMark/>
          </w:tcPr>
          <w:p w14:paraId="48ECB56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86.</w:t>
            </w:r>
          </w:p>
        </w:tc>
        <w:tc>
          <w:tcPr>
            <w:tcW w:w="4652" w:type="pct"/>
            <w:hideMark/>
          </w:tcPr>
          <w:p w14:paraId="3BF8BAA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procedury,</w:t>
            </w:r>
          </w:p>
        </w:tc>
      </w:tr>
      <w:tr w:rsidR="00E74FC1" w:rsidRPr="00485F71" w14:paraId="6E319F58" w14:textId="77777777" w:rsidTr="00E74FC1">
        <w:tc>
          <w:tcPr>
            <w:tcW w:w="348" w:type="pct"/>
            <w:noWrap/>
            <w:hideMark/>
          </w:tcPr>
          <w:p w14:paraId="7FDF075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87.</w:t>
            </w:r>
          </w:p>
        </w:tc>
        <w:tc>
          <w:tcPr>
            <w:tcW w:w="4652" w:type="pct"/>
            <w:hideMark/>
          </w:tcPr>
          <w:p w14:paraId="2A287C3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diagnostyka obrazowa,</w:t>
            </w:r>
          </w:p>
        </w:tc>
      </w:tr>
      <w:tr w:rsidR="00E74FC1" w:rsidRPr="00485F71" w14:paraId="4035D7F4" w14:textId="77777777" w:rsidTr="00E74FC1">
        <w:tc>
          <w:tcPr>
            <w:tcW w:w="348" w:type="pct"/>
            <w:noWrap/>
            <w:hideMark/>
          </w:tcPr>
          <w:p w14:paraId="00BAE59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88.</w:t>
            </w:r>
          </w:p>
        </w:tc>
        <w:tc>
          <w:tcPr>
            <w:tcW w:w="4652" w:type="pct"/>
            <w:hideMark/>
          </w:tcPr>
          <w:p w14:paraId="1D07683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pobranie materiału,</w:t>
            </w:r>
          </w:p>
        </w:tc>
      </w:tr>
      <w:tr w:rsidR="00E74FC1" w:rsidRPr="00485F71" w14:paraId="4519B390" w14:textId="77777777" w:rsidTr="00E74FC1">
        <w:tc>
          <w:tcPr>
            <w:tcW w:w="348" w:type="pct"/>
            <w:noWrap/>
            <w:hideMark/>
          </w:tcPr>
          <w:p w14:paraId="6CAA860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89.</w:t>
            </w:r>
          </w:p>
        </w:tc>
        <w:tc>
          <w:tcPr>
            <w:tcW w:w="4652" w:type="pct"/>
            <w:hideMark/>
          </w:tcPr>
          <w:p w14:paraId="64E5206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zabiegi,</w:t>
            </w:r>
          </w:p>
        </w:tc>
      </w:tr>
      <w:tr w:rsidR="00E74FC1" w:rsidRPr="00485F71" w14:paraId="48293D5C" w14:textId="77777777" w:rsidTr="00E74FC1">
        <w:tc>
          <w:tcPr>
            <w:tcW w:w="348" w:type="pct"/>
            <w:noWrap/>
            <w:hideMark/>
          </w:tcPr>
          <w:p w14:paraId="060A7D7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90.</w:t>
            </w:r>
          </w:p>
        </w:tc>
        <w:tc>
          <w:tcPr>
            <w:tcW w:w="4652" w:type="pct"/>
            <w:hideMark/>
          </w:tcPr>
          <w:p w14:paraId="5B7C3C7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wszystkie zlecenia powyższe na jednym ekranie.</w:t>
            </w:r>
          </w:p>
        </w:tc>
      </w:tr>
      <w:tr w:rsidR="00E74FC1" w:rsidRPr="00485F71" w14:paraId="0EEC10E1" w14:textId="77777777" w:rsidTr="00E74FC1">
        <w:tc>
          <w:tcPr>
            <w:tcW w:w="348" w:type="pct"/>
            <w:tcBorders>
              <w:bottom w:val="single" w:sz="4" w:space="0" w:color="auto"/>
            </w:tcBorders>
            <w:noWrap/>
            <w:hideMark/>
          </w:tcPr>
          <w:p w14:paraId="7123C3D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91.</w:t>
            </w:r>
          </w:p>
        </w:tc>
        <w:tc>
          <w:tcPr>
            <w:tcW w:w="4652" w:type="pct"/>
            <w:hideMark/>
          </w:tcPr>
          <w:p w14:paraId="041E068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wyświetlenia zleceń już zrealizowanych</w:t>
            </w:r>
          </w:p>
        </w:tc>
      </w:tr>
      <w:tr w:rsidR="00E74FC1" w:rsidRPr="00485F71" w14:paraId="17E69DEB" w14:textId="77777777" w:rsidTr="00E74FC1">
        <w:tc>
          <w:tcPr>
            <w:tcW w:w="348" w:type="pct"/>
            <w:tcBorders>
              <w:tr2bl w:val="single" w:sz="4" w:space="0" w:color="auto"/>
            </w:tcBorders>
            <w:noWrap/>
            <w:hideMark/>
          </w:tcPr>
          <w:p w14:paraId="115039F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4DCBA0D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wyświetlenia informacji dodatkowych uwzględniających:</w:t>
            </w:r>
          </w:p>
        </w:tc>
      </w:tr>
      <w:tr w:rsidR="00E74FC1" w:rsidRPr="00485F71" w14:paraId="37B6B984" w14:textId="77777777" w:rsidTr="00E74FC1">
        <w:tc>
          <w:tcPr>
            <w:tcW w:w="348" w:type="pct"/>
            <w:noWrap/>
            <w:hideMark/>
          </w:tcPr>
          <w:p w14:paraId="0545083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92.</w:t>
            </w:r>
          </w:p>
        </w:tc>
        <w:tc>
          <w:tcPr>
            <w:tcW w:w="4652" w:type="pct"/>
            <w:hideMark/>
          </w:tcPr>
          <w:p w14:paraId="44597A5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specjalny status pacjenta,</w:t>
            </w:r>
          </w:p>
        </w:tc>
      </w:tr>
      <w:tr w:rsidR="00E74FC1" w:rsidRPr="00485F71" w14:paraId="246A2787" w14:textId="77777777" w:rsidTr="00E74FC1">
        <w:tc>
          <w:tcPr>
            <w:tcW w:w="348" w:type="pct"/>
            <w:noWrap/>
            <w:hideMark/>
          </w:tcPr>
          <w:p w14:paraId="77F7BDF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93.</w:t>
            </w:r>
          </w:p>
        </w:tc>
        <w:tc>
          <w:tcPr>
            <w:tcW w:w="4652" w:type="pct"/>
            <w:hideMark/>
          </w:tcPr>
          <w:p w14:paraId="7640863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zamówienia na krew.</w:t>
            </w:r>
          </w:p>
        </w:tc>
      </w:tr>
      <w:tr w:rsidR="00E74FC1" w:rsidRPr="00485F71" w14:paraId="4DDF1B00" w14:textId="77777777" w:rsidTr="00E74FC1">
        <w:tc>
          <w:tcPr>
            <w:tcW w:w="348" w:type="pct"/>
            <w:noWrap/>
            <w:hideMark/>
          </w:tcPr>
          <w:p w14:paraId="177B326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94.</w:t>
            </w:r>
          </w:p>
        </w:tc>
        <w:tc>
          <w:tcPr>
            <w:tcW w:w="4652" w:type="pct"/>
            <w:hideMark/>
          </w:tcPr>
          <w:p w14:paraId="6C492A0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Poszczególne zlecenia przedstawione są za pomocą ikonek na osi czasu danej zmiany pielęgniarskiej.</w:t>
            </w:r>
          </w:p>
        </w:tc>
      </w:tr>
      <w:tr w:rsidR="00E74FC1" w:rsidRPr="00485F71" w14:paraId="715B6FF6" w14:textId="77777777" w:rsidTr="00E74FC1">
        <w:tc>
          <w:tcPr>
            <w:tcW w:w="348" w:type="pct"/>
            <w:noWrap/>
            <w:hideMark/>
          </w:tcPr>
          <w:p w14:paraId="031BA69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95.</w:t>
            </w:r>
          </w:p>
        </w:tc>
        <w:tc>
          <w:tcPr>
            <w:tcW w:w="4652" w:type="pct"/>
            <w:hideMark/>
          </w:tcPr>
          <w:p w14:paraId="56D2D5A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Zlecenia zlecone w przeciągu ostatniej godziny są wyróżnione graficznie na harmonogramie</w:t>
            </w:r>
          </w:p>
        </w:tc>
      </w:tr>
      <w:tr w:rsidR="00E74FC1" w:rsidRPr="00485F71" w14:paraId="298F2D29" w14:textId="77777777" w:rsidTr="00E74FC1">
        <w:tc>
          <w:tcPr>
            <w:tcW w:w="348" w:type="pct"/>
            <w:noWrap/>
            <w:hideMark/>
          </w:tcPr>
          <w:p w14:paraId="5BE330B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96.</w:t>
            </w:r>
          </w:p>
        </w:tc>
        <w:tc>
          <w:tcPr>
            <w:tcW w:w="4652" w:type="pct"/>
            <w:hideMark/>
          </w:tcPr>
          <w:p w14:paraId="35D0E28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podglądu poprzednich i kolejnych zmian pielęgniarskich</w:t>
            </w:r>
          </w:p>
        </w:tc>
      </w:tr>
      <w:tr w:rsidR="00E74FC1" w:rsidRPr="00485F71" w14:paraId="7304817F" w14:textId="77777777" w:rsidTr="00E74FC1">
        <w:tc>
          <w:tcPr>
            <w:tcW w:w="348" w:type="pct"/>
            <w:noWrap/>
            <w:hideMark/>
          </w:tcPr>
          <w:p w14:paraId="74C448B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97.</w:t>
            </w:r>
          </w:p>
        </w:tc>
        <w:tc>
          <w:tcPr>
            <w:tcW w:w="4652" w:type="pct"/>
            <w:hideMark/>
          </w:tcPr>
          <w:p w14:paraId="2927B2D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filtrowania zleceń po salach</w:t>
            </w:r>
          </w:p>
        </w:tc>
      </w:tr>
      <w:tr w:rsidR="00E74FC1" w:rsidRPr="00485F71" w14:paraId="7C1158E8" w14:textId="77777777" w:rsidTr="00E74FC1">
        <w:tc>
          <w:tcPr>
            <w:tcW w:w="348" w:type="pct"/>
            <w:noWrap/>
            <w:hideMark/>
          </w:tcPr>
          <w:p w14:paraId="0EE8E97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98.</w:t>
            </w:r>
          </w:p>
        </w:tc>
        <w:tc>
          <w:tcPr>
            <w:tcW w:w="4652" w:type="pct"/>
            <w:hideMark/>
          </w:tcPr>
          <w:p w14:paraId="1851255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grupowania zleceń po salach</w:t>
            </w:r>
          </w:p>
        </w:tc>
      </w:tr>
      <w:tr w:rsidR="00E74FC1" w:rsidRPr="00485F71" w14:paraId="46C31903" w14:textId="77777777" w:rsidTr="00E74FC1">
        <w:tc>
          <w:tcPr>
            <w:tcW w:w="348" w:type="pct"/>
            <w:noWrap/>
            <w:hideMark/>
          </w:tcPr>
          <w:p w14:paraId="408CBD3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99.</w:t>
            </w:r>
          </w:p>
        </w:tc>
        <w:tc>
          <w:tcPr>
            <w:tcW w:w="4652" w:type="pct"/>
            <w:hideMark/>
          </w:tcPr>
          <w:p w14:paraId="7244717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podglądu szczegółów zlecenia leku, przyjęcia zlecenia oraz jego realizacji.</w:t>
            </w:r>
          </w:p>
        </w:tc>
      </w:tr>
      <w:tr w:rsidR="00E74FC1" w:rsidRPr="00485F71" w14:paraId="6CF8F83C" w14:textId="77777777" w:rsidTr="00E74FC1">
        <w:tc>
          <w:tcPr>
            <w:tcW w:w="348" w:type="pct"/>
            <w:noWrap/>
            <w:hideMark/>
          </w:tcPr>
          <w:p w14:paraId="45A355F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100.</w:t>
            </w:r>
          </w:p>
        </w:tc>
        <w:tc>
          <w:tcPr>
            <w:tcW w:w="4652" w:type="pct"/>
            <w:hideMark/>
          </w:tcPr>
          <w:p w14:paraId="2624CDD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grupowego przyjęcia zlecenia oraz realizacji zlecenia podania leku</w:t>
            </w:r>
          </w:p>
        </w:tc>
      </w:tr>
      <w:tr w:rsidR="00E74FC1" w:rsidRPr="00485F71" w14:paraId="0F629550" w14:textId="77777777" w:rsidTr="00E74FC1">
        <w:tc>
          <w:tcPr>
            <w:tcW w:w="348" w:type="pct"/>
            <w:noWrap/>
            <w:hideMark/>
          </w:tcPr>
          <w:p w14:paraId="2657F4C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101.</w:t>
            </w:r>
          </w:p>
        </w:tc>
        <w:tc>
          <w:tcPr>
            <w:tcW w:w="4652" w:type="pct"/>
            <w:hideMark/>
          </w:tcPr>
          <w:p w14:paraId="175768F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podglądu szczegółów zlecenia wlewu, przyjęcia zlecenia oraz jego realizacji.</w:t>
            </w:r>
          </w:p>
        </w:tc>
      </w:tr>
      <w:tr w:rsidR="00E74FC1" w:rsidRPr="00485F71" w14:paraId="381A8B74" w14:textId="77777777" w:rsidTr="00E74FC1">
        <w:tc>
          <w:tcPr>
            <w:tcW w:w="348" w:type="pct"/>
            <w:noWrap/>
            <w:hideMark/>
          </w:tcPr>
          <w:p w14:paraId="5406DFC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102.</w:t>
            </w:r>
          </w:p>
        </w:tc>
        <w:tc>
          <w:tcPr>
            <w:tcW w:w="4652" w:type="pct"/>
            <w:hideMark/>
          </w:tcPr>
          <w:p w14:paraId="26C3943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grupowego przyjęcia zlecenia wlewów oraz jego realizacji</w:t>
            </w:r>
          </w:p>
        </w:tc>
      </w:tr>
      <w:tr w:rsidR="00E74FC1" w:rsidRPr="00485F71" w14:paraId="5B3EF20F" w14:textId="77777777" w:rsidTr="00E74FC1">
        <w:tc>
          <w:tcPr>
            <w:tcW w:w="348" w:type="pct"/>
            <w:noWrap/>
            <w:hideMark/>
          </w:tcPr>
          <w:p w14:paraId="6D64A9D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103.</w:t>
            </w:r>
          </w:p>
        </w:tc>
        <w:tc>
          <w:tcPr>
            <w:tcW w:w="4652" w:type="pct"/>
            <w:hideMark/>
          </w:tcPr>
          <w:p w14:paraId="49D3BE7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wyświetlenia szczegółów skierowania diagnostycznego w zakresie nazwy badania</w:t>
            </w:r>
          </w:p>
        </w:tc>
      </w:tr>
      <w:tr w:rsidR="00E74FC1" w:rsidRPr="00485F71" w14:paraId="2E59DA01" w14:textId="77777777" w:rsidTr="00E74FC1">
        <w:tc>
          <w:tcPr>
            <w:tcW w:w="348" w:type="pct"/>
            <w:noWrap/>
            <w:hideMark/>
          </w:tcPr>
          <w:p w14:paraId="18D91BF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104.</w:t>
            </w:r>
          </w:p>
        </w:tc>
        <w:tc>
          <w:tcPr>
            <w:tcW w:w="4652" w:type="pct"/>
            <w:hideMark/>
          </w:tcPr>
          <w:p w14:paraId="5C11B50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wysyłania wszystkich materiałów wchodzących w skład skierowania do laboratorium po pobraniu materiału.</w:t>
            </w:r>
          </w:p>
        </w:tc>
      </w:tr>
      <w:tr w:rsidR="00E74FC1" w:rsidRPr="00485F71" w14:paraId="4E6654BB" w14:textId="77777777" w:rsidTr="00E74FC1">
        <w:tc>
          <w:tcPr>
            <w:tcW w:w="348" w:type="pct"/>
            <w:noWrap/>
            <w:hideMark/>
          </w:tcPr>
          <w:p w14:paraId="480D2EC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105.</w:t>
            </w:r>
          </w:p>
        </w:tc>
        <w:tc>
          <w:tcPr>
            <w:tcW w:w="4652" w:type="pct"/>
            <w:hideMark/>
          </w:tcPr>
          <w:p w14:paraId="3CC78C8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wysłania wybranych materiałów wchodzących w skład skierowania do laboratorium po pobraniu materiału.</w:t>
            </w:r>
          </w:p>
        </w:tc>
      </w:tr>
      <w:tr w:rsidR="00E74FC1" w:rsidRPr="00485F71" w14:paraId="13699974" w14:textId="77777777" w:rsidTr="00E74FC1">
        <w:tc>
          <w:tcPr>
            <w:tcW w:w="348" w:type="pct"/>
            <w:noWrap/>
            <w:hideMark/>
          </w:tcPr>
          <w:p w14:paraId="46CD6D4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106.</w:t>
            </w:r>
          </w:p>
        </w:tc>
        <w:tc>
          <w:tcPr>
            <w:tcW w:w="4652" w:type="pct"/>
            <w:hideMark/>
          </w:tcPr>
          <w:p w14:paraId="51E6842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wydrukowania kodu kreskowego na probówkę z materiałem</w:t>
            </w:r>
          </w:p>
        </w:tc>
      </w:tr>
      <w:tr w:rsidR="00E74FC1" w:rsidRPr="00485F71" w14:paraId="4015EC6D" w14:textId="77777777" w:rsidTr="00E74FC1">
        <w:tc>
          <w:tcPr>
            <w:tcW w:w="348" w:type="pct"/>
            <w:noWrap/>
            <w:hideMark/>
          </w:tcPr>
          <w:p w14:paraId="5530A83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107.</w:t>
            </w:r>
          </w:p>
        </w:tc>
        <w:tc>
          <w:tcPr>
            <w:tcW w:w="4652" w:type="pct"/>
            <w:hideMark/>
          </w:tcPr>
          <w:p w14:paraId="46B2453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dopisania uwag do poszczególnych materiałów w ramach skierowania</w:t>
            </w:r>
          </w:p>
        </w:tc>
      </w:tr>
      <w:tr w:rsidR="00E74FC1" w:rsidRPr="00485F71" w14:paraId="01519447" w14:textId="77777777" w:rsidTr="00E74FC1">
        <w:tc>
          <w:tcPr>
            <w:tcW w:w="348" w:type="pct"/>
            <w:noWrap/>
            <w:hideMark/>
          </w:tcPr>
          <w:p w14:paraId="241BFA3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108.</w:t>
            </w:r>
          </w:p>
        </w:tc>
        <w:tc>
          <w:tcPr>
            <w:tcW w:w="4652" w:type="pct"/>
            <w:hideMark/>
          </w:tcPr>
          <w:p w14:paraId="605A3FE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zbiorczego zaznaczenia materiałów do wysłania do laboratorium</w:t>
            </w:r>
          </w:p>
        </w:tc>
      </w:tr>
      <w:tr w:rsidR="00E74FC1" w:rsidRPr="00485F71" w14:paraId="78ECB3C2" w14:textId="77777777" w:rsidTr="00E74FC1">
        <w:tc>
          <w:tcPr>
            <w:tcW w:w="348" w:type="pct"/>
            <w:noWrap/>
            <w:hideMark/>
          </w:tcPr>
          <w:p w14:paraId="31B20CB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109.</w:t>
            </w:r>
          </w:p>
        </w:tc>
        <w:tc>
          <w:tcPr>
            <w:tcW w:w="4652" w:type="pct"/>
            <w:hideMark/>
          </w:tcPr>
          <w:p w14:paraId="169F50D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zbiorczego wydruku kodów kreskowych do probówek bez wysyłania materiału.</w:t>
            </w:r>
          </w:p>
        </w:tc>
      </w:tr>
      <w:tr w:rsidR="00E74FC1" w:rsidRPr="00485F71" w14:paraId="15F0B319" w14:textId="77777777" w:rsidTr="00E74FC1">
        <w:tc>
          <w:tcPr>
            <w:tcW w:w="348" w:type="pct"/>
            <w:noWrap/>
            <w:hideMark/>
          </w:tcPr>
          <w:p w14:paraId="2BB920C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110.</w:t>
            </w:r>
          </w:p>
        </w:tc>
        <w:tc>
          <w:tcPr>
            <w:tcW w:w="4652" w:type="pct"/>
            <w:hideMark/>
          </w:tcPr>
          <w:p w14:paraId="782A9DB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zbiorczego wysłania materiałów wraz z wydrukiem kodów kreskowych.</w:t>
            </w:r>
          </w:p>
        </w:tc>
      </w:tr>
      <w:tr w:rsidR="00E74FC1" w:rsidRPr="00485F71" w14:paraId="02757538" w14:textId="77777777" w:rsidTr="00E74FC1">
        <w:tc>
          <w:tcPr>
            <w:tcW w:w="348" w:type="pct"/>
            <w:noWrap/>
            <w:hideMark/>
          </w:tcPr>
          <w:p w14:paraId="4E137C4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111.</w:t>
            </w:r>
          </w:p>
        </w:tc>
        <w:tc>
          <w:tcPr>
            <w:tcW w:w="4652" w:type="pct"/>
            <w:hideMark/>
          </w:tcPr>
          <w:p w14:paraId="5C92AFF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uzupełnienia karty indywidualnej opieki pielęgniarskiej dla danego pacjenta.</w:t>
            </w:r>
          </w:p>
        </w:tc>
      </w:tr>
      <w:tr w:rsidR="00E74FC1" w:rsidRPr="00485F71" w14:paraId="0F3C0208" w14:textId="77777777" w:rsidTr="00E74FC1">
        <w:tc>
          <w:tcPr>
            <w:tcW w:w="348" w:type="pct"/>
            <w:tcBorders>
              <w:bottom w:val="single" w:sz="4" w:space="0" w:color="auto"/>
            </w:tcBorders>
            <w:noWrap/>
            <w:hideMark/>
          </w:tcPr>
          <w:p w14:paraId="6F1E9AB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112.</w:t>
            </w:r>
          </w:p>
        </w:tc>
        <w:tc>
          <w:tcPr>
            <w:tcW w:w="4652" w:type="pct"/>
            <w:hideMark/>
          </w:tcPr>
          <w:p w14:paraId="04215EB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uzupełnienia karty gorączkowej.</w:t>
            </w:r>
          </w:p>
        </w:tc>
      </w:tr>
      <w:tr w:rsidR="00E74FC1" w:rsidRPr="00485F71" w14:paraId="6C265E54" w14:textId="77777777" w:rsidTr="00E74FC1">
        <w:tc>
          <w:tcPr>
            <w:tcW w:w="348" w:type="pct"/>
            <w:tcBorders>
              <w:tr2bl w:val="single" w:sz="4" w:space="0" w:color="auto"/>
            </w:tcBorders>
            <w:noWrap/>
            <w:hideMark/>
          </w:tcPr>
          <w:p w14:paraId="0C26951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3F3194CD"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ROZBUDOWANE WYMAGANIA DOTYCZĄCE EKRANÓW SZCZEGÓŁOWYCH W ZINTEGROWANYM PULPICIE PIELĘGNIARSKIM:</w:t>
            </w:r>
          </w:p>
        </w:tc>
      </w:tr>
      <w:tr w:rsidR="00E74FC1" w:rsidRPr="00485F71" w14:paraId="2B33D0BB" w14:textId="77777777" w:rsidTr="00E74FC1">
        <w:tc>
          <w:tcPr>
            <w:tcW w:w="348" w:type="pct"/>
            <w:tcBorders>
              <w:tr2bl w:val="single" w:sz="4" w:space="0" w:color="auto"/>
            </w:tcBorders>
            <w:noWrap/>
            <w:hideMark/>
          </w:tcPr>
          <w:p w14:paraId="16FD9EE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1AC5A411"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Karta indywidualnej opieki pielęgniarskiej:</w:t>
            </w:r>
          </w:p>
        </w:tc>
      </w:tr>
      <w:tr w:rsidR="00E74FC1" w:rsidRPr="00485F71" w14:paraId="718F9E1A" w14:textId="77777777" w:rsidTr="00E74FC1">
        <w:tc>
          <w:tcPr>
            <w:tcW w:w="348" w:type="pct"/>
            <w:noWrap/>
            <w:hideMark/>
          </w:tcPr>
          <w:p w14:paraId="7DDB646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113.</w:t>
            </w:r>
          </w:p>
        </w:tc>
        <w:tc>
          <w:tcPr>
            <w:tcW w:w="4652" w:type="pct"/>
            <w:hideMark/>
          </w:tcPr>
          <w:p w14:paraId="64A6E44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obserwacji pielęgniarskich,</w:t>
            </w:r>
          </w:p>
        </w:tc>
      </w:tr>
      <w:tr w:rsidR="00E74FC1" w:rsidRPr="00485F71" w14:paraId="50127DAD" w14:textId="77777777" w:rsidTr="00E74FC1">
        <w:tc>
          <w:tcPr>
            <w:tcW w:w="348" w:type="pct"/>
            <w:noWrap/>
            <w:hideMark/>
          </w:tcPr>
          <w:p w14:paraId="2DB13B6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114.</w:t>
            </w:r>
          </w:p>
        </w:tc>
        <w:tc>
          <w:tcPr>
            <w:tcW w:w="4652" w:type="pct"/>
            <w:hideMark/>
          </w:tcPr>
          <w:p w14:paraId="03402D3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czynności pielęgniarskich.</w:t>
            </w:r>
          </w:p>
        </w:tc>
      </w:tr>
      <w:tr w:rsidR="00E74FC1" w:rsidRPr="00485F71" w14:paraId="20E65619" w14:textId="77777777" w:rsidTr="00E74FC1">
        <w:tc>
          <w:tcPr>
            <w:tcW w:w="348" w:type="pct"/>
            <w:noWrap/>
            <w:hideMark/>
          </w:tcPr>
          <w:p w14:paraId="706C3DA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115.</w:t>
            </w:r>
          </w:p>
        </w:tc>
        <w:tc>
          <w:tcPr>
            <w:tcW w:w="4652" w:type="pct"/>
            <w:hideMark/>
          </w:tcPr>
          <w:p w14:paraId="0385039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procesu pielęgnowania z podziałem na problem jaki wystąpił u pacjenta, plan rozwiązania problemu oraz oceny realizacji planu.</w:t>
            </w:r>
          </w:p>
        </w:tc>
      </w:tr>
      <w:tr w:rsidR="00E74FC1" w:rsidRPr="00485F71" w14:paraId="0EA48E07" w14:textId="77777777" w:rsidTr="00E74FC1">
        <w:tc>
          <w:tcPr>
            <w:tcW w:w="348" w:type="pct"/>
            <w:noWrap/>
            <w:hideMark/>
          </w:tcPr>
          <w:p w14:paraId="3F81CC0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116.</w:t>
            </w:r>
          </w:p>
        </w:tc>
        <w:tc>
          <w:tcPr>
            <w:tcW w:w="4652" w:type="pct"/>
            <w:hideMark/>
          </w:tcPr>
          <w:p w14:paraId="717E202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podglądu wpisów na osi czasu.</w:t>
            </w:r>
          </w:p>
        </w:tc>
      </w:tr>
      <w:tr w:rsidR="00E74FC1" w:rsidRPr="00485F71" w14:paraId="00E1580F" w14:textId="77777777" w:rsidTr="00E74FC1">
        <w:tc>
          <w:tcPr>
            <w:tcW w:w="348" w:type="pct"/>
            <w:noWrap/>
            <w:hideMark/>
          </w:tcPr>
          <w:p w14:paraId="59E960C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117.</w:t>
            </w:r>
          </w:p>
        </w:tc>
        <w:tc>
          <w:tcPr>
            <w:tcW w:w="4652" w:type="pct"/>
            <w:hideMark/>
          </w:tcPr>
          <w:p w14:paraId="6933BCD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kategorii pielęgnacyjnej.</w:t>
            </w:r>
          </w:p>
        </w:tc>
      </w:tr>
      <w:tr w:rsidR="00E74FC1" w:rsidRPr="00485F71" w14:paraId="6B77F19F" w14:textId="77777777" w:rsidTr="00E74FC1">
        <w:tc>
          <w:tcPr>
            <w:tcW w:w="348" w:type="pct"/>
            <w:noWrap/>
            <w:hideMark/>
          </w:tcPr>
          <w:p w14:paraId="5FFBEEE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118.</w:t>
            </w:r>
          </w:p>
        </w:tc>
        <w:tc>
          <w:tcPr>
            <w:tcW w:w="4652" w:type="pct"/>
            <w:hideMark/>
          </w:tcPr>
          <w:p w14:paraId="5F08B0E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automatycznego kopiowania kategorii po wejściu do ewidencji karty indywidualnej opieki pielęgniarskiej w przypadku gdy pacjent miał wcześniej przypisaną kategorię.</w:t>
            </w:r>
          </w:p>
        </w:tc>
      </w:tr>
      <w:tr w:rsidR="00E74FC1" w:rsidRPr="00485F71" w14:paraId="09FE074D" w14:textId="77777777" w:rsidTr="00E74FC1">
        <w:tc>
          <w:tcPr>
            <w:tcW w:w="348" w:type="pct"/>
            <w:noWrap/>
            <w:hideMark/>
          </w:tcPr>
          <w:p w14:paraId="737D613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119.</w:t>
            </w:r>
          </w:p>
        </w:tc>
        <w:tc>
          <w:tcPr>
            <w:tcW w:w="4652" w:type="pct"/>
            <w:hideMark/>
          </w:tcPr>
          <w:p w14:paraId="2C06552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kopiowania wpisów z poprzednich zmian pielęgniarskich.</w:t>
            </w:r>
          </w:p>
        </w:tc>
      </w:tr>
      <w:tr w:rsidR="00E74FC1" w:rsidRPr="00485F71" w14:paraId="6446E568" w14:textId="77777777" w:rsidTr="00E74FC1">
        <w:tc>
          <w:tcPr>
            <w:tcW w:w="348" w:type="pct"/>
            <w:noWrap/>
            <w:hideMark/>
          </w:tcPr>
          <w:p w14:paraId="716ABCA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120.</w:t>
            </w:r>
          </w:p>
        </w:tc>
        <w:tc>
          <w:tcPr>
            <w:tcW w:w="4652" w:type="pct"/>
            <w:hideMark/>
          </w:tcPr>
          <w:p w14:paraId="26D569C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dodawania podpowiedzi dla obserwacji pielęgniarskich.</w:t>
            </w:r>
          </w:p>
        </w:tc>
      </w:tr>
      <w:tr w:rsidR="00E74FC1" w:rsidRPr="00485F71" w14:paraId="562B435C" w14:textId="77777777" w:rsidTr="00E74FC1">
        <w:tc>
          <w:tcPr>
            <w:tcW w:w="348" w:type="pct"/>
            <w:tcBorders>
              <w:bottom w:val="single" w:sz="4" w:space="0" w:color="auto"/>
            </w:tcBorders>
            <w:noWrap/>
            <w:hideMark/>
          </w:tcPr>
          <w:p w14:paraId="0EDBADE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121.</w:t>
            </w:r>
          </w:p>
        </w:tc>
        <w:tc>
          <w:tcPr>
            <w:tcW w:w="4652" w:type="pct"/>
            <w:hideMark/>
          </w:tcPr>
          <w:p w14:paraId="1CAA8E8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korzystania z rozszerzonego słownika podpowiedzi dla procesu pielęgnowania tzn. dla poszczególnych problemów pielęgniarskich dedykowane podpowiedzi związane z planem opieki.</w:t>
            </w:r>
          </w:p>
        </w:tc>
      </w:tr>
      <w:tr w:rsidR="00E74FC1" w:rsidRPr="00485F71" w14:paraId="026AAEA6" w14:textId="77777777" w:rsidTr="00E74FC1">
        <w:tc>
          <w:tcPr>
            <w:tcW w:w="348" w:type="pct"/>
            <w:tcBorders>
              <w:tr2bl w:val="single" w:sz="4" w:space="0" w:color="auto"/>
            </w:tcBorders>
            <w:noWrap/>
            <w:hideMark/>
          </w:tcPr>
          <w:p w14:paraId="54C40A9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7FD751D1"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Karta gorączkowa (karta pomiarowa):</w:t>
            </w:r>
          </w:p>
        </w:tc>
      </w:tr>
      <w:tr w:rsidR="00E74FC1" w:rsidRPr="00485F71" w14:paraId="74795387" w14:textId="77777777" w:rsidTr="00E74FC1">
        <w:tc>
          <w:tcPr>
            <w:tcW w:w="348" w:type="pct"/>
            <w:noWrap/>
            <w:hideMark/>
          </w:tcPr>
          <w:p w14:paraId="51BAC33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122.</w:t>
            </w:r>
          </w:p>
        </w:tc>
        <w:tc>
          <w:tcPr>
            <w:tcW w:w="4652" w:type="pct"/>
            <w:hideMark/>
          </w:tcPr>
          <w:p w14:paraId="04DEDAB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pomiarów temperatury</w:t>
            </w:r>
          </w:p>
        </w:tc>
      </w:tr>
      <w:tr w:rsidR="00E74FC1" w:rsidRPr="00485F71" w14:paraId="32C7B197" w14:textId="77777777" w:rsidTr="00E74FC1">
        <w:tc>
          <w:tcPr>
            <w:tcW w:w="348" w:type="pct"/>
            <w:noWrap/>
            <w:hideMark/>
          </w:tcPr>
          <w:p w14:paraId="6D8652F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123.</w:t>
            </w:r>
          </w:p>
        </w:tc>
        <w:tc>
          <w:tcPr>
            <w:tcW w:w="4652" w:type="pct"/>
            <w:hideMark/>
          </w:tcPr>
          <w:p w14:paraId="5529770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masy, wzrostu, ciśnienia, tętna, saturacji, skali bólu</w:t>
            </w:r>
          </w:p>
        </w:tc>
      </w:tr>
      <w:tr w:rsidR="00E74FC1" w:rsidRPr="00485F71" w14:paraId="112D03FD" w14:textId="77777777" w:rsidTr="00E74FC1">
        <w:tc>
          <w:tcPr>
            <w:tcW w:w="348" w:type="pct"/>
            <w:noWrap/>
            <w:hideMark/>
          </w:tcPr>
          <w:p w14:paraId="31F4BF3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124.</w:t>
            </w:r>
          </w:p>
        </w:tc>
        <w:tc>
          <w:tcPr>
            <w:tcW w:w="4652" w:type="pct"/>
            <w:hideMark/>
          </w:tcPr>
          <w:p w14:paraId="1558F7F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wyświetlania informacji czy dana wartość pomiaru jest większa/mniejsza względem poprzedniej ewidencji pomiaru</w:t>
            </w:r>
          </w:p>
        </w:tc>
      </w:tr>
      <w:tr w:rsidR="00E74FC1" w:rsidRPr="00485F71" w14:paraId="5778045D" w14:textId="77777777" w:rsidTr="00E74FC1">
        <w:tc>
          <w:tcPr>
            <w:tcW w:w="348" w:type="pct"/>
            <w:noWrap/>
            <w:hideMark/>
          </w:tcPr>
          <w:p w14:paraId="06FECB2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125.</w:t>
            </w:r>
          </w:p>
        </w:tc>
        <w:tc>
          <w:tcPr>
            <w:tcW w:w="4652" w:type="pct"/>
            <w:hideMark/>
          </w:tcPr>
          <w:p w14:paraId="77C4E45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graficznej reprezentacji przekroczenia normy dla danego pomiaru</w:t>
            </w:r>
          </w:p>
        </w:tc>
      </w:tr>
      <w:tr w:rsidR="00E74FC1" w:rsidRPr="00485F71" w14:paraId="09A1861C" w14:textId="77777777" w:rsidTr="00E74FC1">
        <w:tc>
          <w:tcPr>
            <w:tcW w:w="348" w:type="pct"/>
            <w:noWrap/>
            <w:hideMark/>
          </w:tcPr>
          <w:p w14:paraId="324C574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126.</w:t>
            </w:r>
          </w:p>
        </w:tc>
        <w:tc>
          <w:tcPr>
            <w:tcW w:w="4652" w:type="pct"/>
            <w:hideMark/>
          </w:tcPr>
          <w:p w14:paraId="35BC089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kopiowania poprzednich pomiarów.</w:t>
            </w:r>
          </w:p>
        </w:tc>
      </w:tr>
      <w:tr w:rsidR="00E74FC1" w:rsidRPr="00485F71" w14:paraId="268FE422" w14:textId="77777777" w:rsidTr="00E74FC1">
        <w:tc>
          <w:tcPr>
            <w:tcW w:w="348" w:type="pct"/>
            <w:noWrap/>
            <w:hideMark/>
          </w:tcPr>
          <w:p w14:paraId="14A2951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127.</w:t>
            </w:r>
          </w:p>
        </w:tc>
        <w:tc>
          <w:tcPr>
            <w:tcW w:w="4652" w:type="pct"/>
            <w:hideMark/>
          </w:tcPr>
          <w:p w14:paraId="3C3DB68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generacji wykresu za zadany okres czasu.</w:t>
            </w:r>
          </w:p>
        </w:tc>
      </w:tr>
      <w:tr w:rsidR="00E74FC1" w:rsidRPr="00485F71" w14:paraId="3CB7850F" w14:textId="77777777" w:rsidTr="00E74FC1">
        <w:tc>
          <w:tcPr>
            <w:tcW w:w="348" w:type="pct"/>
            <w:tcBorders>
              <w:bottom w:val="single" w:sz="4" w:space="0" w:color="auto"/>
            </w:tcBorders>
            <w:noWrap/>
            <w:hideMark/>
          </w:tcPr>
          <w:p w14:paraId="792FC1B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128.</w:t>
            </w:r>
          </w:p>
        </w:tc>
        <w:tc>
          <w:tcPr>
            <w:tcW w:w="4652" w:type="pct"/>
            <w:hideMark/>
          </w:tcPr>
          <w:p w14:paraId="38269F3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filtrowania pomiarów po typie pomiaru np. temperatura, ciśnienie.</w:t>
            </w:r>
          </w:p>
        </w:tc>
      </w:tr>
      <w:tr w:rsidR="00E74FC1" w:rsidRPr="00485F71" w14:paraId="59115E63" w14:textId="77777777" w:rsidTr="00E74FC1">
        <w:tc>
          <w:tcPr>
            <w:tcW w:w="348" w:type="pct"/>
            <w:tcBorders>
              <w:tr2bl w:val="single" w:sz="4" w:space="0" w:color="auto"/>
            </w:tcBorders>
            <w:noWrap/>
            <w:hideMark/>
          </w:tcPr>
          <w:p w14:paraId="6778562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0E8D2D59"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Karta gospodarki wodnej (bilans wodny):</w:t>
            </w:r>
          </w:p>
        </w:tc>
      </w:tr>
      <w:tr w:rsidR="00E74FC1" w:rsidRPr="00485F71" w14:paraId="0ABC65AF" w14:textId="77777777" w:rsidTr="00E74FC1">
        <w:tc>
          <w:tcPr>
            <w:tcW w:w="348" w:type="pct"/>
            <w:noWrap/>
            <w:hideMark/>
          </w:tcPr>
          <w:p w14:paraId="0A5ED88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129.</w:t>
            </w:r>
          </w:p>
        </w:tc>
        <w:tc>
          <w:tcPr>
            <w:tcW w:w="4652" w:type="pct"/>
            <w:hideMark/>
          </w:tcPr>
          <w:p w14:paraId="73A48CD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ilości płynów podanych i wydalonych w ramach pełnych godzin.</w:t>
            </w:r>
          </w:p>
        </w:tc>
      </w:tr>
      <w:tr w:rsidR="00E74FC1" w:rsidRPr="00485F71" w14:paraId="58D6FF3D" w14:textId="77777777" w:rsidTr="00E74FC1">
        <w:tc>
          <w:tcPr>
            <w:tcW w:w="348" w:type="pct"/>
            <w:noWrap/>
            <w:hideMark/>
          </w:tcPr>
          <w:p w14:paraId="78959FF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130.</w:t>
            </w:r>
          </w:p>
        </w:tc>
        <w:tc>
          <w:tcPr>
            <w:tcW w:w="4652" w:type="pct"/>
            <w:hideMark/>
          </w:tcPr>
          <w:p w14:paraId="1F27E70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ilości płynów podanych i wydalonych z podziałem na typ/sposób podania/wydalenia płynu.</w:t>
            </w:r>
          </w:p>
        </w:tc>
      </w:tr>
      <w:tr w:rsidR="00E74FC1" w:rsidRPr="00485F71" w14:paraId="74299E9B" w14:textId="77777777" w:rsidTr="00E74FC1">
        <w:tc>
          <w:tcPr>
            <w:tcW w:w="348" w:type="pct"/>
            <w:noWrap/>
            <w:hideMark/>
          </w:tcPr>
          <w:p w14:paraId="4B0A9F2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131.</w:t>
            </w:r>
          </w:p>
        </w:tc>
        <w:tc>
          <w:tcPr>
            <w:tcW w:w="4652" w:type="pct"/>
            <w:hideMark/>
          </w:tcPr>
          <w:p w14:paraId="718771E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uwag w ramach płynów podanych i wydalonych.</w:t>
            </w:r>
          </w:p>
        </w:tc>
      </w:tr>
      <w:tr w:rsidR="00E74FC1" w:rsidRPr="00485F71" w14:paraId="0075594B" w14:textId="77777777" w:rsidTr="00E74FC1">
        <w:tc>
          <w:tcPr>
            <w:tcW w:w="348" w:type="pct"/>
            <w:noWrap/>
            <w:hideMark/>
          </w:tcPr>
          <w:p w14:paraId="7BB68B8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132.</w:t>
            </w:r>
          </w:p>
        </w:tc>
        <w:tc>
          <w:tcPr>
            <w:tcW w:w="4652" w:type="pct"/>
            <w:hideMark/>
          </w:tcPr>
          <w:p w14:paraId="2513B78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automatycznego wyliczenia bilansu zmianowego.</w:t>
            </w:r>
          </w:p>
        </w:tc>
      </w:tr>
      <w:tr w:rsidR="00E74FC1" w:rsidRPr="00485F71" w14:paraId="396CC78D" w14:textId="77777777" w:rsidTr="00E74FC1">
        <w:tc>
          <w:tcPr>
            <w:tcW w:w="348" w:type="pct"/>
            <w:noWrap/>
            <w:hideMark/>
          </w:tcPr>
          <w:p w14:paraId="30EF472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133.</w:t>
            </w:r>
          </w:p>
        </w:tc>
        <w:tc>
          <w:tcPr>
            <w:tcW w:w="4652" w:type="pct"/>
            <w:hideMark/>
          </w:tcPr>
          <w:p w14:paraId="6689396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automatycznego wyliczenia bilansu dobowego.</w:t>
            </w:r>
          </w:p>
        </w:tc>
      </w:tr>
      <w:tr w:rsidR="00E74FC1" w:rsidRPr="00485F71" w14:paraId="218736AE" w14:textId="77777777" w:rsidTr="00E74FC1">
        <w:tc>
          <w:tcPr>
            <w:tcW w:w="348" w:type="pct"/>
            <w:tcBorders>
              <w:bottom w:val="single" w:sz="4" w:space="0" w:color="auto"/>
            </w:tcBorders>
            <w:noWrap/>
            <w:hideMark/>
          </w:tcPr>
          <w:p w14:paraId="1D30502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134.</w:t>
            </w:r>
          </w:p>
        </w:tc>
        <w:tc>
          <w:tcPr>
            <w:tcW w:w="4652" w:type="pct"/>
            <w:hideMark/>
          </w:tcPr>
          <w:p w14:paraId="6180B40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generacji wykresu z zadanego okresu czasu.</w:t>
            </w:r>
          </w:p>
        </w:tc>
      </w:tr>
      <w:tr w:rsidR="00E74FC1" w:rsidRPr="00485F71" w14:paraId="334DDA30" w14:textId="77777777" w:rsidTr="00E74FC1">
        <w:tc>
          <w:tcPr>
            <w:tcW w:w="348" w:type="pct"/>
            <w:tcBorders>
              <w:tr2bl w:val="single" w:sz="4" w:space="0" w:color="auto"/>
            </w:tcBorders>
            <w:noWrap/>
            <w:hideMark/>
          </w:tcPr>
          <w:p w14:paraId="5B49654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29BF8494"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Raport pielęgniarski:</w:t>
            </w:r>
          </w:p>
        </w:tc>
      </w:tr>
      <w:tr w:rsidR="00E74FC1" w:rsidRPr="00485F71" w14:paraId="29118332" w14:textId="77777777" w:rsidTr="00E74FC1">
        <w:tc>
          <w:tcPr>
            <w:tcW w:w="348" w:type="pct"/>
            <w:tcBorders>
              <w:tr2bl w:val="single" w:sz="4" w:space="0" w:color="auto"/>
            </w:tcBorders>
            <w:noWrap/>
            <w:hideMark/>
          </w:tcPr>
          <w:p w14:paraId="4CB834A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51C90D5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wyświetlenia statystyki ruchu chorych w ramach danej zmiany pielęgniarskiej w zakresie ilości pacjentów:</w:t>
            </w:r>
          </w:p>
        </w:tc>
      </w:tr>
      <w:tr w:rsidR="00E74FC1" w:rsidRPr="00485F71" w14:paraId="583EC57E" w14:textId="77777777" w:rsidTr="00E74FC1">
        <w:tc>
          <w:tcPr>
            <w:tcW w:w="348" w:type="pct"/>
            <w:noWrap/>
            <w:hideMark/>
          </w:tcPr>
          <w:p w14:paraId="1FE2DEA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135.</w:t>
            </w:r>
          </w:p>
        </w:tc>
        <w:tc>
          <w:tcPr>
            <w:tcW w:w="4652" w:type="pct"/>
            <w:hideMark/>
          </w:tcPr>
          <w:p w14:paraId="5D85273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 oddziale,</w:t>
            </w:r>
          </w:p>
        </w:tc>
      </w:tr>
      <w:tr w:rsidR="00E74FC1" w:rsidRPr="00485F71" w14:paraId="1690FB67" w14:textId="77777777" w:rsidTr="00E74FC1">
        <w:tc>
          <w:tcPr>
            <w:tcW w:w="348" w:type="pct"/>
            <w:noWrap/>
            <w:hideMark/>
          </w:tcPr>
          <w:p w14:paraId="7B2B626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136.</w:t>
            </w:r>
          </w:p>
        </w:tc>
        <w:tc>
          <w:tcPr>
            <w:tcW w:w="4652" w:type="pct"/>
            <w:hideMark/>
          </w:tcPr>
          <w:p w14:paraId="4A6B6F1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przyjęci do szpitala,</w:t>
            </w:r>
          </w:p>
        </w:tc>
      </w:tr>
      <w:tr w:rsidR="00E74FC1" w:rsidRPr="00485F71" w14:paraId="6FF58C54" w14:textId="77777777" w:rsidTr="00E74FC1">
        <w:tc>
          <w:tcPr>
            <w:tcW w:w="348" w:type="pct"/>
            <w:noWrap/>
            <w:hideMark/>
          </w:tcPr>
          <w:p w14:paraId="53096D8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137.</w:t>
            </w:r>
          </w:p>
        </w:tc>
        <w:tc>
          <w:tcPr>
            <w:tcW w:w="4652" w:type="pct"/>
            <w:hideMark/>
          </w:tcPr>
          <w:p w14:paraId="2BBC402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przyjęci z innego oddziału,</w:t>
            </w:r>
          </w:p>
        </w:tc>
      </w:tr>
      <w:tr w:rsidR="00E74FC1" w:rsidRPr="00485F71" w14:paraId="3F30425B" w14:textId="77777777" w:rsidTr="00E74FC1">
        <w:tc>
          <w:tcPr>
            <w:tcW w:w="348" w:type="pct"/>
            <w:noWrap/>
            <w:hideMark/>
          </w:tcPr>
          <w:p w14:paraId="3A1557E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138.</w:t>
            </w:r>
          </w:p>
        </w:tc>
        <w:tc>
          <w:tcPr>
            <w:tcW w:w="4652" w:type="pct"/>
            <w:hideMark/>
          </w:tcPr>
          <w:p w14:paraId="5FD9BCE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wypisani,</w:t>
            </w:r>
          </w:p>
        </w:tc>
      </w:tr>
      <w:tr w:rsidR="00E74FC1" w:rsidRPr="00485F71" w14:paraId="5C259036" w14:textId="77777777" w:rsidTr="00E74FC1">
        <w:tc>
          <w:tcPr>
            <w:tcW w:w="348" w:type="pct"/>
            <w:noWrap/>
            <w:hideMark/>
          </w:tcPr>
          <w:p w14:paraId="396E7A7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139.</w:t>
            </w:r>
          </w:p>
        </w:tc>
        <w:tc>
          <w:tcPr>
            <w:tcW w:w="4652" w:type="pct"/>
            <w:hideMark/>
          </w:tcPr>
          <w:p w14:paraId="5E5E210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zmarli.</w:t>
            </w:r>
          </w:p>
        </w:tc>
      </w:tr>
      <w:tr w:rsidR="00E74FC1" w:rsidRPr="00485F71" w14:paraId="71717B71" w14:textId="77777777" w:rsidTr="00E74FC1">
        <w:tc>
          <w:tcPr>
            <w:tcW w:w="348" w:type="pct"/>
            <w:noWrap/>
            <w:hideMark/>
          </w:tcPr>
          <w:p w14:paraId="281A47D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140.</w:t>
            </w:r>
          </w:p>
        </w:tc>
        <w:tc>
          <w:tcPr>
            <w:tcW w:w="4652" w:type="pct"/>
            <w:hideMark/>
          </w:tcPr>
          <w:p w14:paraId="13424C3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wpisów dotyczących pacjentów w ramach danej zmiany pielęgniarskiej.</w:t>
            </w:r>
          </w:p>
        </w:tc>
      </w:tr>
      <w:tr w:rsidR="00E74FC1" w:rsidRPr="00485F71" w14:paraId="0239913E" w14:textId="77777777" w:rsidTr="00E74FC1">
        <w:tc>
          <w:tcPr>
            <w:tcW w:w="348" w:type="pct"/>
            <w:noWrap/>
            <w:hideMark/>
          </w:tcPr>
          <w:p w14:paraId="29998C1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141.</w:t>
            </w:r>
          </w:p>
        </w:tc>
        <w:tc>
          <w:tcPr>
            <w:tcW w:w="4652" w:type="pct"/>
            <w:hideMark/>
          </w:tcPr>
          <w:p w14:paraId="02A154A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uwag ogólnych niezwiązanych z pacjentami.</w:t>
            </w:r>
          </w:p>
        </w:tc>
      </w:tr>
      <w:tr w:rsidR="00E74FC1" w:rsidRPr="00485F71" w14:paraId="5B61158E" w14:textId="77777777" w:rsidTr="00E74FC1">
        <w:tc>
          <w:tcPr>
            <w:tcW w:w="348" w:type="pct"/>
            <w:noWrap/>
            <w:hideMark/>
          </w:tcPr>
          <w:p w14:paraId="7585B3B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142.</w:t>
            </w:r>
          </w:p>
        </w:tc>
        <w:tc>
          <w:tcPr>
            <w:tcW w:w="4652" w:type="pct"/>
            <w:hideMark/>
          </w:tcPr>
          <w:p w14:paraId="254B78A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podglądu raportów pielęgniarskich z poszczególnych zmian pielęgniarskich.</w:t>
            </w:r>
          </w:p>
        </w:tc>
      </w:tr>
      <w:tr w:rsidR="00E74FC1" w:rsidRPr="00485F71" w14:paraId="692BCF23" w14:textId="77777777" w:rsidTr="00E74FC1">
        <w:tc>
          <w:tcPr>
            <w:tcW w:w="348" w:type="pct"/>
            <w:tcBorders>
              <w:bottom w:val="single" w:sz="4" w:space="0" w:color="auto"/>
            </w:tcBorders>
            <w:noWrap/>
            <w:hideMark/>
          </w:tcPr>
          <w:p w14:paraId="3684D5D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143.</w:t>
            </w:r>
          </w:p>
        </w:tc>
        <w:tc>
          <w:tcPr>
            <w:tcW w:w="4652" w:type="pct"/>
            <w:hideMark/>
          </w:tcPr>
          <w:p w14:paraId="210C1FC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wydrukowania raportu pielęgniarskiego.</w:t>
            </w:r>
          </w:p>
        </w:tc>
      </w:tr>
      <w:tr w:rsidR="00E74FC1" w:rsidRPr="00485F71" w14:paraId="6797B0AE" w14:textId="77777777" w:rsidTr="00E74FC1">
        <w:tc>
          <w:tcPr>
            <w:tcW w:w="348" w:type="pct"/>
            <w:tcBorders>
              <w:tr2bl w:val="single" w:sz="4" w:space="0" w:color="auto"/>
            </w:tcBorders>
            <w:noWrap/>
            <w:hideMark/>
          </w:tcPr>
          <w:p w14:paraId="50B6543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7DCAC941"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Zalecenia pielęgniarskie:</w:t>
            </w:r>
          </w:p>
        </w:tc>
      </w:tr>
      <w:tr w:rsidR="00E74FC1" w:rsidRPr="00485F71" w14:paraId="1ABCEA82" w14:textId="77777777" w:rsidTr="00E74FC1">
        <w:tc>
          <w:tcPr>
            <w:tcW w:w="348" w:type="pct"/>
            <w:noWrap/>
            <w:hideMark/>
          </w:tcPr>
          <w:p w14:paraId="4161FCF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144.</w:t>
            </w:r>
          </w:p>
        </w:tc>
        <w:tc>
          <w:tcPr>
            <w:tcW w:w="4652" w:type="pct"/>
            <w:hideMark/>
          </w:tcPr>
          <w:p w14:paraId="6732964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ewidencji zaleceń pielęgniarskich z podziałem na zalecenia pielęgnacyjne, dietetyczne oraz inne wskazania.</w:t>
            </w:r>
          </w:p>
        </w:tc>
      </w:tr>
      <w:tr w:rsidR="00E74FC1" w:rsidRPr="00485F71" w14:paraId="494C7C2F" w14:textId="77777777" w:rsidTr="00E74FC1">
        <w:tc>
          <w:tcPr>
            <w:tcW w:w="348" w:type="pct"/>
            <w:noWrap/>
            <w:hideMark/>
          </w:tcPr>
          <w:p w14:paraId="5C7D2B3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145.</w:t>
            </w:r>
          </w:p>
        </w:tc>
        <w:tc>
          <w:tcPr>
            <w:tcW w:w="4652" w:type="pct"/>
            <w:hideMark/>
          </w:tcPr>
          <w:p w14:paraId="48F0648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dodawania podpowiedzi dla poszczególnych zaleceń.</w:t>
            </w:r>
          </w:p>
        </w:tc>
      </w:tr>
      <w:tr w:rsidR="00E74FC1" w:rsidRPr="00485F71" w14:paraId="1635277A" w14:textId="77777777" w:rsidTr="00E74FC1">
        <w:tc>
          <w:tcPr>
            <w:tcW w:w="348" w:type="pct"/>
            <w:noWrap/>
            <w:hideMark/>
          </w:tcPr>
          <w:p w14:paraId="1644F05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146.</w:t>
            </w:r>
          </w:p>
        </w:tc>
        <w:tc>
          <w:tcPr>
            <w:tcW w:w="4652" w:type="pct"/>
            <w:hideMark/>
          </w:tcPr>
          <w:p w14:paraId="6DC413B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korzystania z zestawów zaleceń - gotowych szablonów podpowiedzi w zakresie zaleceń pielęgnacyjnych, dietetycznych oraz innych wskazań.</w:t>
            </w:r>
          </w:p>
        </w:tc>
      </w:tr>
      <w:tr w:rsidR="00E74FC1" w:rsidRPr="00485F71" w14:paraId="703B2846" w14:textId="77777777" w:rsidTr="00E74FC1">
        <w:tc>
          <w:tcPr>
            <w:tcW w:w="348" w:type="pct"/>
            <w:tcBorders>
              <w:bottom w:val="single" w:sz="4" w:space="0" w:color="auto"/>
            </w:tcBorders>
            <w:noWrap/>
            <w:hideMark/>
          </w:tcPr>
          <w:p w14:paraId="10383EA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147.</w:t>
            </w:r>
          </w:p>
        </w:tc>
        <w:tc>
          <w:tcPr>
            <w:tcW w:w="4652" w:type="pct"/>
            <w:hideMark/>
          </w:tcPr>
          <w:p w14:paraId="58C748A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wydrukowania zaleceń pielęgniarskich dla pacjenta.</w:t>
            </w:r>
          </w:p>
        </w:tc>
      </w:tr>
      <w:tr w:rsidR="00E74FC1" w:rsidRPr="00485F71" w14:paraId="378A8BDB" w14:textId="77777777" w:rsidTr="00E74FC1">
        <w:tc>
          <w:tcPr>
            <w:tcW w:w="348" w:type="pct"/>
            <w:tcBorders>
              <w:tr2bl w:val="single" w:sz="4" w:space="0" w:color="auto"/>
            </w:tcBorders>
            <w:noWrap/>
            <w:hideMark/>
          </w:tcPr>
          <w:p w14:paraId="2884FE1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lastRenderedPageBreak/>
              <w:t> </w:t>
            </w:r>
          </w:p>
        </w:tc>
        <w:tc>
          <w:tcPr>
            <w:tcW w:w="4652" w:type="pct"/>
            <w:hideMark/>
          </w:tcPr>
          <w:p w14:paraId="111396BD"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Podgląd dokumentacji pielęgniarskiej:</w:t>
            </w:r>
          </w:p>
        </w:tc>
      </w:tr>
      <w:tr w:rsidR="00E74FC1" w:rsidRPr="00485F71" w14:paraId="03AA6D2C" w14:textId="77777777" w:rsidTr="00E74FC1">
        <w:tc>
          <w:tcPr>
            <w:tcW w:w="348" w:type="pct"/>
            <w:noWrap/>
            <w:hideMark/>
          </w:tcPr>
          <w:p w14:paraId="5924171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148.</w:t>
            </w:r>
          </w:p>
        </w:tc>
        <w:tc>
          <w:tcPr>
            <w:tcW w:w="4652" w:type="pct"/>
            <w:hideMark/>
          </w:tcPr>
          <w:p w14:paraId="5895BE1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w formie osi czasu listę wykonanych czynności pielęgniarskich oraz innych wpisów dokumentacji pielęgniarskiej.</w:t>
            </w:r>
          </w:p>
        </w:tc>
      </w:tr>
      <w:tr w:rsidR="00E74FC1" w:rsidRPr="00485F71" w14:paraId="333EAF93" w14:textId="77777777" w:rsidTr="00E74FC1">
        <w:tc>
          <w:tcPr>
            <w:tcW w:w="348" w:type="pct"/>
            <w:tcBorders>
              <w:bottom w:val="single" w:sz="4" w:space="0" w:color="auto"/>
            </w:tcBorders>
            <w:noWrap/>
            <w:hideMark/>
          </w:tcPr>
          <w:p w14:paraId="3C2AEB4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149.</w:t>
            </w:r>
          </w:p>
        </w:tc>
        <w:tc>
          <w:tcPr>
            <w:tcW w:w="4652" w:type="pct"/>
            <w:hideMark/>
          </w:tcPr>
          <w:p w14:paraId="5590E8C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dostępnych formularzy dot. dokumentacji pielęgniarskiej.</w:t>
            </w:r>
          </w:p>
        </w:tc>
      </w:tr>
      <w:tr w:rsidR="00E74FC1" w:rsidRPr="00485F71" w14:paraId="0B65E6BD" w14:textId="77777777" w:rsidTr="00E74FC1">
        <w:tc>
          <w:tcPr>
            <w:tcW w:w="348" w:type="pct"/>
            <w:tcBorders>
              <w:tr2bl w:val="single" w:sz="4" w:space="0" w:color="auto"/>
            </w:tcBorders>
            <w:noWrap/>
            <w:hideMark/>
          </w:tcPr>
          <w:p w14:paraId="06E2645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w:t>
            </w:r>
          </w:p>
        </w:tc>
        <w:tc>
          <w:tcPr>
            <w:tcW w:w="4652" w:type="pct"/>
            <w:hideMark/>
          </w:tcPr>
          <w:p w14:paraId="3630DB9D"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Użytkownik systemu ma możliwość przeglądania dokumentacji pielęgniarskiej w minimum w poniższym zakresie, jeżeli dane występują w HIS:</w:t>
            </w:r>
          </w:p>
        </w:tc>
      </w:tr>
      <w:tr w:rsidR="00E74FC1" w:rsidRPr="00485F71" w14:paraId="55D3B23D" w14:textId="77777777" w:rsidTr="00E74FC1">
        <w:tc>
          <w:tcPr>
            <w:tcW w:w="348" w:type="pct"/>
            <w:noWrap/>
            <w:hideMark/>
          </w:tcPr>
          <w:p w14:paraId="5F5185D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150.</w:t>
            </w:r>
          </w:p>
        </w:tc>
        <w:tc>
          <w:tcPr>
            <w:tcW w:w="4652" w:type="pct"/>
            <w:hideMark/>
          </w:tcPr>
          <w:p w14:paraId="5587CD1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parametrów życiowych,</w:t>
            </w:r>
          </w:p>
        </w:tc>
      </w:tr>
      <w:tr w:rsidR="00E74FC1" w:rsidRPr="00485F71" w14:paraId="1329E248" w14:textId="77777777" w:rsidTr="00E74FC1">
        <w:tc>
          <w:tcPr>
            <w:tcW w:w="348" w:type="pct"/>
            <w:noWrap/>
            <w:hideMark/>
          </w:tcPr>
          <w:p w14:paraId="3569A18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151.</w:t>
            </w:r>
          </w:p>
        </w:tc>
        <w:tc>
          <w:tcPr>
            <w:tcW w:w="4652" w:type="pct"/>
            <w:hideMark/>
          </w:tcPr>
          <w:p w14:paraId="3067A4C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realizacji opieki,</w:t>
            </w:r>
          </w:p>
        </w:tc>
      </w:tr>
      <w:tr w:rsidR="00E74FC1" w:rsidRPr="00485F71" w14:paraId="4532030D" w14:textId="77777777" w:rsidTr="00E74FC1">
        <w:tc>
          <w:tcPr>
            <w:tcW w:w="348" w:type="pct"/>
            <w:noWrap/>
            <w:hideMark/>
          </w:tcPr>
          <w:p w14:paraId="48DA922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152.</w:t>
            </w:r>
          </w:p>
        </w:tc>
        <w:tc>
          <w:tcPr>
            <w:tcW w:w="4652" w:type="pct"/>
            <w:hideMark/>
          </w:tcPr>
          <w:p w14:paraId="04261CF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indywidualnej opieki,</w:t>
            </w:r>
          </w:p>
        </w:tc>
      </w:tr>
      <w:tr w:rsidR="00E74FC1" w:rsidRPr="00485F71" w14:paraId="640839CF" w14:textId="77777777" w:rsidTr="00E74FC1">
        <w:tc>
          <w:tcPr>
            <w:tcW w:w="348" w:type="pct"/>
            <w:noWrap/>
            <w:hideMark/>
          </w:tcPr>
          <w:p w14:paraId="2AABE2F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153.</w:t>
            </w:r>
          </w:p>
        </w:tc>
        <w:tc>
          <w:tcPr>
            <w:tcW w:w="4652" w:type="pct"/>
            <w:hideMark/>
          </w:tcPr>
          <w:p w14:paraId="1F2EDE0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gorączkowej,</w:t>
            </w:r>
          </w:p>
        </w:tc>
      </w:tr>
      <w:tr w:rsidR="00E74FC1" w:rsidRPr="00485F71" w14:paraId="12494A12" w14:textId="77777777" w:rsidTr="00E74FC1">
        <w:tc>
          <w:tcPr>
            <w:tcW w:w="348" w:type="pct"/>
            <w:noWrap/>
            <w:hideMark/>
          </w:tcPr>
          <w:p w14:paraId="2A9EABC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154.</w:t>
            </w:r>
          </w:p>
        </w:tc>
        <w:tc>
          <w:tcPr>
            <w:tcW w:w="4652" w:type="pct"/>
            <w:hideMark/>
          </w:tcPr>
          <w:p w14:paraId="24314C4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profilaktyki odleżyn,</w:t>
            </w:r>
          </w:p>
        </w:tc>
      </w:tr>
      <w:tr w:rsidR="00E74FC1" w:rsidRPr="00485F71" w14:paraId="164F339B" w14:textId="77777777" w:rsidTr="00E74FC1">
        <w:tc>
          <w:tcPr>
            <w:tcW w:w="348" w:type="pct"/>
            <w:noWrap/>
            <w:hideMark/>
          </w:tcPr>
          <w:p w14:paraId="20AB401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155.</w:t>
            </w:r>
          </w:p>
        </w:tc>
        <w:tc>
          <w:tcPr>
            <w:tcW w:w="4652" w:type="pct"/>
            <w:hideMark/>
          </w:tcPr>
          <w:p w14:paraId="64C5E0D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pielęgnacji odleżyn,</w:t>
            </w:r>
          </w:p>
        </w:tc>
      </w:tr>
      <w:tr w:rsidR="00E74FC1" w:rsidRPr="00485F71" w14:paraId="6130DCB3" w14:textId="77777777" w:rsidTr="00E74FC1">
        <w:tc>
          <w:tcPr>
            <w:tcW w:w="348" w:type="pct"/>
            <w:noWrap/>
            <w:hideMark/>
          </w:tcPr>
          <w:p w14:paraId="777B8E2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156.</w:t>
            </w:r>
          </w:p>
        </w:tc>
        <w:tc>
          <w:tcPr>
            <w:tcW w:w="4652" w:type="pct"/>
            <w:hideMark/>
          </w:tcPr>
          <w:p w14:paraId="5A0A88D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gospodarki wodnej,</w:t>
            </w:r>
          </w:p>
        </w:tc>
      </w:tr>
      <w:tr w:rsidR="00E74FC1" w:rsidRPr="00485F71" w14:paraId="70BF9892" w14:textId="77777777" w:rsidTr="00E74FC1">
        <w:tc>
          <w:tcPr>
            <w:tcW w:w="348" w:type="pct"/>
            <w:noWrap/>
            <w:hideMark/>
          </w:tcPr>
          <w:p w14:paraId="2A8FA02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157.</w:t>
            </w:r>
          </w:p>
        </w:tc>
        <w:tc>
          <w:tcPr>
            <w:tcW w:w="4652" w:type="pct"/>
            <w:hideMark/>
          </w:tcPr>
          <w:p w14:paraId="62FF21C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ewidencji wkłuć.</w:t>
            </w:r>
          </w:p>
        </w:tc>
      </w:tr>
      <w:tr w:rsidR="00E74FC1" w:rsidRPr="00485F71" w14:paraId="6C35BC53" w14:textId="77777777" w:rsidTr="00E74FC1">
        <w:tc>
          <w:tcPr>
            <w:tcW w:w="348" w:type="pct"/>
            <w:noWrap/>
            <w:hideMark/>
          </w:tcPr>
          <w:p w14:paraId="014D0B9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158.</w:t>
            </w:r>
          </w:p>
        </w:tc>
        <w:tc>
          <w:tcPr>
            <w:tcW w:w="4652" w:type="pct"/>
            <w:hideMark/>
          </w:tcPr>
          <w:p w14:paraId="03C308D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Istnieje możliwość prezentacja na poziomie osi czasu.</w:t>
            </w:r>
          </w:p>
        </w:tc>
      </w:tr>
    </w:tbl>
    <w:p w14:paraId="760EC3C5" w14:textId="77777777" w:rsidR="00E74FC1" w:rsidRPr="00485F71" w:rsidRDefault="00E74FC1" w:rsidP="00E765BC">
      <w:pPr>
        <w:keepNext/>
        <w:keepLines/>
        <w:spacing w:after="80" w:line="276" w:lineRule="auto"/>
        <w:ind w:right="0"/>
        <w:jc w:val="left"/>
        <w:outlineLvl w:val="0"/>
        <w:rPr>
          <w:color w:val="000000" w:themeColor="text1"/>
          <w:sz w:val="22"/>
          <w:lang w:eastAsia="en-US"/>
        </w:rPr>
      </w:pPr>
    </w:p>
    <w:p w14:paraId="1A1C9A97" w14:textId="17D62A69" w:rsidR="00C32943" w:rsidRPr="00485F71" w:rsidRDefault="00C32943">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 xml:space="preserve">Pulpit Ambulatoryjny </w:t>
      </w:r>
    </w:p>
    <w:tbl>
      <w:tblPr>
        <w:tblStyle w:val="Tabela-Siatka7"/>
        <w:tblW w:w="0" w:type="auto"/>
        <w:tblLook w:val="04A0" w:firstRow="1" w:lastRow="0" w:firstColumn="1" w:lastColumn="0" w:noHBand="0" w:noVBand="1"/>
      </w:tblPr>
      <w:tblGrid>
        <w:gridCol w:w="562"/>
        <w:gridCol w:w="9174"/>
      </w:tblGrid>
      <w:tr w:rsidR="00E74FC1" w:rsidRPr="00485F71" w14:paraId="2DFE4894" w14:textId="77777777" w:rsidTr="00E74FC1">
        <w:tc>
          <w:tcPr>
            <w:tcW w:w="562" w:type="dxa"/>
            <w:hideMark/>
          </w:tcPr>
          <w:p w14:paraId="598B0AAE"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 xml:space="preserve">Lp. </w:t>
            </w:r>
          </w:p>
        </w:tc>
        <w:tc>
          <w:tcPr>
            <w:tcW w:w="9174" w:type="dxa"/>
            <w:hideMark/>
          </w:tcPr>
          <w:p w14:paraId="4625AA2D"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WYMAGANIA PODSTAWOWE:</w:t>
            </w:r>
          </w:p>
        </w:tc>
      </w:tr>
      <w:tr w:rsidR="00E74FC1" w:rsidRPr="00485F71" w14:paraId="011CDEE4" w14:textId="77777777" w:rsidTr="00E74FC1">
        <w:tc>
          <w:tcPr>
            <w:tcW w:w="562" w:type="dxa"/>
            <w:tcBorders>
              <w:bottom w:val="single" w:sz="4" w:space="0" w:color="auto"/>
            </w:tcBorders>
            <w:hideMark/>
          </w:tcPr>
          <w:p w14:paraId="0F333381"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A4B984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Pulpit umożliwia lekarzom prosty i w pełni konfigurowalny dostęp do najważniejszych elementów wizyty oraz dokumentacji medycznej wielu pacjentów odwzorowując metodykę pracy użytkownika.</w:t>
            </w:r>
          </w:p>
        </w:tc>
      </w:tr>
      <w:tr w:rsidR="00E74FC1" w:rsidRPr="00485F71" w14:paraId="71D47E19" w14:textId="77777777" w:rsidTr="00E74FC1">
        <w:tc>
          <w:tcPr>
            <w:tcW w:w="562" w:type="dxa"/>
            <w:tcBorders>
              <w:bottom w:val="single" w:sz="4" w:space="0" w:color="auto"/>
              <w:tr2bl w:val="single" w:sz="4" w:space="0" w:color="auto"/>
            </w:tcBorders>
            <w:hideMark/>
          </w:tcPr>
          <w:p w14:paraId="4B9F8C2C"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42D1486E"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OBSŁUGA PORADNI</w:t>
            </w:r>
          </w:p>
        </w:tc>
      </w:tr>
      <w:tr w:rsidR="00E74FC1" w:rsidRPr="00485F71" w14:paraId="6AC9D93B" w14:textId="77777777" w:rsidTr="00E74FC1">
        <w:tc>
          <w:tcPr>
            <w:tcW w:w="562" w:type="dxa"/>
            <w:tcBorders>
              <w:tr2bl w:val="single" w:sz="4" w:space="0" w:color="auto"/>
            </w:tcBorders>
          </w:tcPr>
          <w:p w14:paraId="7FF672A0"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2C98538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posiada menu górne, które zawiera co najmniej następujące pozycje:</w:t>
            </w:r>
          </w:p>
        </w:tc>
      </w:tr>
      <w:tr w:rsidR="00E74FC1" w:rsidRPr="00485F71" w14:paraId="2431A091" w14:textId="77777777" w:rsidTr="00E74FC1">
        <w:tc>
          <w:tcPr>
            <w:tcW w:w="562" w:type="dxa"/>
          </w:tcPr>
          <w:p w14:paraId="5C9F8F30"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0450DD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wizyty (wraz z szybką informacją w postaci liczby informującej o pacjentach czekających na wizytę do realizacji),</w:t>
            </w:r>
          </w:p>
        </w:tc>
      </w:tr>
      <w:tr w:rsidR="00E74FC1" w:rsidRPr="00485F71" w14:paraId="5E924832" w14:textId="77777777" w:rsidTr="00E74FC1">
        <w:tc>
          <w:tcPr>
            <w:tcW w:w="562" w:type="dxa"/>
          </w:tcPr>
          <w:p w14:paraId="1EE9A708"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4B994E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lista konsultacji (wraz z szybką informacją w postaci liczby konsultacji czekających na obsłużenie),</w:t>
            </w:r>
          </w:p>
        </w:tc>
      </w:tr>
      <w:tr w:rsidR="00E74FC1" w:rsidRPr="00485F71" w14:paraId="6A19F80C" w14:textId="77777777" w:rsidTr="00E74FC1">
        <w:tc>
          <w:tcPr>
            <w:tcW w:w="562" w:type="dxa"/>
          </w:tcPr>
          <w:p w14:paraId="2CE87DAF"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6E2A5C0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lista zadań (lista wizyt posiadających braki w ewidencji danych tj. rozpoznanie, procedura medyczna, opis wizyty, procedura rozliczeniowa wraz z szybką informację w postaci liczby takich wizyt),</w:t>
            </w:r>
          </w:p>
        </w:tc>
      </w:tr>
      <w:tr w:rsidR="00E74FC1" w:rsidRPr="00485F71" w14:paraId="0873EB9E" w14:textId="77777777" w:rsidTr="00E74FC1">
        <w:tc>
          <w:tcPr>
            <w:tcW w:w="562" w:type="dxa"/>
            <w:tcBorders>
              <w:bottom w:val="single" w:sz="4" w:space="0" w:color="auto"/>
            </w:tcBorders>
          </w:tcPr>
          <w:p w14:paraId="014DCD7D"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20D0E1D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lista dokumentów EDM (wraz z szybką informacją w postaci liczby dokumentów oczekających na podpisanie).</w:t>
            </w:r>
          </w:p>
        </w:tc>
      </w:tr>
      <w:tr w:rsidR="00E74FC1" w:rsidRPr="00485F71" w14:paraId="34624D64" w14:textId="77777777" w:rsidTr="00E74FC1">
        <w:tc>
          <w:tcPr>
            <w:tcW w:w="562" w:type="dxa"/>
            <w:tcBorders>
              <w:tr2bl w:val="single" w:sz="4" w:space="0" w:color="auto"/>
            </w:tcBorders>
          </w:tcPr>
          <w:p w14:paraId="6222BF76"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6A17F6C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Pozycje w menu górnym reprezentują podstawowe konteksty pracy lekarza:</w:t>
            </w:r>
          </w:p>
        </w:tc>
      </w:tr>
      <w:tr w:rsidR="00E74FC1" w:rsidRPr="00485F71" w14:paraId="3A23CF7F" w14:textId="77777777" w:rsidTr="00E74FC1">
        <w:tc>
          <w:tcPr>
            <w:tcW w:w="562" w:type="dxa"/>
          </w:tcPr>
          <w:p w14:paraId="3A3FB1CC"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894A8F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Wizyty - podczas pracy z pacjentami lekarz może oglądać i ewidencjonować dokumentację medyczną pacjenta,</w:t>
            </w:r>
          </w:p>
        </w:tc>
      </w:tr>
      <w:tr w:rsidR="00E74FC1" w:rsidRPr="00485F71" w14:paraId="0435E07E" w14:textId="77777777" w:rsidTr="00E74FC1">
        <w:tc>
          <w:tcPr>
            <w:tcW w:w="562" w:type="dxa"/>
          </w:tcPr>
          <w:p w14:paraId="0ADC0FF6"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75CF52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Konsultacje - lekarz ma podgląd dokumentacji w celu wykonania konsultacji lekarskiej,</w:t>
            </w:r>
          </w:p>
        </w:tc>
      </w:tr>
      <w:tr w:rsidR="00E74FC1" w:rsidRPr="00485F71" w14:paraId="53AB75B8" w14:textId="77777777" w:rsidTr="00E74FC1">
        <w:tc>
          <w:tcPr>
            <w:tcW w:w="562" w:type="dxa"/>
          </w:tcPr>
          <w:p w14:paraId="21F1F6E6"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5A99A71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Dokumenty EDM - lekarz ma podgląd powstającej elektronicznej dokumentacji medycznej.</w:t>
            </w:r>
          </w:p>
        </w:tc>
      </w:tr>
      <w:tr w:rsidR="00E74FC1" w:rsidRPr="00485F71" w14:paraId="24C0C146" w14:textId="77777777" w:rsidTr="00E74FC1">
        <w:tc>
          <w:tcPr>
            <w:tcW w:w="562" w:type="dxa"/>
          </w:tcPr>
          <w:p w14:paraId="73CFEA4F"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A5CCA1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Zadania - podgląd podstawowych zadań do wykonania przez lekarza wygenerowanych na podstawie konfiguracji systemu:</w:t>
            </w:r>
          </w:p>
        </w:tc>
      </w:tr>
      <w:tr w:rsidR="00E74FC1" w:rsidRPr="00485F71" w14:paraId="0CAC116F" w14:textId="77777777" w:rsidTr="00E74FC1">
        <w:tc>
          <w:tcPr>
            <w:tcW w:w="562" w:type="dxa"/>
          </w:tcPr>
          <w:p w14:paraId="11C35EC4"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F1751D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Uzupełnienie braków w ewidencji - brak opisu wizyty, rozpoznania, procedury medycznej lub procedury rozliczeniowej.</w:t>
            </w:r>
          </w:p>
        </w:tc>
      </w:tr>
      <w:tr w:rsidR="00E74FC1" w:rsidRPr="00485F71" w14:paraId="39F242BC" w14:textId="77777777" w:rsidTr="00E74FC1">
        <w:tc>
          <w:tcPr>
            <w:tcW w:w="562" w:type="dxa"/>
          </w:tcPr>
          <w:p w14:paraId="40257EC1"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97C8B2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z menu górnego odpowiedniego kontekstu, aplikacja prezentuje listę danych w ramach kontekstu z możliwością przełączania między trybami: pełna lista (prezentowana na całej szerokości ekranu), skrócona lista z obszarem roboczym (lista prezentowana jest tylko z lewej strony ekranu), tylko obszar roboczy.</w:t>
            </w:r>
          </w:p>
        </w:tc>
      </w:tr>
      <w:tr w:rsidR="00E74FC1" w:rsidRPr="00485F71" w14:paraId="692EE5BB" w14:textId="77777777" w:rsidTr="00E74FC1">
        <w:tc>
          <w:tcPr>
            <w:tcW w:w="562" w:type="dxa"/>
          </w:tcPr>
          <w:p w14:paraId="1DF706BB"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28CA050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obszarów roboczych możliwe jest przejście do ekranów szczegółowych umożliwiających podgląd i ewidencję danych dziedzinowych.</w:t>
            </w:r>
          </w:p>
        </w:tc>
      </w:tr>
      <w:tr w:rsidR="00E74FC1" w:rsidRPr="00485F71" w14:paraId="5D11C92C" w14:textId="77777777" w:rsidTr="00E74FC1">
        <w:tc>
          <w:tcPr>
            <w:tcW w:w="562" w:type="dxa"/>
          </w:tcPr>
          <w:p w14:paraId="47302621"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D3388B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Pulpit wykorzystuje tzw. pływający przycisk (ang. </w:t>
            </w:r>
            <w:proofErr w:type="spellStart"/>
            <w:r w:rsidRPr="00485F71">
              <w:rPr>
                <w:rFonts w:eastAsia="Aptos"/>
                <w:color w:val="auto"/>
                <w:sz w:val="22"/>
                <w:lang w:eastAsia="en-US"/>
              </w:rPr>
              <w:t>floating</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button</w:t>
            </w:r>
            <w:proofErr w:type="spellEnd"/>
            <w:r w:rsidRPr="00485F71">
              <w:rPr>
                <w:rFonts w:eastAsia="Aptos"/>
                <w:color w:val="auto"/>
                <w:sz w:val="22"/>
                <w:lang w:eastAsia="en-US"/>
              </w:rPr>
              <w:t>). Przycisk ten zapewnia szybki dostęp do akcji w systemie. Razem z menu górnym umożliwia szybką i łatwą nawigację pomiędzy podstawowymi kontekstami pracy lekarza oraz ewidencją danych dziedzinowych w ekranach szczegółowych.</w:t>
            </w:r>
          </w:p>
        </w:tc>
      </w:tr>
      <w:tr w:rsidR="00E74FC1" w:rsidRPr="00485F71" w14:paraId="579960A5" w14:textId="77777777" w:rsidTr="00E74FC1">
        <w:tc>
          <w:tcPr>
            <w:tcW w:w="562" w:type="dxa"/>
          </w:tcPr>
          <w:p w14:paraId="0E5F8942"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2216E8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Ustawienia użytkownika obejmują personalizację aplikacji w zakresie obszaru roboczego (szczegóły w wymaganiach dotyczących obszaru roboczego) oraz możliwość importu certyfikatu ZUS służącego do podpisywania elektronicznej dokumentacji medycznej (certyfikat ZUS - podpisywanie z wykorzystaniem sposobu potwierdzania pochodzenia oraz integralności danych dostępnego w systemie teleinformatycznym udostępnionym bezpłatnie przez Zakład Ubezpieczeń Społecznych).</w:t>
            </w:r>
          </w:p>
        </w:tc>
      </w:tr>
      <w:tr w:rsidR="00E74FC1" w:rsidRPr="00485F71" w14:paraId="3320ADA1" w14:textId="77777777" w:rsidTr="00E74FC1">
        <w:tc>
          <w:tcPr>
            <w:tcW w:w="562" w:type="dxa"/>
            <w:tcBorders>
              <w:bottom w:val="single" w:sz="4" w:space="0" w:color="auto"/>
            </w:tcBorders>
          </w:tcPr>
          <w:p w14:paraId="321D779B"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2F8241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przełączenia (przechwytywania) sesji na innym stanowisku roboczym - użytkownik systemu zmieniający miejsce pracy może na dowolnym komputerze kontynuować wcześniej utworzoną sesję na innym komputerze zachowując ciągłość pracy.</w:t>
            </w:r>
          </w:p>
        </w:tc>
      </w:tr>
      <w:tr w:rsidR="00E74FC1" w:rsidRPr="00485F71" w14:paraId="3CD89FAC" w14:textId="77777777" w:rsidTr="00E74FC1">
        <w:tc>
          <w:tcPr>
            <w:tcW w:w="562" w:type="dxa"/>
            <w:tcBorders>
              <w:tr2bl w:val="single" w:sz="4" w:space="0" w:color="auto"/>
            </w:tcBorders>
          </w:tcPr>
          <w:p w14:paraId="07B1B549"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4784630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WYMAGANIA DOTYCZĄCE KONTEKSTU WIZYTY</w:t>
            </w:r>
          </w:p>
        </w:tc>
      </w:tr>
      <w:tr w:rsidR="00E74FC1" w:rsidRPr="00485F71" w14:paraId="23177C4A" w14:textId="77777777" w:rsidTr="00E74FC1">
        <w:tc>
          <w:tcPr>
            <w:tcW w:w="562" w:type="dxa"/>
            <w:tcBorders>
              <w:bottom w:val="single" w:sz="4" w:space="0" w:color="auto"/>
            </w:tcBorders>
          </w:tcPr>
          <w:p w14:paraId="5D725AEE"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717475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z menu górnego pozycji wizyty, aplikacja prezentuje wykaz pacjentów w poradni z  możliwością przełączania między trybami: pełna lista pacjentów (prezentowana na całej szerokości ekranu), skrócona lista pacjentów (prezentowana jest tylko z lewej strony ekranu), chowana lista pacjentów (prezentowana z lewej strony, chowająca się po wybraniu pacjenta).</w:t>
            </w:r>
          </w:p>
        </w:tc>
      </w:tr>
      <w:tr w:rsidR="00E74FC1" w:rsidRPr="00485F71" w14:paraId="49DF9753" w14:textId="77777777" w:rsidTr="00E74FC1">
        <w:tc>
          <w:tcPr>
            <w:tcW w:w="562" w:type="dxa"/>
            <w:tcBorders>
              <w:tr2bl w:val="single" w:sz="4" w:space="0" w:color="auto"/>
            </w:tcBorders>
            <w:hideMark/>
          </w:tcPr>
          <w:p w14:paraId="5707ED83"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662F912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zapewnia pełny widok listy pacjentów, prezentuje dane w zakresie co najmniej:</w:t>
            </w:r>
          </w:p>
        </w:tc>
      </w:tr>
      <w:tr w:rsidR="00E74FC1" w:rsidRPr="00485F71" w14:paraId="22FFBA45" w14:textId="77777777" w:rsidTr="00E74FC1">
        <w:tc>
          <w:tcPr>
            <w:tcW w:w="562" w:type="dxa"/>
          </w:tcPr>
          <w:p w14:paraId="21BD1A0E"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6E9D48D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wizyty,</w:t>
            </w:r>
          </w:p>
        </w:tc>
      </w:tr>
      <w:tr w:rsidR="00E74FC1" w:rsidRPr="00485F71" w14:paraId="4739FDB4" w14:textId="77777777" w:rsidTr="00E74FC1">
        <w:tc>
          <w:tcPr>
            <w:tcW w:w="562" w:type="dxa"/>
          </w:tcPr>
          <w:p w14:paraId="4799A708"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6CA9C00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kartoteki,</w:t>
            </w:r>
          </w:p>
        </w:tc>
      </w:tr>
      <w:tr w:rsidR="00E74FC1" w:rsidRPr="00485F71" w14:paraId="2D34F67B" w14:textId="77777777" w:rsidTr="00E74FC1">
        <w:tc>
          <w:tcPr>
            <w:tcW w:w="562" w:type="dxa"/>
          </w:tcPr>
          <w:p w14:paraId="16C6BEC8"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6191B0B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6E426E71" w14:textId="77777777" w:rsidTr="00E74FC1">
        <w:tc>
          <w:tcPr>
            <w:tcW w:w="562" w:type="dxa"/>
          </w:tcPr>
          <w:p w14:paraId="63E0A7A5"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C8C526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41B55287" w14:textId="77777777" w:rsidTr="00E74FC1">
        <w:tc>
          <w:tcPr>
            <w:tcW w:w="562" w:type="dxa"/>
          </w:tcPr>
          <w:p w14:paraId="0593DF43"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4E8CAB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5D7CDD08" w14:textId="77777777" w:rsidTr="00E74FC1">
        <w:tc>
          <w:tcPr>
            <w:tcW w:w="562" w:type="dxa"/>
          </w:tcPr>
          <w:p w14:paraId="642BD78A"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0F8A27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wizyty,</w:t>
            </w:r>
          </w:p>
        </w:tc>
      </w:tr>
      <w:tr w:rsidR="00E74FC1" w:rsidRPr="00485F71" w14:paraId="7BD5739C" w14:textId="77777777" w:rsidTr="00E74FC1">
        <w:tc>
          <w:tcPr>
            <w:tcW w:w="562" w:type="dxa"/>
          </w:tcPr>
          <w:p w14:paraId="1A387226"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27FCC8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wizyty do,</w:t>
            </w:r>
          </w:p>
        </w:tc>
      </w:tr>
      <w:tr w:rsidR="00E74FC1" w:rsidRPr="00485F71" w14:paraId="7248B7FE" w14:textId="77777777" w:rsidTr="00E74FC1">
        <w:tc>
          <w:tcPr>
            <w:tcW w:w="562" w:type="dxa"/>
          </w:tcPr>
          <w:p w14:paraId="46C12674"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AED079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przyjmujący,</w:t>
            </w:r>
          </w:p>
        </w:tc>
      </w:tr>
      <w:tr w:rsidR="00E74FC1" w:rsidRPr="00485F71" w14:paraId="28323989" w14:textId="77777777" w:rsidTr="00E74FC1">
        <w:tc>
          <w:tcPr>
            <w:tcW w:w="562" w:type="dxa"/>
          </w:tcPr>
          <w:p w14:paraId="6AC77598"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0F73ED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poradnia</w:t>
            </w:r>
          </w:p>
        </w:tc>
      </w:tr>
      <w:tr w:rsidR="00E74FC1" w:rsidRPr="00485F71" w14:paraId="0073BFFE" w14:textId="77777777" w:rsidTr="00E74FC1">
        <w:tc>
          <w:tcPr>
            <w:tcW w:w="562" w:type="dxa"/>
          </w:tcPr>
          <w:p w14:paraId="29D6138A"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4B8612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w:t>
            </w:r>
          </w:p>
        </w:tc>
      </w:tr>
      <w:tr w:rsidR="00E74FC1" w:rsidRPr="00485F71" w14:paraId="2C41EAFB" w14:textId="77777777" w:rsidTr="00E74FC1">
        <w:tc>
          <w:tcPr>
            <w:tcW w:w="562" w:type="dxa"/>
          </w:tcPr>
          <w:p w14:paraId="7399328C"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5735210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decyzja.</w:t>
            </w:r>
          </w:p>
        </w:tc>
      </w:tr>
      <w:tr w:rsidR="00E74FC1" w:rsidRPr="00485F71" w14:paraId="399265EC" w14:textId="77777777" w:rsidTr="00E74FC1">
        <w:tc>
          <w:tcPr>
            <w:tcW w:w="562" w:type="dxa"/>
            <w:tcBorders>
              <w:bottom w:val="single" w:sz="4" w:space="0" w:color="auto"/>
            </w:tcBorders>
          </w:tcPr>
          <w:p w14:paraId="77E0714D"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8679A2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Lista pacjentów podzielona jest na pacjentów do obsłużenia, w trakcie realizacji oraz obsłużonych w danym dniu.</w:t>
            </w:r>
          </w:p>
        </w:tc>
      </w:tr>
      <w:tr w:rsidR="00E74FC1" w:rsidRPr="00485F71" w14:paraId="498E364A" w14:textId="77777777" w:rsidTr="00E74FC1">
        <w:tc>
          <w:tcPr>
            <w:tcW w:w="562" w:type="dxa"/>
            <w:tcBorders>
              <w:tr2bl w:val="single" w:sz="4" w:space="0" w:color="auto"/>
            </w:tcBorders>
          </w:tcPr>
          <w:p w14:paraId="405CE3C7"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469B295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prezentuje skrócony widok listy pacjentów prezentuje dane w zakresie co najmniej:</w:t>
            </w:r>
          </w:p>
        </w:tc>
      </w:tr>
      <w:tr w:rsidR="00E74FC1" w:rsidRPr="00485F71" w14:paraId="7B847F27" w14:textId="77777777" w:rsidTr="00E74FC1">
        <w:tc>
          <w:tcPr>
            <w:tcW w:w="562" w:type="dxa"/>
          </w:tcPr>
          <w:p w14:paraId="6FC5917E"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96B7C1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60E8ADC1" w14:textId="77777777" w:rsidTr="00E74FC1">
        <w:tc>
          <w:tcPr>
            <w:tcW w:w="562" w:type="dxa"/>
          </w:tcPr>
          <w:p w14:paraId="250F0497"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4C2FCD6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7CCA442E" w14:textId="77777777" w:rsidTr="00E74FC1">
        <w:tc>
          <w:tcPr>
            <w:tcW w:w="562" w:type="dxa"/>
          </w:tcPr>
          <w:p w14:paraId="595EB92D"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21F2DB0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105D85F8" w14:textId="77777777" w:rsidTr="00E74FC1">
        <w:tc>
          <w:tcPr>
            <w:tcW w:w="562" w:type="dxa"/>
          </w:tcPr>
          <w:p w14:paraId="76A69D55"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0EEB33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w:t>
            </w:r>
          </w:p>
        </w:tc>
      </w:tr>
      <w:tr w:rsidR="00E74FC1" w:rsidRPr="00485F71" w14:paraId="1555321A" w14:textId="77777777" w:rsidTr="00E74FC1">
        <w:tc>
          <w:tcPr>
            <w:tcW w:w="562" w:type="dxa"/>
            <w:tcBorders>
              <w:bottom w:val="single" w:sz="4" w:space="0" w:color="auto"/>
            </w:tcBorders>
          </w:tcPr>
          <w:p w14:paraId="6EE937DC"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410D8A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Lista pacjentów podzielona jest na pacjentów do obsłużenia, w trakcie realizacji oraz obsłużonych w danym dniu.</w:t>
            </w:r>
          </w:p>
        </w:tc>
      </w:tr>
      <w:tr w:rsidR="00E74FC1" w:rsidRPr="00485F71" w14:paraId="1ACC52FA" w14:textId="77777777" w:rsidTr="00E74FC1">
        <w:tc>
          <w:tcPr>
            <w:tcW w:w="562" w:type="dxa"/>
            <w:tcBorders>
              <w:tr2bl w:val="single" w:sz="4" w:space="0" w:color="auto"/>
            </w:tcBorders>
          </w:tcPr>
          <w:p w14:paraId="006FCD57"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5C25376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wyszukiwanie pacjentów na listach pacjentów minimum według następujących filtrów:</w:t>
            </w:r>
          </w:p>
        </w:tc>
      </w:tr>
      <w:tr w:rsidR="00E74FC1" w:rsidRPr="00485F71" w14:paraId="77FC56C1" w14:textId="77777777" w:rsidTr="00E74FC1">
        <w:tc>
          <w:tcPr>
            <w:tcW w:w="562" w:type="dxa"/>
          </w:tcPr>
          <w:p w14:paraId="2B9801DC"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18C21E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5A23C962" w14:textId="77777777" w:rsidTr="00E74FC1">
        <w:tc>
          <w:tcPr>
            <w:tcW w:w="562" w:type="dxa"/>
          </w:tcPr>
          <w:p w14:paraId="269915CA"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59E5A62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6E3867D2" w14:textId="77777777" w:rsidTr="00E74FC1">
        <w:tc>
          <w:tcPr>
            <w:tcW w:w="562" w:type="dxa"/>
          </w:tcPr>
          <w:p w14:paraId="29F19CAE"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5147E2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54513795" w14:textId="77777777" w:rsidTr="00E74FC1">
        <w:tc>
          <w:tcPr>
            <w:tcW w:w="562" w:type="dxa"/>
          </w:tcPr>
          <w:p w14:paraId="04F3D256"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8D8E83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wizyty,</w:t>
            </w:r>
          </w:p>
        </w:tc>
      </w:tr>
      <w:tr w:rsidR="00E74FC1" w:rsidRPr="00485F71" w14:paraId="75A1EDD0" w14:textId="77777777" w:rsidTr="00E74FC1">
        <w:tc>
          <w:tcPr>
            <w:tcW w:w="562" w:type="dxa"/>
          </w:tcPr>
          <w:p w14:paraId="4ACE3269"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6370B37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kartoteki,</w:t>
            </w:r>
          </w:p>
        </w:tc>
      </w:tr>
      <w:tr w:rsidR="00E74FC1" w:rsidRPr="00485F71" w14:paraId="7738B08C" w14:textId="77777777" w:rsidTr="00E74FC1">
        <w:tc>
          <w:tcPr>
            <w:tcW w:w="562" w:type="dxa"/>
          </w:tcPr>
          <w:p w14:paraId="602D41FE"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434989C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przyjmujący,</w:t>
            </w:r>
          </w:p>
        </w:tc>
      </w:tr>
      <w:tr w:rsidR="00E74FC1" w:rsidRPr="00485F71" w14:paraId="3D797187" w14:textId="77777777" w:rsidTr="00E74FC1">
        <w:tc>
          <w:tcPr>
            <w:tcW w:w="562" w:type="dxa"/>
          </w:tcPr>
          <w:p w14:paraId="54D9EFB5"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47CDCE8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wizyty (zakres od-do),</w:t>
            </w:r>
          </w:p>
        </w:tc>
      </w:tr>
      <w:tr w:rsidR="00E74FC1" w:rsidRPr="00485F71" w14:paraId="57FF5E89" w14:textId="77777777" w:rsidTr="00E74FC1">
        <w:tc>
          <w:tcPr>
            <w:tcW w:w="562" w:type="dxa"/>
          </w:tcPr>
          <w:p w14:paraId="7705295F"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C111FD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urodzenia pacjenta (zakres od-do),</w:t>
            </w:r>
          </w:p>
        </w:tc>
      </w:tr>
      <w:tr w:rsidR="00E74FC1" w:rsidRPr="00485F71" w14:paraId="0A250E5C" w14:textId="77777777" w:rsidTr="00E74FC1">
        <w:tc>
          <w:tcPr>
            <w:tcW w:w="562" w:type="dxa"/>
            <w:tcBorders>
              <w:bottom w:val="single" w:sz="4" w:space="0" w:color="auto"/>
            </w:tcBorders>
          </w:tcPr>
          <w:p w14:paraId="7ADA8907"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2CC7DAE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decyzja.</w:t>
            </w:r>
          </w:p>
        </w:tc>
      </w:tr>
      <w:tr w:rsidR="00E74FC1" w:rsidRPr="00485F71" w14:paraId="402D57DA" w14:textId="77777777" w:rsidTr="00E74FC1">
        <w:tc>
          <w:tcPr>
            <w:tcW w:w="562" w:type="dxa"/>
            <w:tcBorders>
              <w:tr2bl w:val="single" w:sz="4" w:space="0" w:color="auto"/>
            </w:tcBorders>
          </w:tcPr>
          <w:p w14:paraId="4AA4955F"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27032EF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posiada możliwość sortowania pacjentów na liście minimum według następujących kryteriów:</w:t>
            </w:r>
          </w:p>
        </w:tc>
      </w:tr>
      <w:tr w:rsidR="00E74FC1" w:rsidRPr="00485F71" w14:paraId="671B7BD8" w14:textId="77777777" w:rsidTr="00E74FC1">
        <w:tc>
          <w:tcPr>
            <w:tcW w:w="562" w:type="dxa"/>
          </w:tcPr>
          <w:p w14:paraId="269020C9"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24689A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wizyty,</w:t>
            </w:r>
          </w:p>
        </w:tc>
      </w:tr>
      <w:tr w:rsidR="00E74FC1" w:rsidRPr="00485F71" w14:paraId="4EDF4EB3" w14:textId="77777777" w:rsidTr="00E74FC1">
        <w:tc>
          <w:tcPr>
            <w:tcW w:w="562" w:type="dxa"/>
          </w:tcPr>
          <w:p w14:paraId="246B05CF"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8CA95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kartoteki,</w:t>
            </w:r>
          </w:p>
        </w:tc>
      </w:tr>
      <w:tr w:rsidR="00E74FC1" w:rsidRPr="00485F71" w14:paraId="6A5AC258" w14:textId="77777777" w:rsidTr="00E74FC1">
        <w:tc>
          <w:tcPr>
            <w:tcW w:w="562" w:type="dxa"/>
          </w:tcPr>
          <w:p w14:paraId="67DAF71A"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564684A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 i imię pacjenta,</w:t>
            </w:r>
          </w:p>
        </w:tc>
      </w:tr>
      <w:tr w:rsidR="00E74FC1" w:rsidRPr="00485F71" w14:paraId="43659C38" w14:textId="77777777" w:rsidTr="00E74FC1">
        <w:tc>
          <w:tcPr>
            <w:tcW w:w="562" w:type="dxa"/>
          </w:tcPr>
          <w:p w14:paraId="36DE8A1A"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264E30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przyjmujący,</w:t>
            </w:r>
          </w:p>
        </w:tc>
      </w:tr>
      <w:tr w:rsidR="00E74FC1" w:rsidRPr="00485F71" w14:paraId="7967F3C7" w14:textId="77777777" w:rsidTr="00E74FC1">
        <w:tc>
          <w:tcPr>
            <w:tcW w:w="562" w:type="dxa"/>
          </w:tcPr>
          <w:p w14:paraId="2C26D7AD"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692CDEB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wizyty,</w:t>
            </w:r>
          </w:p>
        </w:tc>
      </w:tr>
      <w:tr w:rsidR="00E74FC1" w:rsidRPr="00485F71" w14:paraId="11A79880" w14:textId="77777777" w:rsidTr="00E74FC1">
        <w:tc>
          <w:tcPr>
            <w:tcW w:w="562" w:type="dxa"/>
            <w:tcBorders>
              <w:bottom w:val="single" w:sz="4" w:space="0" w:color="auto"/>
            </w:tcBorders>
          </w:tcPr>
          <w:p w14:paraId="24002470"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4829C0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urodzenia.</w:t>
            </w:r>
          </w:p>
        </w:tc>
      </w:tr>
      <w:tr w:rsidR="00E74FC1" w:rsidRPr="00485F71" w14:paraId="2871D34A" w14:textId="77777777" w:rsidTr="00E74FC1">
        <w:tc>
          <w:tcPr>
            <w:tcW w:w="562" w:type="dxa"/>
            <w:tcBorders>
              <w:tr2bl w:val="single" w:sz="4" w:space="0" w:color="auto"/>
            </w:tcBorders>
          </w:tcPr>
          <w:p w14:paraId="65921A93"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noWrap/>
            <w:hideMark/>
          </w:tcPr>
          <w:p w14:paraId="31125C7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grupowanie pacjentów na liście minimum według następujących kryteriów:</w:t>
            </w:r>
          </w:p>
        </w:tc>
      </w:tr>
      <w:tr w:rsidR="00E74FC1" w:rsidRPr="00485F71" w14:paraId="15CFB0B4" w14:textId="77777777" w:rsidTr="00E74FC1">
        <w:tc>
          <w:tcPr>
            <w:tcW w:w="562" w:type="dxa"/>
          </w:tcPr>
          <w:p w14:paraId="31C38F1B"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655D4C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data wizyty,</w:t>
            </w:r>
          </w:p>
        </w:tc>
      </w:tr>
      <w:tr w:rsidR="00E74FC1" w:rsidRPr="00485F71" w14:paraId="25A93909" w14:textId="77777777" w:rsidTr="00E74FC1">
        <w:tc>
          <w:tcPr>
            <w:tcW w:w="562" w:type="dxa"/>
          </w:tcPr>
          <w:p w14:paraId="5BBAB2E5"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246DDC4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lekarza przyjmującego,</w:t>
            </w:r>
          </w:p>
        </w:tc>
      </w:tr>
      <w:tr w:rsidR="00E74FC1" w:rsidRPr="00485F71" w14:paraId="76A70D05" w14:textId="77777777" w:rsidTr="00E74FC1">
        <w:tc>
          <w:tcPr>
            <w:tcW w:w="562" w:type="dxa"/>
            <w:tcBorders>
              <w:bottom w:val="single" w:sz="4" w:space="0" w:color="auto"/>
            </w:tcBorders>
          </w:tcPr>
          <w:p w14:paraId="67FDD78C"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043086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decyzji.</w:t>
            </w:r>
          </w:p>
        </w:tc>
      </w:tr>
      <w:tr w:rsidR="00E74FC1" w:rsidRPr="00485F71" w14:paraId="78A38479" w14:textId="77777777" w:rsidTr="00E74FC1">
        <w:tc>
          <w:tcPr>
            <w:tcW w:w="562" w:type="dxa"/>
            <w:tcBorders>
              <w:tr2bl w:val="single" w:sz="4" w:space="0" w:color="auto"/>
            </w:tcBorders>
          </w:tcPr>
          <w:p w14:paraId="01AB6757"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27A8251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podczas wszystkich operacji na pacjencie prezentuje tzw. belkę z elementarnymi danymi pacjenta obejmującymi co najmniej:</w:t>
            </w:r>
          </w:p>
        </w:tc>
      </w:tr>
      <w:tr w:rsidR="00E74FC1" w:rsidRPr="00485F71" w14:paraId="632CD084" w14:textId="77777777" w:rsidTr="00E74FC1">
        <w:tc>
          <w:tcPr>
            <w:tcW w:w="562" w:type="dxa"/>
          </w:tcPr>
          <w:p w14:paraId="341E11BD"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09B5C3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 i nazwisko,</w:t>
            </w:r>
          </w:p>
        </w:tc>
      </w:tr>
      <w:tr w:rsidR="00E74FC1" w:rsidRPr="00485F71" w14:paraId="0080F5B3" w14:textId="77777777" w:rsidTr="00E74FC1">
        <w:tc>
          <w:tcPr>
            <w:tcW w:w="562" w:type="dxa"/>
          </w:tcPr>
          <w:p w14:paraId="49483670"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25D4DD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1BA21923" w14:textId="77777777" w:rsidTr="00E74FC1">
        <w:tc>
          <w:tcPr>
            <w:tcW w:w="562" w:type="dxa"/>
          </w:tcPr>
          <w:p w14:paraId="6E5E8268"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ABDBA5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płeć,</w:t>
            </w:r>
          </w:p>
        </w:tc>
      </w:tr>
      <w:tr w:rsidR="00E74FC1" w:rsidRPr="00485F71" w14:paraId="11CE9D06" w14:textId="77777777" w:rsidTr="00E74FC1">
        <w:tc>
          <w:tcPr>
            <w:tcW w:w="562" w:type="dxa"/>
          </w:tcPr>
          <w:p w14:paraId="34AB076B"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2048541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wiek,</w:t>
            </w:r>
          </w:p>
        </w:tc>
      </w:tr>
      <w:tr w:rsidR="00E74FC1" w:rsidRPr="00485F71" w14:paraId="667A6216" w14:textId="77777777" w:rsidTr="00E74FC1">
        <w:tc>
          <w:tcPr>
            <w:tcW w:w="562" w:type="dxa"/>
          </w:tcPr>
          <w:p w14:paraId="3E6A982A"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A5C6AD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status weryfikacji </w:t>
            </w:r>
            <w:proofErr w:type="spellStart"/>
            <w:r w:rsidRPr="00485F71">
              <w:rPr>
                <w:rFonts w:eastAsia="Aptos"/>
                <w:color w:val="auto"/>
                <w:sz w:val="22"/>
                <w:lang w:eastAsia="en-US"/>
              </w:rPr>
              <w:t>eWUŚ</w:t>
            </w:r>
            <w:proofErr w:type="spellEnd"/>
            <w:r w:rsidRPr="00485F71">
              <w:rPr>
                <w:rFonts w:eastAsia="Aptos"/>
                <w:color w:val="auto"/>
                <w:sz w:val="22"/>
                <w:lang w:eastAsia="en-US"/>
              </w:rPr>
              <w:t>,</w:t>
            </w:r>
          </w:p>
        </w:tc>
      </w:tr>
      <w:tr w:rsidR="00E74FC1" w:rsidRPr="00485F71" w14:paraId="13CB53A3" w14:textId="77777777" w:rsidTr="00E74FC1">
        <w:tc>
          <w:tcPr>
            <w:tcW w:w="562" w:type="dxa"/>
          </w:tcPr>
          <w:p w14:paraId="0011CC80"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45DEEA3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grupa krwi,</w:t>
            </w:r>
          </w:p>
        </w:tc>
      </w:tr>
      <w:tr w:rsidR="00E74FC1" w:rsidRPr="00485F71" w14:paraId="20026CA3" w14:textId="77777777" w:rsidTr="00E74FC1">
        <w:tc>
          <w:tcPr>
            <w:tcW w:w="562" w:type="dxa"/>
          </w:tcPr>
          <w:p w14:paraId="7A5462A9"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259F46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rozpoznanie zasadnicze,</w:t>
            </w:r>
          </w:p>
        </w:tc>
      </w:tr>
      <w:tr w:rsidR="00E74FC1" w:rsidRPr="00485F71" w14:paraId="03BD0699" w14:textId="77777777" w:rsidTr="00E74FC1">
        <w:tc>
          <w:tcPr>
            <w:tcW w:w="562" w:type="dxa"/>
          </w:tcPr>
          <w:p w14:paraId="180E72CC"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D56BDD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specjalny status pacjenta,</w:t>
            </w:r>
          </w:p>
        </w:tc>
      </w:tr>
      <w:tr w:rsidR="00E74FC1" w:rsidRPr="00485F71" w14:paraId="0DDEDA45" w14:textId="77777777" w:rsidTr="00E74FC1">
        <w:tc>
          <w:tcPr>
            <w:tcW w:w="562" w:type="dxa"/>
          </w:tcPr>
          <w:p w14:paraId="05B2BEE1"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551600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alergie pacjenta,</w:t>
            </w:r>
          </w:p>
        </w:tc>
      </w:tr>
      <w:tr w:rsidR="00E74FC1" w:rsidRPr="00485F71" w14:paraId="68DE3619" w14:textId="77777777" w:rsidTr="00E74FC1">
        <w:tc>
          <w:tcPr>
            <w:tcW w:w="562" w:type="dxa"/>
          </w:tcPr>
          <w:p w14:paraId="39685319"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248AB3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Chowana lista pacjentów może być ukrywana i ujawniana poprzez najechanie na lewą stronę ekranu.</w:t>
            </w:r>
          </w:p>
        </w:tc>
      </w:tr>
      <w:tr w:rsidR="00E74FC1" w:rsidRPr="00485F71" w14:paraId="7D95944E" w14:textId="77777777" w:rsidTr="00E74FC1">
        <w:tc>
          <w:tcPr>
            <w:tcW w:w="562" w:type="dxa"/>
          </w:tcPr>
          <w:p w14:paraId="2FCE4F80"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8CCA2F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Dane w obszarze roboczym prezentowane są w oparciu o dane źródłowe pochodzące z HIS, w zależności od wdrożonych zakresów funkcjonalnych HIS. Przy założeniu, że dany zakres funkcjonalny HIS stanowi przedmiot projektu system umożliwia odpowiednio:</w:t>
            </w:r>
          </w:p>
        </w:tc>
      </w:tr>
      <w:tr w:rsidR="00E74FC1" w:rsidRPr="00485F71" w14:paraId="1307D6E1" w14:textId="77777777" w:rsidTr="00E74FC1">
        <w:tc>
          <w:tcPr>
            <w:tcW w:w="562" w:type="dxa"/>
          </w:tcPr>
          <w:p w14:paraId="6E6770B7"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115C0A6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diagnostycznych i ich wyników (Pracownia Diagnostyczna),</w:t>
            </w:r>
          </w:p>
        </w:tc>
      </w:tr>
      <w:tr w:rsidR="00E74FC1" w:rsidRPr="00485F71" w14:paraId="63712CBC" w14:textId="77777777" w:rsidTr="00E74FC1">
        <w:tc>
          <w:tcPr>
            <w:tcW w:w="562" w:type="dxa"/>
          </w:tcPr>
          <w:p w14:paraId="2ECB37D4"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45297B6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laboratoryjnych i ich wyników (Laboratorium),</w:t>
            </w:r>
          </w:p>
        </w:tc>
      </w:tr>
      <w:tr w:rsidR="00E74FC1" w:rsidRPr="00485F71" w14:paraId="01FC77AF" w14:textId="77777777" w:rsidTr="00E74FC1">
        <w:tc>
          <w:tcPr>
            <w:tcW w:w="562" w:type="dxa"/>
          </w:tcPr>
          <w:p w14:paraId="07CE1938"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08AA228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bakteriologicznych i danych o ich wykonaniu (Bakteriologia),</w:t>
            </w:r>
          </w:p>
        </w:tc>
      </w:tr>
      <w:tr w:rsidR="00E74FC1" w:rsidRPr="00485F71" w14:paraId="52783998" w14:textId="77777777" w:rsidTr="00E74FC1">
        <w:tc>
          <w:tcPr>
            <w:tcW w:w="562" w:type="dxa"/>
          </w:tcPr>
          <w:p w14:paraId="4D881CBC"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9C33FE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histopatologicznych i danych o ich wykonaniu (Histopatologia).</w:t>
            </w:r>
          </w:p>
        </w:tc>
      </w:tr>
      <w:tr w:rsidR="00E74FC1" w:rsidRPr="00485F71" w14:paraId="5621B64E" w14:textId="77777777" w:rsidTr="00E74FC1">
        <w:tc>
          <w:tcPr>
            <w:tcW w:w="562" w:type="dxa"/>
          </w:tcPr>
          <w:p w14:paraId="6946559B"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4A4F0FE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Określenie Specjalnych Statusów Pacjenta (SSP) np. pacjent COVID, pacjent z zakażeniem szpitalnym. Statusy nadawane przez użytkownika systemu.</w:t>
            </w:r>
          </w:p>
        </w:tc>
      </w:tr>
      <w:tr w:rsidR="00E74FC1" w:rsidRPr="00485F71" w14:paraId="15791375" w14:textId="77777777" w:rsidTr="00E74FC1">
        <w:tc>
          <w:tcPr>
            <w:tcW w:w="562" w:type="dxa"/>
          </w:tcPr>
          <w:p w14:paraId="665BC0AD"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68FB8DB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Możliwe specjalne statusy pacjenta nadawane przez użytkowników systemu konfigurowane przez administratora systemu.</w:t>
            </w:r>
          </w:p>
        </w:tc>
      </w:tr>
      <w:tr w:rsidR="00E74FC1" w:rsidRPr="00485F71" w14:paraId="25ED2913" w14:textId="77777777" w:rsidTr="00E74FC1">
        <w:tc>
          <w:tcPr>
            <w:tcW w:w="562" w:type="dxa"/>
          </w:tcPr>
          <w:p w14:paraId="60EC1EC8"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5D65D01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przypisania wielu SSP dla pacjenta.</w:t>
            </w:r>
          </w:p>
        </w:tc>
      </w:tr>
      <w:tr w:rsidR="00E74FC1" w:rsidRPr="00485F71" w14:paraId="2CE4089E" w14:textId="77777777" w:rsidTr="00E74FC1">
        <w:tc>
          <w:tcPr>
            <w:tcW w:w="562" w:type="dxa"/>
          </w:tcPr>
          <w:p w14:paraId="164D7727"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34E0BDF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Nadanie   statusu SSP może powodować przesłanie poprzez wewnętrzny system komunikacyjny   zdefiniowanej wiadomości do określonego użytkownika ZSI.</w:t>
            </w:r>
          </w:p>
        </w:tc>
      </w:tr>
      <w:tr w:rsidR="00E74FC1" w:rsidRPr="00485F71" w14:paraId="5A01479A" w14:textId="77777777" w:rsidTr="00E74FC1">
        <w:tc>
          <w:tcPr>
            <w:tcW w:w="562" w:type="dxa"/>
            <w:tcBorders>
              <w:bottom w:val="single" w:sz="4" w:space="0" w:color="auto"/>
            </w:tcBorders>
          </w:tcPr>
          <w:p w14:paraId="432B5A1C"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12CAD4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SSP   prezentowane są na karcie pacjenta oraz podczas zbiorczego widoku list pacjentów w pulpicie ambulatoryjnym.</w:t>
            </w:r>
          </w:p>
        </w:tc>
      </w:tr>
      <w:tr w:rsidR="00E74FC1" w:rsidRPr="00485F71" w14:paraId="385972E7" w14:textId="77777777" w:rsidTr="00E74FC1">
        <w:tc>
          <w:tcPr>
            <w:tcW w:w="562" w:type="dxa"/>
            <w:tcBorders>
              <w:tr2bl w:val="single" w:sz="4" w:space="0" w:color="auto"/>
            </w:tcBorders>
          </w:tcPr>
          <w:p w14:paraId="7E24B6AF"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61814C5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 umożliwia filtrowanie danych wyświetlanych w dziedzinowych blokach danych na podstawie zakresów:</w:t>
            </w:r>
          </w:p>
        </w:tc>
      </w:tr>
      <w:tr w:rsidR="00E74FC1" w:rsidRPr="00485F71" w14:paraId="5A15F21C" w14:textId="77777777" w:rsidTr="00E74FC1">
        <w:tc>
          <w:tcPr>
            <w:tcW w:w="562" w:type="dxa"/>
          </w:tcPr>
          <w:p w14:paraId="5A99D997"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5B3D4F3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tylko bieżąca wizyta,</w:t>
            </w:r>
          </w:p>
        </w:tc>
      </w:tr>
      <w:tr w:rsidR="00E74FC1" w:rsidRPr="00485F71" w14:paraId="1FEDF0CE" w14:textId="77777777" w:rsidTr="00E74FC1">
        <w:tc>
          <w:tcPr>
            <w:tcW w:w="562" w:type="dxa"/>
            <w:tcBorders>
              <w:bottom w:val="single" w:sz="4" w:space="0" w:color="auto"/>
            </w:tcBorders>
          </w:tcPr>
          <w:p w14:paraId="16F60E4A" w14:textId="77777777" w:rsidR="00E74FC1" w:rsidRPr="00485F71" w:rsidRDefault="00E74FC1" w:rsidP="007D5189">
            <w:pPr>
              <w:numPr>
                <w:ilvl w:val="0"/>
                <w:numId w:val="89"/>
              </w:numPr>
              <w:spacing w:after="0" w:line="276" w:lineRule="auto"/>
              <w:ind w:right="0"/>
              <w:rPr>
                <w:rFonts w:eastAsia="Aptos"/>
                <w:color w:val="auto"/>
                <w:sz w:val="22"/>
                <w:lang w:eastAsia="en-US"/>
              </w:rPr>
            </w:pPr>
          </w:p>
        </w:tc>
        <w:tc>
          <w:tcPr>
            <w:tcW w:w="9174" w:type="dxa"/>
            <w:hideMark/>
          </w:tcPr>
          <w:p w14:paraId="788EF8D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wszystkie świadczenia,</w:t>
            </w:r>
          </w:p>
        </w:tc>
      </w:tr>
      <w:tr w:rsidR="00E74FC1" w:rsidRPr="00485F71" w14:paraId="4878015C" w14:textId="77777777" w:rsidTr="00E74FC1">
        <w:tc>
          <w:tcPr>
            <w:tcW w:w="562" w:type="dxa"/>
            <w:tcBorders>
              <w:tr2bl w:val="single" w:sz="4" w:space="0" w:color="auto"/>
            </w:tcBorders>
          </w:tcPr>
          <w:p w14:paraId="063BE36F"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4290CF9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 umożliwia filtrowania danych na podstawie zakresów w co najmniej poniższych dziedzinowych blokach danych:</w:t>
            </w:r>
          </w:p>
        </w:tc>
      </w:tr>
      <w:tr w:rsidR="00E74FC1" w:rsidRPr="00485F71" w14:paraId="68511DB6" w14:textId="77777777" w:rsidTr="00E74FC1">
        <w:tc>
          <w:tcPr>
            <w:tcW w:w="562" w:type="dxa"/>
          </w:tcPr>
          <w:p w14:paraId="3ED900C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5FFFB1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diagnostyczne,</w:t>
            </w:r>
          </w:p>
        </w:tc>
      </w:tr>
      <w:tr w:rsidR="00E74FC1" w:rsidRPr="00485F71" w14:paraId="13C83B61" w14:textId="77777777" w:rsidTr="00E74FC1">
        <w:tc>
          <w:tcPr>
            <w:tcW w:w="562" w:type="dxa"/>
          </w:tcPr>
          <w:p w14:paraId="0AEDC65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EDE5DF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wyniki badań diagnostycznych,</w:t>
            </w:r>
          </w:p>
        </w:tc>
      </w:tr>
      <w:tr w:rsidR="00E74FC1" w:rsidRPr="00485F71" w14:paraId="6B91BF25" w14:textId="77777777" w:rsidTr="00E74FC1">
        <w:tc>
          <w:tcPr>
            <w:tcW w:w="562" w:type="dxa"/>
          </w:tcPr>
          <w:p w14:paraId="039ABFE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2BF9A5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laboratoryjne,</w:t>
            </w:r>
          </w:p>
        </w:tc>
      </w:tr>
      <w:tr w:rsidR="00E74FC1" w:rsidRPr="00485F71" w14:paraId="0A807F21" w14:textId="77777777" w:rsidTr="00E74FC1">
        <w:tc>
          <w:tcPr>
            <w:tcW w:w="562" w:type="dxa"/>
          </w:tcPr>
          <w:p w14:paraId="515ED4B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E136E6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wyniki badań laboratoryjnych,</w:t>
            </w:r>
          </w:p>
        </w:tc>
      </w:tr>
      <w:tr w:rsidR="00E74FC1" w:rsidRPr="00485F71" w14:paraId="2F1079A6" w14:textId="77777777" w:rsidTr="00E74FC1">
        <w:tc>
          <w:tcPr>
            <w:tcW w:w="562" w:type="dxa"/>
          </w:tcPr>
          <w:p w14:paraId="7E99D08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DE2C0E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histopatologiczne,</w:t>
            </w:r>
          </w:p>
        </w:tc>
      </w:tr>
      <w:tr w:rsidR="00E74FC1" w:rsidRPr="00485F71" w14:paraId="78D7335C" w14:textId="77777777" w:rsidTr="00E74FC1">
        <w:tc>
          <w:tcPr>
            <w:tcW w:w="562" w:type="dxa"/>
          </w:tcPr>
          <w:p w14:paraId="2617B3A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653685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wyniki badań histopatologicznych,</w:t>
            </w:r>
          </w:p>
        </w:tc>
      </w:tr>
      <w:tr w:rsidR="00E74FC1" w:rsidRPr="00485F71" w14:paraId="5C4F3E7B" w14:textId="77777777" w:rsidTr="00E74FC1">
        <w:tc>
          <w:tcPr>
            <w:tcW w:w="562" w:type="dxa"/>
          </w:tcPr>
          <w:p w14:paraId="72DA5B9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DF788F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bakteriologiczne,</w:t>
            </w:r>
          </w:p>
        </w:tc>
      </w:tr>
      <w:tr w:rsidR="00E74FC1" w:rsidRPr="00485F71" w14:paraId="45AD690B" w14:textId="77777777" w:rsidTr="00E74FC1">
        <w:tc>
          <w:tcPr>
            <w:tcW w:w="562" w:type="dxa"/>
          </w:tcPr>
          <w:p w14:paraId="671CD61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84E0F4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wyniki badań bakteriologicznych,</w:t>
            </w:r>
          </w:p>
        </w:tc>
      </w:tr>
      <w:tr w:rsidR="00E74FC1" w:rsidRPr="00485F71" w14:paraId="701DF49B" w14:textId="77777777" w:rsidTr="00E74FC1">
        <w:tc>
          <w:tcPr>
            <w:tcW w:w="562" w:type="dxa"/>
          </w:tcPr>
          <w:p w14:paraId="28A398B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725CC5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konsultacje lekarskie,</w:t>
            </w:r>
          </w:p>
        </w:tc>
      </w:tr>
      <w:tr w:rsidR="00E74FC1" w:rsidRPr="00485F71" w14:paraId="38AC2005" w14:textId="77777777" w:rsidTr="00E74FC1">
        <w:tc>
          <w:tcPr>
            <w:tcW w:w="562" w:type="dxa"/>
          </w:tcPr>
          <w:p w14:paraId="483DE2E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937B1C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rozpoznania,</w:t>
            </w:r>
          </w:p>
        </w:tc>
      </w:tr>
      <w:tr w:rsidR="00E74FC1" w:rsidRPr="00485F71" w14:paraId="6AE8427F" w14:textId="77777777" w:rsidTr="00E74FC1">
        <w:tc>
          <w:tcPr>
            <w:tcW w:w="562" w:type="dxa"/>
          </w:tcPr>
          <w:p w14:paraId="3E553BE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6E7EFD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dokumenty EDM,</w:t>
            </w:r>
          </w:p>
        </w:tc>
      </w:tr>
      <w:tr w:rsidR="00E74FC1" w:rsidRPr="00485F71" w14:paraId="7CCB4C8B" w14:textId="77777777" w:rsidTr="00E74FC1">
        <w:tc>
          <w:tcPr>
            <w:tcW w:w="562" w:type="dxa"/>
          </w:tcPr>
          <w:p w14:paraId="6B4C01F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DF4361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zrealizowane procedury medyczne,</w:t>
            </w:r>
          </w:p>
        </w:tc>
      </w:tr>
      <w:tr w:rsidR="00E74FC1" w:rsidRPr="00485F71" w14:paraId="592873B2" w14:textId="77777777" w:rsidTr="00E74FC1">
        <w:tc>
          <w:tcPr>
            <w:tcW w:w="562" w:type="dxa"/>
          </w:tcPr>
          <w:p w14:paraId="1E4461F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06E0E54"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eRecepta</w:t>
            </w:r>
            <w:proofErr w:type="spellEnd"/>
            <w:r w:rsidRPr="00485F71">
              <w:rPr>
                <w:rFonts w:eastAsia="Aptos"/>
                <w:color w:val="auto"/>
                <w:sz w:val="22"/>
                <w:lang w:eastAsia="en-US"/>
              </w:rPr>
              <w:t>,</w:t>
            </w:r>
          </w:p>
        </w:tc>
      </w:tr>
      <w:tr w:rsidR="00E74FC1" w:rsidRPr="00485F71" w14:paraId="08B5F0E4" w14:textId="77777777" w:rsidTr="00E74FC1">
        <w:tc>
          <w:tcPr>
            <w:tcW w:w="562" w:type="dxa"/>
          </w:tcPr>
          <w:p w14:paraId="7FEB62E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43F3A8D"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eSkierowania</w:t>
            </w:r>
            <w:proofErr w:type="spellEnd"/>
            <w:r w:rsidRPr="00485F71">
              <w:rPr>
                <w:rFonts w:eastAsia="Aptos"/>
                <w:color w:val="auto"/>
                <w:sz w:val="22"/>
                <w:lang w:eastAsia="en-US"/>
              </w:rPr>
              <w:t>,</w:t>
            </w:r>
          </w:p>
        </w:tc>
      </w:tr>
      <w:tr w:rsidR="00E74FC1" w:rsidRPr="00485F71" w14:paraId="680A30AC" w14:textId="77777777" w:rsidTr="00E74FC1">
        <w:tc>
          <w:tcPr>
            <w:tcW w:w="562" w:type="dxa"/>
          </w:tcPr>
          <w:p w14:paraId="46E7211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BEE178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zaświadczenia.</w:t>
            </w:r>
          </w:p>
        </w:tc>
      </w:tr>
      <w:tr w:rsidR="00E74FC1" w:rsidRPr="00485F71" w14:paraId="330D14BC" w14:textId="77777777" w:rsidTr="00E74FC1">
        <w:tc>
          <w:tcPr>
            <w:tcW w:w="562" w:type="dxa"/>
            <w:tcBorders>
              <w:bottom w:val="single" w:sz="4" w:space="0" w:color="auto"/>
            </w:tcBorders>
          </w:tcPr>
          <w:p w14:paraId="69FA160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A2B87F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Szczególnym rodzajem bloku danych jest widok, który prezentuje historię leczenia danego pacjenta w pojedynczym oknie na osi czasu w układzie chronologicznym, w postaci rozwijanego drzewa wszystkich zdarzeń medycznych.</w:t>
            </w:r>
          </w:p>
        </w:tc>
      </w:tr>
      <w:tr w:rsidR="00E74FC1" w:rsidRPr="00485F71" w14:paraId="479FE2BC" w14:textId="77777777" w:rsidTr="00E74FC1">
        <w:tc>
          <w:tcPr>
            <w:tcW w:w="562" w:type="dxa"/>
            <w:tcBorders>
              <w:tr2bl w:val="single" w:sz="4" w:space="0" w:color="auto"/>
            </w:tcBorders>
          </w:tcPr>
          <w:p w14:paraId="17E134A2"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35ACF78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Widok historii leczenia umożliwia filtrowanie według wybranego przez użytkownika:</w:t>
            </w:r>
          </w:p>
        </w:tc>
      </w:tr>
      <w:tr w:rsidR="00E74FC1" w:rsidRPr="00485F71" w14:paraId="07844943" w14:textId="77777777" w:rsidTr="00E74FC1">
        <w:tc>
          <w:tcPr>
            <w:tcW w:w="562" w:type="dxa"/>
          </w:tcPr>
          <w:p w14:paraId="5BCA1C1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3A4775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rodzaju zdarzeń medycznych (np. skierowania, wyniki, obserwacje),</w:t>
            </w:r>
          </w:p>
        </w:tc>
      </w:tr>
      <w:tr w:rsidR="00E74FC1" w:rsidRPr="00485F71" w14:paraId="2A93B680" w14:textId="77777777" w:rsidTr="00E74FC1">
        <w:tc>
          <w:tcPr>
            <w:tcW w:w="562" w:type="dxa"/>
          </w:tcPr>
          <w:p w14:paraId="78FB496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B3C123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czasu wystąpienia zdarzenia.</w:t>
            </w:r>
          </w:p>
        </w:tc>
      </w:tr>
      <w:tr w:rsidR="00E74FC1" w:rsidRPr="00485F71" w14:paraId="47D7ECBD" w14:textId="77777777" w:rsidTr="00E74FC1">
        <w:tc>
          <w:tcPr>
            <w:tcW w:w="562" w:type="dxa"/>
            <w:tcBorders>
              <w:bottom w:val="single" w:sz="4" w:space="0" w:color="auto"/>
            </w:tcBorders>
          </w:tcPr>
          <w:p w14:paraId="7FCD234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BCECE9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Wybór bloku dziedzinowego (lub zdarzenia medycznego z osi czasu) powoduje wywołanie odpowiedniego widoku prezentującego dane szczegółowe poszczególnych obszarów merytorycznych.</w:t>
            </w:r>
          </w:p>
        </w:tc>
      </w:tr>
      <w:tr w:rsidR="00E74FC1" w:rsidRPr="00485F71" w14:paraId="55C45A7A" w14:textId="77777777" w:rsidTr="00E74FC1">
        <w:tc>
          <w:tcPr>
            <w:tcW w:w="562" w:type="dxa"/>
            <w:tcBorders>
              <w:tr2bl w:val="single" w:sz="4" w:space="0" w:color="auto"/>
            </w:tcBorders>
          </w:tcPr>
          <w:p w14:paraId="41A1FAEF"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7E24685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WYMAGANIA DOTYCZĄCE EKRANÓW SZCZEGÓŁOWYCH</w:t>
            </w:r>
          </w:p>
        </w:tc>
      </w:tr>
      <w:tr w:rsidR="00E74FC1" w:rsidRPr="00485F71" w14:paraId="0E88E862" w14:textId="77777777" w:rsidTr="00E74FC1">
        <w:tc>
          <w:tcPr>
            <w:tcW w:w="562" w:type="dxa"/>
            <w:tcBorders>
              <w:bottom w:val="single" w:sz="4" w:space="0" w:color="auto"/>
            </w:tcBorders>
          </w:tcPr>
          <w:p w14:paraId="68CFD80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8A073D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Ekrany szczegółowe są uruchamiane poziomu obszaru roboczego lub poprzez tzw. pływający przycisk (ang. </w:t>
            </w:r>
            <w:proofErr w:type="spellStart"/>
            <w:r w:rsidRPr="00485F71">
              <w:rPr>
                <w:rFonts w:eastAsia="Aptos"/>
                <w:color w:val="auto"/>
                <w:sz w:val="22"/>
                <w:lang w:eastAsia="en-US"/>
              </w:rPr>
              <w:t>floating</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button</w:t>
            </w:r>
            <w:proofErr w:type="spellEnd"/>
            <w:r w:rsidRPr="00485F71">
              <w:rPr>
                <w:rFonts w:eastAsia="Aptos"/>
                <w:color w:val="auto"/>
                <w:sz w:val="22"/>
                <w:lang w:eastAsia="en-US"/>
              </w:rPr>
              <w:t>). Poza prezentacją danych szczegółowych dotyczących wybranego dziedzinowego bloku danych, ekrany szczegółowe umożliwiają także ewidencję danych (funkcja ta zależna jest od uprawnień użytkownika i dziedzinowego bloku danych).</w:t>
            </w:r>
          </w:p>
        </w:tc>
      </w:tr>
      <w:tr w:rsidR="00E74FC1" w:rsidRPr="00485F71" w14:paraId="57351218" w14:textId="77777777" w:rsidTr="00E74FC1">
        <w:tc>
          <w:tcPr>
            <w:tcW w:w="562" w:type="dxa"/>
            <w:tcBorders>
              <w:tr2bl w:val="single" w:sz="4" w:space="0" w:color="auto"/>
            </w:tcBorders>
          </w:tcPr>
          <w:p w14:paraId="3547B2F2"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1AA8C25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 umożliwia ewidencję danych co najmniej w ekranach szczegółowych:</w:t>
            </w:r>
          </w:p>
        </w:tc>
      </w:tr>
      <w:tr w:rsidR="00E74FC1" w:rsidRPr="00485F71" w14:paraId="5FE177B2" w14:textId="77777777" w:rsidTr="00E74FC1">
        <w:tc>
          <w:tcPr>
            <w:tcW w:w="562" w:type="dxa"/>
          </w:tcPr>
          <w:p w14:paraId="2A04184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A245BC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szczegóły wizyty,</w:t>
            </w:r>
          </w:p>
        </w:tc>
      </w:tr>
      <w:tr w:rsidR="00E74FC1" w:rsidRPr="00485F71" w14:paraId="3ACAE6AA" w14:textId="77777777" w:rsidTr="00E74FC1">
        <w:tc>
          <w:tcPr>
            <w:tcW w:w="562" w:type="dxa"/>
          </w:tcPr>
          <w:p w14:paraId="67B9CD7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E0D2ED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karta pacjenta (minimum w zakresie adresu oraz danych o zawodzie i zatrudnieniu),</w:t>
            </w:r>
          </w:p>
        </w:tc>
      </w:tr>
      <w:tr w:rsidR="00E74FC1" w:rsidRPr="00485F71" w14:paraId="5506A676" w14:textId="77777777" w:rsidTr="00E74FC1">
        <w:tc>
          <w:tcPr>
            <w:tcW w:w="562" w:type="dxa"/>
          </w:tcPr>
          <w:p w14:paraId="14FFEB9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8FCCB0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diagnostyczne,</w:t>
            </w:r>
          </w:p>
        </w:tc>
      </w:tr>
      <w:tr w:rsidR="00E74FC1" w:rsidRPr="00485F71" w14:paraId="040AEE36" w14:textId="77777777" w:rsidTr="00E74FC1">
        <w:tc>
          <w:tcPr>
            <w:tcW w:w="562" w:type="dxa"/>
          </w:tcPr>
          <w:p w14:paraId="7B2CD68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22FEFB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laboratoryjne,</w:t>
            </w:r>
          </w:p>
        </w:tc>
      </w:tr>
      <w:tr w:rsidR="00E74FC1" w:rsidRPr="00485F71" w14:paraId="2A373D15" w14:textId="77777777" w:rsidTr="00E74FC1">
        <w:tc>
          <w:tcPr>
            <w:tcW w:w="562" w:type="dxa"/>
          </w:tcPr>
          <w:p w14:paraId="326134B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630D3B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histopatologiczne,</w:t>
            </w:r>
          </w:p>
        </w:tc>
      </w:tr>
      <w:tr w:rsidR="00E74FC1" w:rsidRPr="00485F71" w14:paraId="44EE391A" w14:textId="77777777" w:rsidTr="00E74FC1">
        <w:tc>
          <w:tcPr>
            <w:tcW w:w="562" w:type="dxa"/>
          </w:tcPr>
          <w:p w14:paraId="242F1AC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E224CE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bakteriologiczne,</w:t>
            </w:r>
          </w:p>
        </w:tc>
      </w:tr>
      <w:tr w:rsidR="00E74FC1" w:rsidRPr="00485F71" w14:paraId="3732B839" w14:textId="77777777" w:rsidTr="00E74FC1">
        <w:tc>
          <w:tcPr>
            <w:tcW w:w="562" w:type="dxa"/>
          </w:tcPr>
          <w:p w14:paraId="021170D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222AC2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konsultacje lekarskie,</w:t>
            </w:r>
          </w:p>
        </w:tc>
      </w:tr>
      <w:tr w:rsidR="00E74FC1" w:rsidRPr="00485F71" w14:paraId="67992F52" w14:textId="77777777" w:rsidTr="00E74FC1">
        <w:tc>
          <w:tcPr>
            <w:tcW w:w="562" w:type="dxa"/>
          </w:tcPr>
          <w:p w14:paraId="2FD236B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E89629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rozpoznania,</w:t>
            </w:r>
          </w:p>
        </w:tc>
      </w:tr>
      <w:tr w:rsidR="00E74FC1" w:rsidRPr="00485F71" w14:paraId="2B746FFD" w14:textId="77777777" w:rsidTr="00E74FC1">
        <w:tc>
          <w:tcPr>
            <w:tcW w:w="562" w:type="dxa"/>
          </w:tcPr>
          <w:p w14:paraId="7AB95A8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3D27237"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eRecepta</w:t>
            </w:r>
            <w:proofErr w:type="spellEnd"/>
            <w:r w:rsidRPr="00485F71">
              <w:rPr>
                <w:rFonts w:eastAsia="Aptos"/>
                <w:color w:val="auto"/>
                <w:sz w:val="22"/>
                <w:lang w:eastAsia="en-US"/>
              </w:rPr>
              <w:t>,</w:t>
            </w:r>
          </w:p>
        </w:tc>
      </w:tr>
      <w:tr w:rsidR="00E74FC1" w:rsidRPr="00485F71" w14:paraId="7C034471" w14:textId="77777777" w:rsidTr="00E74FC1">
        <w:tc>
          <w:tcPr>
            <w:tcW w:w="562" w:type="dxa"/>
          </w:tcPr>
          <w:p w14:paraId="2CF905B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85E12C7"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eSkierowania</w:t>
            </w:r>
            <w:proofErr w:type="spellEnd"/>
            <w:r w:rsidRPr="00485F71">
              <w:rPr>
                <w:rFonts w:eastAsia="Aptos"/>
                <w:color w:val="auto"/>
                <w:sz w:val="22"/>
                <w:lang w:eastAsia="en-US"/>
              </w:rPr>
              <w:t>,</w:t>
            </w:r>
          </w:p>
        </w:tc>
      </w:tr>
      <w:tr w:rsidR="00E74FC1" w:rsidRPr="00485F71" w14:paraId="708090DC" w14:textId="77777777" w:rsidTr="00E74FC1">
        <w:tc>
          <w:tcPr>
            <w:tcW w:w="562" w:type="dxa"/>
            <w:tcBorders>
              <w:bottom w:val="single" w:sz="4" w:space="0" w:color="auto"/>
            </w:tcBorders>
          </w:tcPr>
          <w:p w14:paraId="24658F5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73828C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zaświadczenia.</w:t>
            </w:r>
          </w:p>
        </w:tc>
      </w:tr>
      <w:tr w:rsidR="00E74FC1" w:rsidRPr="00485F71" w14:paraId="76E8064E" w14:textId="77777777" w:rsidTr="00E74FC1">
        <w:tc>
          <w:tcPr>
            <w:tcW w:w="562" w:type="dxa"/>
            <w:tcBorders>
              <w:tr2bl w:val="single" w:sz="4" w:space="0" w:color="auto"/>
            </w:tcBorders>
          </w:tcPr>
          <w:p w14:paraId="0F4247D4"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7CCA45E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ekranach szczegółowych aplikacja umożliwia podzielenie ekranu w celu jednoczesnego wprowadzania danych i wyświetlaniem danych z innej dziedziny (w zakresach dostępnych ekranów szczegółowych). Przykładowym oczekiwanym efektem są np.:</w:t>
            </w:r>
          </w:p>
        </w:tc>
      </w:tr>
      <w:tr w:rsidR="00E74FC1" w:rsidRPr="00485F71" w14:paraId="1207BA07" w14:textId="77777777" w:rsidTr="00E74FC1">
        <w:tc>
          <w:tcPr>
            <w:tcW w:w="562" w:type="dxa"/>
          </w:tcPr>
          <w:p w14:paraId="3E46CD7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D44C35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 umożliwia jednoczesne wprowadzanie danych dotyczących wizyty oraz wystawiania skierowania laboratoryjnego,</w:t>
            </w:r>
          </w:p>
        </w:tc>
      </w:tr>
      <w:tr w:rsidR="00E74FC1" w:rsidRPr="00485F71" w14:paraId="67BE9376" w14:textId="77777777" w:rsidTr="00E74FC1">
        <w:tc>
          <w:tcPr>
            <w:tcW w:w="562" w:type="dxa"/>
            <w:tcBorders>
              <w:bottom w:val="single" w:sz="4" w:space="0" w:color="auto"/>
            </w:tcBorders>
          </w:tcPr>
          <w:p w14:paraId="4D785FF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E06037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system umożliwia jednoczesne wprowadzenie danych dotyczących wizyty i wystawiania </w:t>
            </w:r>
            <w:proofErr w:type="spellStart"/>
            <w:r w:rsidRPr="00485F71">
              <w:rPr>
                <w:rFonts w:eastAsia="Aptos"/>
                <w:color w:val="auto"/>
                <w:sz w:val="22"/>
                <w:lang w:eastAsia="en-US"/>
              </w:rPr>
              <w:t>eRecepty</w:t>
            </w:r>
            <w:proofErr w:type="spellEnd"/>
            <w:r w:rsidRPr="00485F71">
              <w:rPr>
                <w:rFonts w:eastAsia="Aptos"/>
                <w:color w:val="auto"/>
                <w:sz w:val="22"/>
                <w:lang w:eastAsia="en-US"/>
              </w:rPr>
              <w:t>.</w:t>
            </w:r>
          </w:p>
        </w:tc>
      </w:tr>
      <w:tr w:rsidR="00E74FC1" w:rsidRPr="00485F71" w14:paraId="10AE2C3C" w14:textId="77777777" w:rsidTr="00E74FC1">
        <w:tc>
          <w:tcPr>
            <w:tcW w:w="562" w:type="dxa"/>
            <w:tcBorders>
              <w:tr2bl w:val="single" w:sz="4" w:space="0" w:color="auto"/>
            </w:tcBorders>
          </w:tcPr>
          <w:p w14:paraId="152C036A"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548BC26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WYMAGANIA DOTYCZĄCE PŁYWAJĄCEGO PRZYCISKU</w:t>
            </w:r>
          </w:p>
        </w:tc>
      </w:tr>
      <w:tr w:rsidR="00E74FC1" w:rsidRPr="00485F71" w14:paraId="7E2687F6" w14:textId="77777777" w:rsidTr="00E74FC1">
        <w:tc>
          <w:tcPr>
            <w:tcW w:w="562" w:type="dxa"/>
            <w:tcBorders>
              <w:bottom w:val="single" w:sz="4" w:space="0" w:color="auto"/>
            </w:tcBorders>
          </w:tcPr>
          <w:p w14:paraId="04E3B77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F02168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Użytkownik ma możliwość z każdego miejsca pracy w systemie łatwego przejścia do akcji dostępnych w systemie poprzez kliknięcie pływającego przycisku (ang. </w:t>
            </w:r>
            <w:proofErr w:type="spellStart"/>
            <w:r w:rsidRPr="00485F71">
              <w:rPr>
                <w:rFonts w:eastAsia="Aptos"/>
                <w:color w:val="auto"/>
                <w:sz w:val="22"/>
                <w:lang w:eastAsia="en-US"/>
              </w:rPr>
              <w:t>floating</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button</w:t>
            </w:r>
            <w:proofErr w:type="spellEnd"/>
            <w:r w:rsidRPr="00485F71">
              <w:rPr>
                <w:rFonts w:eastAsia="Aptos"/>
                <w:color w:val="auto"/>
                <w:sz w:val="22"/>
                <w:lang w:eastAsia="en-US"/>
              </w:rPr>
              <w:t>).</w:t>
            </w:r>
          </w:p>
        </w:tc>
      </w:tr>
      <w:tr w:rsidR="00E74FC1" w:rsidRPr="00485F71" w14:paraId="194A5217" w14:textId="77777777" w:rsidTr="00E74FC1">
        <w:tc>
          <w:tcPr>
            <w:tcW w:w="562" w:type="dxa"/>
            <w:tcBorders>
              <w:tr2bl w:val="single" w:sz="4" w:space="0" w:color="auto"/>
            </w:tcBorders>
          </w:tcPr>
          <w:p w14:paraId="273AE98C"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1A1E590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 dostępne akcje składają się:</w:t>
            </w:r>
          </w:p>
        </w:tc>
      </w:tr>
      <w:tr w:rsidR="00E74FC1" w:rsidRPr="00485F71" w14:paraId="441DE1F4" w14:textId="77777777" w:rsidTr="00E74FC1">
        <w:tc>
          <w:tcPr>
            <w:tcW w:w="562" w:type="dxa"/>
            <w:tcBorders>
              <w:bottom w:val="single" w:sz="4" w:space="0" w:color="auto"/>
            </w:tcBorders>
          </w:tcPr>
          <w:p w14:paraId="533BE91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C69DBB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przejścia do ekranów szczegółowych (co najmniej do </w:t>
            </w:r>
            <w:proofErr w:type="spellStart"/>
            <w:r w:rsidRPr="00485F71">
              <w:rPr>
                <w:rFonts w:eastAsia="Aptos"/>
                <w:color w:val="auto"/>
                <w:sz w:val="22"/>
                <w:lang w:eastAsia="en-US"/>
              </w:rPr>
              <w:t>eRecepty</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eSkierowania</w:t>
            </w:r>
            <w:proofErr w:type="spellEnd"/>
            <w:r w:rsidRPr="00485F71">
              <w:rPr>
                <w:rFonts w:eastAsia="Aptos"/>
                <w:color w:val="auto"/>
                <w:sz w:val="22"/>
                <w:lang w:eastAsia="en-US"/>
              </w:rPr>
              <w:t>).</w:t>
            </w:r>
          </w:p>
        </w:tc>
      </w:tr>
      <w:tr w:rsidR="00E74FC1" w:rsidRPr="00485F71" w14:paraId="13CBE39F" w14:textId="77777777" w:rsidTr="00E74FC1">
        <w:tc>
          <w:tcPr>
            <w:tcW w:w="562" w:type="dxa"/>
            <w:tcBorders>
              <w:tr2bl w:val="single" w:sz="4" w:space="0" w:color="auto"/>
            </w:tcBorders>
          </w:tcPr>
          <w:p w14:paraId="49722083"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noWrap/>
            <w:hideMark/>
          </w:tcPr>
          <w:p w14:paraId="3A56176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Dostępne akcje wyświetlane po kliknięciu pływającego przycisku są podzielone na trzy zbiory:</w:t>
            </w:r>
          </w:p>
        </w:tc>
      </w:tr>
      <w:tr w:rsidR="00E74FC1" w:rsidRPr="00485F71" w14:paraId="747C8793" w14:textId="77777777" w:rsidTr="00E74FC1">
        <w:tc>
          <w:tcPr>
            <w:tcW w:w="562" w:type="dxa"/>
          </w:tcPr>
          <w:p w14:paraId="0FE7F62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0DAC9C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wszystkie dostępne akcje,</w:t>
            </w:r>
          </w:p>
        </w:tc>
      </w:tr>
      <w:tr w:rsidR="00E74FC1" w:rsidRPr="00485F71" w14:paraId="3528E595" w14:textId="77777777" w:rsidTr="00E74FC1">
        <w:tc>
          <w:tcPr>
            <w:tcW w:w="562" w:type="dxa"/>
          </w:tcPr>
          <w:p w14:paraId="686A04E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64A8DA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najczęściej wykorzystywane przez użytkownika akcje,</w:t>
            </w:r>
          </w:p>
        </w:tc>
      </w:tr>
      <w:tr w:rsidR="00E74FC1" w:rsidRPr="00485F71" w14:paraId="2C792EA0" w14:textId="77777777" w:rsidTr="00E74FC1">
        <w:tc>
          <w:tcPr>
            <w:tcW w:w="562" w:type="dxa"/>
          </w:tcPr>
          <w:p w14:paraId="7CFC5B8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84FE7B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akcje powiązane z bieżącym ekranem.</w:t>
            </w:r>
          </w:p>
        </w:tc>
      </w:tr>
      <w:tr w:rsidR="00E74FC1" w:rsidRPr="00485F71" w14:paraId="593464CB" w14:textId="77777777" w:rsidTr="00E74FC1">
        <w:tc>
          <w:tcPr>
            <w:tcW w:w="562" w:type="dxa"/>
            <w:tcBorders>
              <w:bottom w:val="single" w:sz="4" w:space="0" w:color="auto"/>
            </w:tcBorders>
          </w:tcPr>
          <w:p w14:paraId="3FFE6D3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EAFCC1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ramach listy najczęściej używanych akcji, wyświetlanej poprzez kliknięcie na pływający przycisk, użytkownik ma możliwość wyszukania interesującej go akcji po jej nazwie.</w:t>
            </w:r>
          </w:p>
        </w:tc>
      </w:tr>
      <w:tr w:rsidR="00E74FC1" w:rsidRPr="00485F71" w14:paraId="6CD0B699" w14:textId="77777777" w:rsidTr="00E74FC1">
        <w:tc>
          <w:tcPr>
            <w:tcW w:w="562" w:type="dxa"/>
            <w:tcBorders>
              <w:tr2bl w:val="single" w:sz="4" w:space="0" w:color="auto"/>
            </w:tcBorders>
          </w:tcPr>
          <w:p w14:paraId="4A0B9790"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39C244A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WYMAGANIA DOTYCZĄCE KOMUNIKATORA</w:t>
            </w:r>
          </w:p>
        </w:tc>
      </w:tr>
      <w:tr w:rsidR="00E74FC1" w:rsidRPr="00485F71" w14:paraId="46111E45" w14:textId="77777777" w:rsidTr="00E74FC1">
        <w:tc>
          <w:tcPr>
            <w:tcW w:w="562" w:type="dxa"/>
          </w:tcPr>
          <w:p w14:paraId="1DF9F60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961554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ma dostęp do powiadomień generowanych przez wewnętrzny system komunikacji.</w:t>
            </w:r>
          </w:p>
        </w:tc>
      </w:tr>
      <w:tr w:rsidR="00E74FC1" w:rsidRPr="00485F71" w14:paraId="4CE78696" w14:textId="77777777" w:rsidTr="00E74FC1">
        <w:tc>
          <w:tcPr>
            <w:tcW w:w="562" w:type="dxa"/>
          </w:tcPr>
          <w:p w14:paraId="19C30D9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AEE23F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Obsługa powiadomień nie blokuje bieżącej pracy użytkownika za wyjątkiem powiadomień wymuszających taką blokadę.</w:t>
            </w:r>
          </w:p>
        </w:tc>
      </w:tr>
      <w:tr w:rsidR="00E74FC1" w:rsidRPr="00485F71" w14:paraId="52388B47" w14:textId="77777777" w:rsidTr="00E74FC1">
        <w:tc>
          <w:tcPr>
            <w:tcW w:w="562" w:type="dxa"/>
            <w:tcBorders>
              <w:bottom w:val="single" w:sz="4" w:space="0" w:color="auto"/>
            </w:tcBorders>
          </w:tcPr>
          <w:p w14:paraId="6923151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1EBE83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 informuje użytkownika o liczbie nieprzeczytanych powiadomień.</w:t>
            </w:r>
          </w:p>
        </w:tc>
      </w:tr>
      <w:tr w:rsidR="00E74FC1" w:rsidRPr="00485F71" w14:paraId="4A91589A" w14:textId="77777777" w:rsidTr="00E74FC1">
        <w:tc>
          <w:tcPr>
            <w:tcW w:w="562" w:type="dxa"/>
            <w:tcBorders>
              <w:tr2bl w:val="single" w:sz="4" w:space="0" w:color="auto"/>
            </w:tcBorders>
          </w:tcPr>
          <w:p w14:paraId="5E4401F4"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720BD25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poziomu pulpitu ambulatoryjnego system umożliwia obsługę powiadomień:</w:t>
            </w:r>
          </w:p>
        </w:tc>
      </w:tr>
      <w:tr w:rsidR="00E74FC1" w:rsidRPr="00485F71" w14:paraId="5D750D82" w14:textId="77777777" w:rsidTr="00E74FC1">
        <w:tc>
          <w:tcPr>
            <w:tcW w:w="562" w:type="dxa"/>
          </w:tcPr>
          <w:p w14:paraId="4500F5A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0DD864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systemowych (np. informacja o pojawieniu się wyniku do zleconego badania, informacja o konieczności udzielenia konsultacji),</w:t>
            </w:r>
          </w:p>
        </w:tc>
      </w:tr>
      <w:tr w:rsidR="00E74FC1" w:rsidRPr="00485F71" w14:paraId="143DB454" w14:textId="77777777" w:rsidTr="00E74FC1">
        <w:tc>
          <w:tcPr>
            <w:tcW w:w="562" w:type="dxa"/>
          </w:tcPr>
          <w:p w14:paraId="6E942B8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556210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przysłanych przez administratora (np. informacja o aktualizacji sytemu HIS),</w:t>
            </w:r>
          </w:p>
        </w:tc>
      </w:tr>
      <w:tr w:rsidR="00E74FC1" w:rsidRPr="00485F71" w14:paraId="7F987D2C" w14:textId="77777777" w:rsidTr="00E74FC1">
        <w:tc>
          <w:tcPr>
            <w:tcW w:w="562" w:type="dxa"/>
            <w:tcBorders>
              <w:bottom w:val="single" w:sz="4" w:space="0" w:color="auto"/>
            </w:tcBorders>
          </w:tcPr>
          <w:p w14:paraId="1E3BC97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6ADAB7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przysłanych przez innych użytkowników (np. w postaci wewnętrznego komunikatora).</w:t>
            </w:r>
          </w:p>
        </w:tc>
      </w:tr>
      <w:tr w:rsidR="00E74FC1" w:rsidRPr="00485F71" w14:paraId="39A35BB0" w14:textId="77777777" w:rsidTr="00E74FC1">
        <w:tc>
          <w:tcPr>
            <w:tcW w:w="562" w:type="dxa"/>
            <w:tcBorders>
              <w:tr2bl w:val="single" w:sz="4" w:space="0" w:color="auto"/>
            </w:tcBorders>
          </w:tcPr>
          <w:p w14:paraId="18070BFB"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61634D8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WYMAGANIA DOTYCZĄCE KONTEKSTU DOKUMENTÓW</w:t>
            </w:r>
          </w:p>
        </w:tc>
      </w:tr>
      <w:tr w:rsidR="00E74FC1" w:rsidRPr="00485F71" w14:paraId="7F7DC856" w14:textId="77777777" w:rsidTr="00E74FC1">
        <w:tc>
          <w:tcPr>
            <w:tcW w:w="562" w:type="dxa"/>
          </w:tcPr>
          <w:p w14:paraId="4B0148A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B4C0C3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z menu górnego pozycji Dokumenty EDM, aplikacja prezentuje wykaz dokumentów EDM z możliwością przełączania między trybami: pełna lista dokumentów (prezentowana na całej szerokości ekranu), skrócona lista dokumentów (prezentowana jest tylko z lewej strony ekranu).</w:t>
            </w:r>
          </w:p>
        </w:tc>
      </w:tr>
      <w:tr w:rsidR="00E74FC1" w:rsidRPr="00485F71" w14:paraId="2C79B32A" w14:textId="77777777" w:rsidTr="00E74FC1">
        <w:tc>
          <w:tcPr>
            <w:tcW w:w="562" w:type="dxa"/>
            <w:tcBorders>
              <w:bottom w:val="single" w:sz="4" w:space="0" w:color="auto"/>
            </w:tcBorders>
          </w:tcPr>
          <w:p w14:paraId="177B7F1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7C71B9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wyszukiwanie dokumentów EDM po nazwie.</w:t>
            </w:r>
          </w:p>
        </w:tc>
      </w:tr>
      <w:tr w:rsidR="00E74FC1" w:rsidRPr="00485F71" w14:paraId="4E852880" w14:textId="77777777" w:rsidTr="00E74FC1">
        <w:tc>
          <w:tcPr>
            <w:tcW w:w="562" w:type="dxa"/>
            <w:tcBorders>
              <w:bottom w:val="single" w:sz="4" w:space="0" w:color="auto"/>
              <w:tr2bl w:val="nil"/>
            </w:tcBorders>
          </w:tcPr>
          <w:p w14:paraId="53DB274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97F950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ograniczania listy dokumentów według zakresów.</w:t>
            </w:r>
          </w:p>
        </w:tc>
      </w:tr>
      <w:tr w:rsidR="00E74FC1" w:rsidRPr="00485F71" w14:paraId="2C136A23" w14:textId="77777777" w:rsidTr="00E74FC1">
        <w:tc>
          <w:tcPr>
            <w:tcW w:w="562" w:type="dxa"/>
            <w:tcBorders>
              <w:tr2bl w:val="single" w:sz="4" w:space="0" w:color="auto"/>
            </w:tcBorders>
          </w:tcPr>
          <w:p w14:paraId="656F931C"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46B867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filtrowanie dokumentów. Dostępne filtry:</w:t>
            </w:r>
          </w:p>
        </w:tc>
      </w:tr>
      <w:tr w:rsidR="00E74FC1" w:rsidRPr="00485F71" w14:paraId="5C8E2516" w14:textId="77777777" w:rsidTr="00E74FC1">
        <w:tc>
          <w:tcPr>
            <w:tcW w:w="562" w:type="dxa"/>
          </w:tcPr>
          <w:p w14:paraId="7FDB9CC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71B476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podpisany,</w:t>
            </w:r>
          </w:p>
        </w:tc>
      </w:tr>
      <w:tr w:rsidR="00E74FC1" w:rsidRPr="00485F71" w14:paraId="17AA29A9" w14:textId="77777777" w:rsidTr="00E74FC1">
        <w:tc>
          <w:tcPr>
            <w:tcW w:w="562" w:type="dxa"/>
          </w:tcPr>
          <w:p w14:paraId="5431967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D65DBB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 podpisu,</w:t>
            </w:r>
          </w:p>
        </w:tc>
      </w:tr>
      <w:tr w:rsidR="00E74FC1" w:rsidRPr="00485F71" w14:paraId="69CFB5D0" w14:textId="77777777" w:rsidTr="00E74FC1">
        <w:tc>
          <w:tcPr>
            <w:tcW w:w="562" w:type="dxa"/>
            <w:tcBorders>
              <w:bottom w:val="single" w:sz="4" w:space="0" w:color="auto"/>
            </w:tcBorders>
          </w:tcPr>
          <w:p w14:paraId="760D04B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C7BF0B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aktualne.</w:t>
            </w:r>
          </w:p>
        </w:tc>
      </w:tr>
      <w:tr w:rsidR="00E74FC1" w:rsidRPr="00485F71" w14:paraId="6E99E5B0" w14:textId="77777777" w:rsidTr="00E74FC1">
        <w:tc>
          <w:tcPr>
            <w:tcW w:w="562" w:type="dxa"/>
            <w:tcBorders>
              <w:tr2bl w:val="single" w:sz="4" w:space="0" w:color="auto"/>
            </w:tcBorders>
          </w:tcPr>
          <w:p w14:paraId="607ED217"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7C4E9AE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Dla każdego dokumentu EDM moduł prezentuje:</w:t>
            </w:r>
          </w:p>
        </w:tc>
      </w:tr>
      <w:tr w:rsidR="00E74FC1" w:rsidRPr="00485F71" w14:paraId="5A095586" w14:textId="77777777" w:rsidTr="00E74FC1">
        <w:tc>
          <w:tcPr>
            <w:tcW w:w="562" w:type="dxa"/>
          </w:tcPr>
          <w:p w14:paraId="210D735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C0DD74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dane o autorze dokumentu,</w:t>
            </w:r>
          </w:p>
        </w:tc>
      </w:tr>
      <w:tr w:rsidR="00E74FC1" w:rsidRPr="00485F71" w14:paraId="2F9E95F1" w14:textId="77777777" w:rsidTr="00E74FC1">
        <w:tc>
          <w:tcPr>
            <w:tcW w:w="562" w:type="dxa"/>
          </w:tcPr>
          <w:p w14:paraId="3322EA7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D8AC46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czy dokument jest podpisany,</w:t>
            </w:r>
          </w:p>
        </w:tc>
      </w:tr>
      <w:tr w:rsidR="00E74FC1" w:rsidRPr="00485F71" w14:paraId="662FD586" w14:textId="77777777" w:rsidTr="00E74FC1">
        <w:tc>
          <w:tcPr>
            <w:tcW w:w="562" w:type="dxa"/>
          </w:tcPr>
          <w:p w14:paraId="71EAFA3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E8D1A1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dane pracownika, który podpisał dokument,</w:t>
            </w:r>
          </w:p>
        </w:tc>
      </w:tr>
      <w:tr w:rsidR="00E74FC1" w:rsidRPr="00485F71" w14:paraId="7C33F67D" w14:textId="77777777" w:rsidTr="00E74FC1">
        <w:tc>
          <w:tcPr>
            <w:tcW w:w="562" w:type="dxa"/>
          </w:tcPr>
          <w:p w14:paraId="541F73B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5A6D48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cel podpisu,</w:t>
            </w:r>
          </w:p>
        </w:tc>
      </w:tr>
      <w:tr w:rsidR="00E74FC1" w:rsidRPr="00485F71" w14:paraId="27175AE4" w14:textId="77777777" w:rsidTr="00E74FC1">
        <w:tc>
          <w:tcPr>
            <w:tcW w:w="562" w:type="dxa"/>
          </w:tcPr>
          <w:p w14:paraId="7084032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379149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datę podpisu,</w:t>
            </w:r>
          </w:p>
        </w:tc>
      </w:tr>
      <w:tr w:rsidR="00E74FC1" w:rsidRPr="00485F71" w14:paraId="0243B6FF" w14:textId="77777777" w:rsidTr="00E74FC1">
        <w:tc>
          <w:tcPr>
            <w:tcW w:w="562" w:type="dxa"/>
          </w:tcPr>
          <w:p w14:paraId="4606B09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9B1BA4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podgląd dokumentu.</w:t>
            </w:r>
          </w:p>
        </w:tc>
      </w:tr>
      <w:tr w:rsidR="00E74FC1" w:rsidRPr="00485F71" w14:paraId="4A9790F8" w14:textId="77777777" w:rsidTr="00E74FC1">
        <w:tc>
          <w:tcPr>
            <w:tcW w:w="562" w:type="dxa"/>
            <w:tcBorders>
              <w:bottom w:val="single" w:sz="4" w:space="0" w:color="auto"/>
            </w:tcBorders>
          </w:tcPr>
          <w:p w14:paraId="7AD0048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94A186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umożliwia wydruk dokumentu EDM.</w:t>
            </w:r>
          </w:p>
        </w:tc>
      </w:tr>
      <w:tr w:rsidR="00E74FC1" w:rsidRPr="00485F71" w14:paraId="1B42B6CC" w14:textId="77777777" w:rsidTr="00E74FC1">
        <w:tc>
          <w:tcPr>
            <w:tcW w:w="562" w:type="dxa"/>
            <w:tcBorders>
              <w:tr2bl w:val="single" w:sz="4" w:space="0" w:color="auto"/>
            </w:tcBorders>
          </w:tcPr>
          <w:p w14:paraId="33A15A9A"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501D9DF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ROZBUDOWANE WYMAGANIA DOTYCZĄCE EKRANÓW SZCZEGÓŁOWYCH W ZINTEGROWANYM PULPICIE LEKARSKIM:</w:t>
            </w:r>
          </w:p>
        </w:tc>
      </w:tr>
      <w:tr w:rsidR="00E74FC1" w:rsidRPr="00485F71" w14:paraId="0A596FF1" w14:textId="77777777" w:rsidTr="00E74FC1">
        <w:tc>
          <w:tcPr>
            <w:tcW w:w="562" w:type="dxa"/>
            <w:tcBorders>
              <w:tr2bl w:val="single" w:sz="4" w:space="0" w:color="auto"/>
            </w:tcBorders>
          </w:tcPr>
          <w:p w14:paraId="696B7950"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5B19DDA8"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Szczegóły wizyty</w:t>
            </w:r>
          </w:p>
        </w:tc>
      </w:tr>
      <w:tr w:rsidR="00E74FC1" w:rsidRPr="00485F71" w14:paraId="1CB519BE" w14:textId="77777777" w:rsidTr="00E74FC1">
        <w:tc>
          <w:tcPr>
            <w:tcW w:w="562" w:type="dxa"/>
          </w:tcPr>
          <w:p w14:paraId="2428385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605EF2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Moduł umożliwia ewidencje danych dotyczących wizyty w zakresie opisu wizyty, </w:t>
            </w:r>
            <w:proofErr w:type="spellStart"/>
            <w:r w:rsidRPr="00485F71">
              <w:rPr>
                <w:rFonts w:eastAsia="Aptos"/>
                <w:color w:val="auto"/>
                <w:sz w:val="22"/>
                <w:lang w:eastAsia="en-US"/>
              </w:rPr>
              <w:t>rozpoznań</w:t>
            </w:r>
            <w:proofErr w:type="spellEnd"/>
            <w:r w:rsidRPr="00485F71">
              <w:rPr>
                <w:rFonts w:eastAsia="Aptos"/>
                <w:color w:val="auto"/>
                <w:sz w:val="22"/>
                <w:lang w:eastAsia="en-US"/>
              </w:rPr>
              <w:t>, procedur medycznych oraz procedur rozliczeniowych.</w:t>
            </w:r>
          </w:p>
        </w:tc>
      </w:tr>
      <w:tr w:rsidR="00E74FC1" w:rsidRPr="00485F71" w14:paraId="38FD4722" w14:textId="77777777" w:rsidTr="00E74FC1">
        <w:tc>
          <w:tcPr>
            <w:tcW w:w="562" w:type="dxa"/>
          </w:tcPr>
          <w:p w14:paraId="6AA94EA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C3C866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wydanie decyzji dla wizyty w poradni.</w:t>
            </w:r>
          </w:p>
        </w:tc>
      </w:tr>
      <w:tr w:rsidR="00E74FC1" w:rsidRPr="00485F71" w14:paraId="21BC01EE" w14:textId="77777777" w:rsidTr="00E74FC1">
        <w:tc>
          <w:tcPr>
            <w:tcW w:w="562" w:type="dxa"/>
          </w:tcPr>
          <w:p w14:paraId="679EA6D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C74390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przypisanie grupy JGP dla wizyty podczas zamykania wizyty w sposób automatyczny.</w:t>
            </w:r>
          </w:p>
        </w:tc>
      </w:tr>
      <w:tr w:rsidR="00E74FC1" w:rsidRPr="00485F71" w14:paraId="1F853540" w14:textId="77777777" w:rsidTr="00E74FC1">
        <w:tc>
          <w:tcPr>
            <w:tcW w:w="562" w:type="dxa"/>
          </w:tcPr>
          <w:p w14:paraId="44A2D92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670C6B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automatyczne wygenerowanie dokumentu Karty ambulatoryjnej podczas kończenia wizyty w poradni.</w:t>
            </w:r>
          </w:p>
        </w:tc>
      </w:tr>
      <w:tr w:rsidR="00E74FC1" w:rsidRPr="00485F71" w14:paraId="6166987C" w14:textId="77777777" w:rsidTr="00E74FC1">
        <w:tc>
          <w:tcPr>
            <w:tcW w:w="562" w:type="dxa"/>
          </w:tcPr>
          <w:p w14:paraId="5458A40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798865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podgląd zaplanowanych wizyt pacjenta w poradni.</w:t>
            </w:r>
          </w:p>
        </w:tc>
      </w:tr>
      <w:tr w:rsidR="00E74FC1" w:rsidRPr="00485F71" w14:paraId="4DCA95E3" w14:textId="77777777" w:rsidTr="00E74FC1">
        <w:tc>
          <w:tcPr>
            <w:tcW w:w="562" w:type="dxa"/>
          </w:tcPr>
          <w:p w14:paraId="37F4C7E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4A6CB1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Moduł umożliwia podgląd </w:t>
            </w:r>
            <w:proofErr w:type="spellStart"/>
            <w:r w:rsidRPr="00485F71">
              <w:rPr>
                <w:rFonts w:eastAsia="Aptos"/>
                <w:color w:val="auto"/>
                <w:sz w:val="22"/>
                <w:lang w:eastAsia="en-US"/>
              </w:rPr>
              <w:t>eSkierowania</w:t>
            </w:r>
            <w:proofErr w:type="spellEnd"/>
            <w:r w:rsidRPr="00485F71">
              <w:rPr>
                <w:rFonts w:eastAsia="Aptos"/>
                <w:color w:val="auto"/>
                <w:sz w:val="22"/>
                <w:lang w:eastAsia="en-US"/>
              </w:rPr>
              <w:t xml:space="preserve"> na podstawie którego przyjmowany jest pacjent.</w:t>
            </w:r>
          </w:p>
        </w:tc>
      </w:tr>
      <w:tr w:rsidR="00E74FC1" w:rsidRPr="00485F71" w14:paraId="1EDC6AE6" w14:textId="77777777" w:rsidTr="00E74FC1">
        <w:tc>
          <w:tcPr>
            <w:tcW w:w="562" w:type="dxa"/>
          </w:tcPr>
          <w:p w14:paraId="6FE4FF7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F28E4C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Moduł umożliwia kopiowanie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z dowolnej wizyty w poradni.</w:t>
            </w:r>
          </w:p>
        </w:tc>
      </w:tr>
      <w:tr w:rsidR="00E74FC1" w:rsidRPr="00485F71" w14:paraId="05AA1E08" w14:textId="77777777" w:rsidTr="00E74FC1">
        <w:tc>
          <w:tcPr>
            <w:tcW w:w="562" w:type="dxa"/>
          </w:tcPr>
          <w:p w14:paraId="08FDC88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B02CE1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kopiowanie procedur z dowolnej wizyty w poradni.</w:t>
            </w:r>
          </w:p>
        </w:tc>
      </w:tr>
      <w:tr w:rsidR="00E74FC1" w:rsidRPr="00485F71" w14:paraId="6950F013" w14:textId="77777777" w:rsidTr="00E74FC1">
        <w:tc>
          <w:tcPr>
            <w:tcW w:w="562" w:type="dxa"/>
          </w:tcPr>
          <w:p w14:paraId="6A4ED72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DA18AA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przypisania zaległej procedury medycznej z wykonania badań diagnostycznych dla aktualnej wizyty.</w:t>
            </w:r>
          </w:p>
        </w:tc>
      </w:tr>
      <w:tr w:rsidR="00E74FC1" w:rsidRPr="00485F71" w14:paraId="1ACF3027" w14:textId="77777777" w:rsidTr="00E74FC1">
        <w:tc>
          <w:tcPr>
            <w:tcW w:w="562" w:type="dxa"/>
          </w:tcPr>
          <w:p w14:paraId="6116E6C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6A09DB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wykorzystywanie szablonów podpowiedzi dla opisów wizyt.</w:t>
            </w:r>
          </w:p>
        </w:tc>
      </w:tr>
      <w:tr w:rsidR="00E74FC1" w:rsidRPr="00485F71" w14:paraId="2EC583DA" w14:textId="77777777" w:rsidTr="00E74FC1">
        <w:tc>
          <w:tcPr>
            <w:tcW w:w="562" w:type="dxa"/>
          </w:tcPr>
          <w:p w14:paraId="1977044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5EB4BB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wykorzystywanie szablonów wizyty, które pozwalają po wyborze szablonu wstawienie rozpoznania, procedur medycznych, opisu wizyty.</w:t>
            </w:r>
          </w:p>
        </w:tc>
      </w:tr>
      <w:tr w:rsidR="00E74FC1" w:rsidRPr="00485F71" w14:paraId="46662700" w14:textId="77777777" w:rsidTr="00E74FC1">
        <w:tc>
          <w:tcPr>
            <w:tcW w:w="562" w:type="dxa"/>
          </w:tcPr>
          <w:p w14:paraId="6A60152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317E2D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ewidencjonowanie leków i alergii pacjenta.</w:t>
            </w:r>
          </w:p>
        </w:tc>
      </w:tr>
      <w:tr w:rsidR="00E74FC1" w:rsidRPr="00485F71" w14:paraId="42BCF23E" w14:textId="77777777" w:rsidTr="00E74FC1">
        <w:tc>
          <w:tcPr>
            <w:tcW w:w="562" w:type="dxa"/>
          </w:tcPr>
          <w:p w14:paraId="57F2FD1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FE5821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dodawanie zestawów procedur medycznych np. procedura porada, w której skład wchodzi kilka procedur ICD-9.</w:t>
            </w:r>
          </w:p>
        </w:tc>
      </w:tr>
      <w:tr w:rsidR="00E74FC1" w:rsidRPr="00485F71" w14:paraId="73C4AEF7" w14:textId="77777777" w:rsidTr="00E74FC1">
        <w:tc>
          <w:tcPr>
            <w:tcW w:w="562" w:type="dxa"/>
          </w:tcPr>
          <w:p w14:paraId="65A6035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CDB4A7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ewidencje danych na szczegółach wizyty oraz podgląd historii choroby pacjenta na jednym ekranie.</w:t>
            </w:r>
          </w:p>
        </w:tc>
      </w:tr>
      <w:tr w:rsidR="00E74FC1" w:rsidRPr="00485F71" w14:paraId="382401BA" w14:textId="77777777" w:rsidTr="00E74FC1">
        <w:tc>
          <w:tcPr>
            <w:tcW w:w="562" w:type="dxa"/>
          </w:tcPr>
          <w:p w14:paraId="5B791D9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071C87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podgląd karty pacjenta.</w:t>
            </w:r>
          </w:p>
        </w:tc>
      </w:tr>
      <w:tr w:rsidR="00E74FC1" w:rsidRPr="00485F71" w14:paraId="42362800" w14:textId="77777777" w:rsidTr="00E74FC1">
        <w:tc>
          <w:tcPr>
            <w:tcW w:w="562" w:type="dxa"/>
            <w:tcBorders>
              <w:bottom w:val="single" w:sz="4" w:space="0" w:color="auto"/>
            </w:tcBorders>
          </w:tcPr>
          <w:p w14:paraId="5863128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BCA128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edycję karty pacjenta w zakresie danych adresowych pacjenta.</w:t>
            </w:r>
          </w:p>
        </w:tc>
      </w:tr>
      <w:tr w:rsidR="00E74FC1" w:rsidRPr="00485F71" w14:paraId="136BA2F8" w14:textId="77777777" w:rsidTr="00E74FC1">
        <w:tc>
          <w:tcPr>
            <w:tcW w:w="562" w:type="dxa"/>
            <w:tcBorders>
              <w:tr2bl w:val="single" w:sz="4" w:space="0" w:color="auto"/>
            </w:tcBorders>
          </w:tcPr>
          <w:p w14:paraId="32A9692F"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2834FA1B"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Konsultacje lekarskie</w:t>
            </w:r>
          </w:p>
        </w:tc>
      </w:tr>
      <w:tr w:rsidR="00E74FC1" w:rsidRPr="00485F71" w14:paraId="764D09E0" w14:textId="77777777" w:rsidTr="00E74FC1">
        <w:tc>
          <w:tcPr>
            <w:tcW w:w="562" w:type="dxa"/>
          </w:tcPr>
          <w:p w14:paraId="2357D0A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AED226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posiada możliwość przeglądania konsultacji lekarskich wybranego pacjenta.</w:t>
            </w:r>
          </w:p>
        </w:tc>
      </w:tr>
      <w:tr w:rsidR="00E74FC1" w:rsidRPr="00485F71" w14:paraId="15708CB3" w14:textId="77777777" w:rsidTr="00E74FC1">
        <w:tc>
          <w:tcPr>
            <w:tcW w:w="562" w:type="dxa"/>
          </w:tcPr>
          <w:p w14:paraId="0480D56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D86BF9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 liście konsultacji system prezentuje dla każdej konsultacji jej status oraz pilność.</w:t>
            </w:r>
          </w:p>
        </w:tc>
      </w:tr>
      <w:tr w:rsidR="00E74FC1" w:rsidRPr="00485F71" w14:paraId="130BF4E4" w14:textId="77777777" w:rsidTr="00E74FC1">
        <w:tc>
          <w:tcPr>
            <w:tcW w:w="562" w:type="dxa"/>
          </w:tcPr>
          <w:p w14:paraId="19D2732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997E3D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wysłanie prośby o konsultację do danej jednostki z wskazaniem lekarza konsultującego lub bez wskazania lekarza.</w:t>
            </w:r>
          </w:p>
        </w:tc>
      </w:tr>
      <w:tr w:rsidR="00E74FC1" w:rsidRPr="00485F71" w14:paraId="42D3E7A9" w14:textId="77777777" w:rsidTr="00E74FC1">
        <w:tc>
          <w:tcPr>
            <w:tcW w:w="562" w:type="dxa"/>
          </w:tcPr>
          <w:p w14:paraId="4CBE7D2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2D364E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oznaczenia konsultacji jako pilnej.</w:t>
            </w:r>
          </w:p>
        </w:tc>
      </w:tr>
      <w:tr w:rsidR="00E74FC1" w:rsidRPr="00485F71" w14:paraId="2CDFD6AC" w14:textId="77777777" w:rsidTr="00E74FC1">
        <w:tc>
          <w:tcPr>
            <w:tcW w:w="562" w:type="dxa"/>
            <w:tcBorders>
              <w:bottom w:val="single" w:sz="4" w:space="0" w:color="auto"/>
            </w:tcBorders>
          </w:tcPr>
          <w:p w14:paraId="566B192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5B005E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przyjęcie konsultacji do opisu.</w:t>
            </w:r>
          </w:p>
        </w:tc>
      </w:tr>
      <w:tr w:rsidR="00E74FC1" w:rsidRPr="00485F71" w14:paraId="1DE0976E" w14:textId="77777777" w:rsidTr="00E74FC1">
        <w:tc>
          <w:tcPr>
            <w:tcW w:w="562" w:type="dxa"/>
            <w:tcBorders>
              <w:tr2bl w:val="single" w:sz="4" w:space="0" w:color="auto"/>
            </w:tcBorders>
          </w:tcPr>
          <w:p w14:paraId="223B5735"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598D541C"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Rozpoznania</w:t>
            </w:r>
          </w:p>
        </w:tc>
      </w:tr>
      <w:tr w:rsidR="00E74FC1" w:rsidRPr="00485F71" w14:paraId="790E67BB" w14:textId="77777777" w:rsidTr="00E74FC1">
        <w:tc>
          <w:tcPr>
            <w:tcW w:w="562" w:type="dxa"/>
            <w:tcBorders>
              <w:tr2bl w:val="single" w:sz="4" w:space="0" w:color="auto"/>
            </w:tcBorders>
          </w:tcPr>
          <w:p w14:paraId="4C1E27F5"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3BEFC96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Użytkownik systemu posiada możliwość przeglądania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wybranego pacjenta w postaci listy:</w:t>
            </w:r>
          </w:p>
        </w:tc>
      </w:tr>
      <w:tr w:rsidR="00E74FC1" w:rsidRPr="00485F71" w14:paraId="5A5E9792" w14:textId="77777777" w:rsidTr="00E74FC1">
        <w:tc>
          <w:tcPr>
            <w:tcW w:w="562" w:type="dxa"/>
          </w:tcPr>
          <w:p w14:paraId="38AE5FA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4995BA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aktualnej wizyty,</w:t>
            </w:r>
          </w:p>
        </w:tc>
      </w:tr>
      <w:tr w:rsidR="00E74FC1" w:rsidRPr="00485F71" w14:paraId="62E92FF1" w14:textId="77777777" w:rsidTr="00E74FC1">
        <w:tc>
          <w:tcPr>
            <w:tcW w:w="562" w:type="dxa"/>
            <w:tcBorders>
              <w:bottom w:val="single" w:sz="4" w:space="0" w:color="auto"/>
            </w:tcBorders>
          </w:tcPr>
          <w:p w14:paraId="79E99DD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2585CB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poprzednich wizyt.</w:t>
            </w:r>
          </w:p>
        </w:tc>
      </w:tr>
      <w:tr w:rsidR="00E74FC1" w:rsidRPr="00485F71" w14:paraId="3EF2A663" w14:textId="77777777" w:rsidTr="00E74FC1">
        <w:tc>
          <w:tcPr>
            <w:tcW w:w="562" w:type="dxa"/>
            <w:tcBorders>
              <w:tr2bl w:val="single" w:sz="4" w:space="0" w:color="auto"/>
            </w:tcBorders>
          </w:tcPr>
          <w:p w14:paraId="26E1267D"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268E5F8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ma możliwość dodawania informacji dotyczących:</w:t>
            </w:r>
          </w:p>
        </w:tc>
      </w:tr>
      <w:tr w:rsidR="00E74FC1" w:rsidRPr="00485F71" w14:paraId="211805A6" w14:textId="77777777" w:rsidTr="00E74FC1">
        <w:tc>
          <w:tcPr>
            <w:tcW w:w="562" w:type="dxa"/>
          </w:tcPr>
          <w:p w14:paraId="7DE60B9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D5781B5"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pacjenta,</w:t>
            </w:r>
          </w:p>
        </w:tc>
      </w:tr>
      <w:tr w:rsidR="00E74FC1" w:rsidRPr="00485F71" w14:paraId="200E55CD" w14:textId="77777777" w:rsidTr="00E74FC1">
        <w:tc>
          <w:tcPr>
            <w:tcW w:w="562" w:type="dxa"/>
          </w:tcPr>
          <w:p w14:paraId="319D85C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320E56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zgłoszenia choroby zakaźnej,</w:t>
            </w:r>
          </w:p>
        </w:tc>
      </w:tr>
      <w:tr w:rsidR="00E74FC1" w:rsidRPr="00485F71" w14:paraId="1D3A994B" w14:textId="77777777" w:rsidTr="00E74FC1">
        <w:tc>
          <w:tcPr>
            <w:tcW w:w="562" w:type="dxa"/>
          </w:tcPr>
          <w:p w14:paraId="60FE4CB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6D24F5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psychiatrycznej.</w:t>
            </w:r>
          </w:p>
        </w:tc>
      </w:tr>
      <w:tr w:rsidR="00E74FC1" w:rsidRPr="00485F71" w14:paraId="0325239C" w14:textId="77777777" w:rsidTr="00E74FC1">
        <w:tc>
          <w:tcPr>
            <w:tcW w:w="562" w:type="dxa"/>
          </w:tcPr>
          <w:p w14:paraId="6C17A02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1688E3A"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dodatkowych VY i **.</w:t>
            </w:r>
          </w:p>
        </w:tc>
      </w:tr>
      <w:tr w:rsidR="00E74FC1" w:rsidRPr="00485F71" w14:paraId="6A634674" w14:textId="77777777" w:rsidTr="00E74FC1">
        <w:tc>
          <w:tcPr>
            <w:tcW w:w="562" w:type="dxa"/>
          </w:tcPr>
          <w:p w14:paraId="42D3D7A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4054CE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ewidencji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pacjenta.</w:t>
            </w:r>
          </w:p>
        </w:tc>
      </w:tr>
      <w:tr w:rsidR="00E74FC1" w:rsidRPr="00485F71" w14:paraId="2DACC2E3" w14:textId="77777777" w:rsidTr="00E74FC1">
        <w:tc>
          <w:tcPr>
            <w:tcW w:w="562" w:type="dxa"/>
          </w:tcPr>
          <w:p w14:paraId="7D92AD7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F16EDC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kopiowania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z poprzednich świadczeń pacjenta (pobyty, wizyty).</w:t>
            </w:r>
          </w:p>
        </w:tc>
      </w:tr>
      <w:tr w:rsidR="00E74FC1" w:rsidRPr="00485F71" w14:paraId="52EAA912" w14:textId="77777777" w:rsidTr="00E74FC1">
        <w:tc>
          <w:tcPr>
            <w:tcW w:w="562" w:type="dxa"/>
            <w:tcBorders>
              <w:bottom w:val="single" w:sz="4" w:space="0" w:color="auto"/>
            </w:tcBorders>
          </w:tcPr>
          <w:p w14:paraId="57BD3EF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225E5B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Poza kodem i opisem wg ICD-10 użytkownik systemu może dodać własny opis rozpoznania jako uszczegółowienie rozpoznania.</w:t>
            </w:r>
          </w:p>
        </w:tc>
      </w:tr>
      <w:tr w:rsidR="00E74FC1" w:rsidRPr="00485F71" w14:paraId="607FA6D6" w14:textId="77777777" w:rsidTr="00E74FC1">
        <w:tc>
          <w:tcPr>
            <w:tcW w:w="562" w:type="dxa"/>
            <w:tcBorders>
              <w:bottom w:val="single" w:sz="4" w:space="0" w:color="auto"/>
              <w:tr2bl w:val="single" w:sz="4" w:space="0" w:color="auto"/>
            </w:tcBorders>
          </w:tcPr>
          <w:p w14:paraId="0F650098"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30D46DA9"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Zrealizowane procedury medyczne</w:t>
            </w:r>
          </w:p>
        </w:tc>
      </w:tr>
      <w:tr w:rsidR="00E74FC1" w:rsidRPr="00485F71" w14:paraId="5917B5D0" w14:textId="77777777" w:rsidTr="00E74FC1">
        <w:tc>
          <w:tcPr>
            <w:tcW w:w="562" w:type="dxa"/>
            <w:tcBorders>
              <w:tr2bl w:val="single" w:sz="4" w:space="0" w:color="auto"/>
            </w:tcBorders>
          </w:tcPr>
          <w:p w14:paraId="1C3053A9"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5062DC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filtrowania listy procedur medycznych według minimum:</w:t>
            </w:r>
          </w:p>
        </w:tc>
      </w:tr>
      <w:tr w:rsidR="00E74FC1" w:rsidRPr="00485F71" w14:paraId="4393A376" w14:textId="77777777" w:rsidTr="00E74FC1">
        <w:tc>
          <w:tcPr>
            <w:tcW w:w="562" w:type="dxa"/>
          </w:tcPr>
          <w:p w14:paraId="7DA6CA1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2A308C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 realizacji procedur,</w:t>
            </w:r>
          </w:p>
        </w:tc>
      </w:tr>
      <w:tr w:rsidR="00E74FC1" w:rsidRPr="00485F71" w14:paraId="0DC8DD47" w14:textId="77777777" w:rsidTr="00E74FC1">
        <w:tc>
          <w:tcPr>
            <w:tcW w:w="562" w:type="dxa"/>
          </w:tcPr>
          <w:p w14:paraId="11F2CD6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ABF73C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pokaż wszystkie,</w:t>
            </w:r>
          </w:p>
        </w:tc>
      </w:tr>
      <w:tr w:rsidR="00E74FC1" w:rsidRPr="00485F71" w14:paraId="35E275CF" w14:textId="77777777" w:rsidTr="00E74FC1">
        <w:tc>
          <w:tcPr>
            <w:tcW w:w="562" w:type="dxa"/>
          </w:tcPr>
          <w:p w14:paraId="6DDDB3A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D42C73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pokaż procedury ICD-9 PL.</w:t>
            </w:r>
          </w:p>
        </w:tc>
      </w:tr>
      <w:tr w:rsidR="00E74FC1" w:rsidRPr="00485F71" w14:paraId="7A2A6BBE" w14:textId="77777777" w:rsidTr="00E74FC1">
        <w:tc>
          <w:tcPr>
            <w:tcW w:w="562" w:type="dxa"/>
            <w:tcBorders>
              <w:bottom w:val="single" w:sz="4" w:space="0" w:color="auto"/>
            </w:tcBorders>
          </w:tcPr>
          <w:p w14:paraId="4BCE496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3E3185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wyszukiwania na liście procedur według symbolu czy nazwy procedury.</w:t>
            </w:r>
          </w:p>
        </w:tc>
      </w:tr>
      <w:tr w:rsidR="00E74FC1" w:rsidRPr="00485F71" w14:paraId="02210843" w14:textId="77777777" w:rsidTr="00E74FC1">
        <w:tc>
          <w:tcPr>
            <w:tcW w:w="562" w:type="dxa"/>
            <w:tcBorders>
              <w:tr2bl w:val="single" w:sz="4" w:space="0" w:color="auto"/>
            </w:tcBorders>
          </w:tcPr>
          <w:p w14:paraId="48744E8F"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30F6AB94"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Skierowania na badania</w:t>
            </w:r>
          </w:p>
        </w:tc>
      </w:tr>
      <w:tr w:rsidR="00E74FC1" w:rsidRPr="00485F71" w14:paraId="25024983" w14:textId="77777777" w:rsidTr="00E74FC1">
        <w:tc>
          <w:tcPr>
            <w:tcW w:w="562" w:type="dxa"/>
          </w:tcPr>
          <w:p w14:paraId="4846AE5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A9BC5D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zleconych badań wraz z informacją o statusie skierowania w postaci osi statusów (materiał do pobrania, aktualne, zrealizowane) i jego pilności.</w:t>
            </w:r>
          </w:p>
        </w:tc>
      </w:tr>
      <w:tr w:rsidR="00E74FC1" w:rsidRPr="00485F71" w14:paraId="1FA4ED14" w14:textId="77777777" w:rsidTr="00E74FC1">
        <w:tc>
          <w:tcPr>
            <w:tcW w:w="562" w:type="dxa"/>
          </w:tcPr>
          <w:p w14:paraId="63CAF01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B69A9D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Dla każdego skierowania system prezentuje dane szczegółowe.</w:t>
            </w:r>
          </w:p>
        </w:tc>
      </w:tr>
      <w:tr w:rsidR="00E74FC1" w:rsidRPr="00485F71" w14:paraId="54919320" w14:textId="77777777" w:rsidTr="00E74FC1">
        <w:tc>
          <w:tcPr>
            <w:tcW w:w="562" w:type="dxa"/>
          </w:tcPr>
          <w:p w14:paraId="1527E1A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60763E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ma możliwość powtórzenia danego skierowania lub skopiowania badań z poprzedniego skierowania.</w:t>
            </w:r>
          </w:p>
        </w:tc>
      </w:tr>
      <w:tr w:rsidR="00E74FC1" w:rsidRPr="00485F71" w14:paraId="7A9B6CA8" w14:textId="77777777" w:rsidTr="00E74FC1">
        <w:tc>
          <w:tcPr>
            <w:tcW w:w="562" w:type="dxa"/>
          </w:tcPr>
          <w:p w14:paraId="6FC6218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F00BE9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W ramach skierowania laboratoryjnego i diagnostycznego moduł umożliwia przetwarzanie danych dotyczących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i informacji dodatkowych.</w:t>
            </w:r>
          </w:p>
        </w:tc>
      </w:tr>
      <w:tr w:rsidR="00E74FC1" w:rsidRPr="00485F71" w14:paraId="745063D3" w14:textId="77777777" w:rsidTr="00E74FC1">
        <w:tc>
          <w:tcPr>
            <w:tcW w:w="562" w:type="dxa"/>
            <w:tcBorders>
              <w:bottom w:val="single" w:sz="4" w:space="0" w:color="auto"/>
            </w:tcBorders>
          </w:tcPr>
          <w:p w14:paraId="37A45AC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73B2D9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ramach skierowania laboratoryjnego możliwość zlecenia cyklicznego (wystawienie jednego skierowania powoduje wystawienie N skierowań w określonym interwale czasu np. 5 skierowań z tymi samymi badanami co 24 godziny).</w:t>
            </w:r>
          </w:p>
        </w:tc>
      </w:tr>
      <w:tr w:rsidR="00E74FC1" w:rsidRPr="00485F71" w14:paraId="58CD8F37" w14:textId="77777777" w:rsidTr="00E74FC1">
        <w:tc>
          <w:tcPr>
            <w:tcW w:w="562" w:type="dxa"/>
            <w:tcBorders>
              <w:tr2bl w:val="single" w:sz="4" w:space="0" w:color="auto"/>
            </w:tcBorders>
          </w:tcPr>
          <w:p w14:paraId="4B12866B"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20BB9EF3"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Wyniki zleconych badań</w:t>
            </w:r>
          </w:p>
        </w:tc>
      </w:tr>
      <w:tr w:rsidR="00E74FC1" w:rsidRPr="00485F71" w14:paraId="3DCE8565" w14:textId="77777777" w:rsidTr="00E74FC1">
        <w:tc>
          <w:tcPr>
            <w:tcW w:w="562" w:type="dxa"/>
          </w:tcPr>
          <w:p w14:paraId="60FC20F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38AC5A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wyników do zleconych badań.</w:t>
            </w:r>
          </w:p>
        </w:tc>
      </w:tr>
      <w:tr w:rsidR="00E74FC1" w:rsidRPr="00485F71" w14:paraId="219D8DBA" w14:textId="77777777" w:rsidTr="00E74FC1">
        <w:tc>
          <w:tcPr>
            <w:tcW w:w="562" w:type="dxa"/>
          </w:tcPr>
          <w:p w14:paraId="36E03DB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3ACA75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Dla każdego wyniku badań system prezentuje dane szczegółowe wyniku.</w:t>
            </w:r>
          </w:p>
        </w:tc>
      </w:tr>
      <w:tr w:rsidR="00E74FC1" w:rsidRPr="00485F71" w14:paraId="721A76A6" w14:textId="77777777" w:rsidTr="00E74FC1">
        <w:tc>
          <w:tcPr>
            <w:tcW w:w="562" w:type="dxa"/>
          </w:tcPr>
          <w:p w14:paraId="3452E47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B13CFD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wykonania analizy retrospektywnej dla konkretnych badań w ramach wyników laboratoryjnych.</w:t>
            </w:r>
          </w:p>
        </w:tc>
      </w:tr>
      <w:tr w:rsidR="00E74FC1" w:rsidRPr="00485F71" w14:paraId="78862972" w14:textId="77777777" w:rsidTr="00E74FC1">
        <w:tc>
          <w:tcPr>
            <w:tcW w:w="562" w:type="dxa"/>
          </w:tcPr>
          <w:p w14:paraId="7C46BA0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05ADAB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generacji wykresu w ramach analizy retrospektywnej w ramach wyników laboratoryjnych.</w:t>
            </w:r>
          </w:p>
        </w:tc>
      </w:tr>
      <w:tr w:rsidR="00E74FC1" w:rsidRPr="00485F71" w14:paraId="6F190448" w14:textId="77777777" w:rsidTr="00E74FC1">
        <w:tc>
          <w:tcPr>
            <w:tcW w:w="562" w:type="dxa"/>
            <w:tcBorders>
              <w:bottom w:val="single" w:sz="4" w:space="0" w:color="auto"/>
            </w:tcBorders>
          </w:tcPr>
          <w:p w14:paraId="4DF101B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1DC64E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wyszukiwania wyników badań laboratoryjnych po nazwie badania lub grupy badań np. Morfologia.</w:t>
            </w:r>
          </w:p>
        </w:tc>
      </w:tr>
      <w:tr w:rsidR="00E74FC1" w:rsidRPr="00485F71" w14:paraId="5E1B63FF" w14:textId="77777777" w:rsidTr="00E74FC1">
        <w:tc>
          <w:tcPr>
            <w:tcW w:w="562" w:type="dxa"/>
            <w:tcBorders>
              <w:tr2bl w:val="single" w:sz="4" w:space="0" w:color="auto"/>
            </w:tcBorders>
          </w:tcPr>
          <w:p w14:paraId="2DC627BB"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noWrap/>
            <w:hideMark/>
          </w:tcPr>
          <w:p w14:paraId="25EF083A"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eRecepta</w:t>
            </w:r>
            <w:proofErr w:type="spellEnd"/>
          </w:p>
        </w:tc>
      </w:tr>
      <w:tr w:rsidR="00E74FC1" w:rsidRPr="00485F71" w14:paraId="303529CD" w14:textId="77777777" w:rsidTr="00E74FC1">
        <w:tc>
          <w:tcPr>
            <w:tcW w:w="562" w:type="dxa"/>
          </w:tcPr>
          <w:p w14:paraId="5BD8200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noWrap/>
            <w:hideMark/>
          </w:tcPr>
          <w:p w14:paraId="0D527A9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wystawionych recept zarówno elektronicznych jak i papierowych.</w:t>
            </w:r>
          </w:p>
        </w:tc>
      </w:tr>
      <w:tr w:rsidR="00E74FC1" w:rsidRPr="00485F71" w14:paraId="5BCA3243" w14:textId="77777777" w:rsidTr="00E74FC1">
        <w:tc>
          <w:tcPr>
            <w:tcW w:w="562" w:type="dxa"/>
          </w:tcPr>
          <w:p w14:paraId="0291737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noWrap/>
            <w:hideMark/>
          </w:tcPr>
          <w:p w14:paraId="2108705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Moduł umożliwia dodanie nowej </w:t>
            </w:r>
            <w:proofErr w:type="spellStart"/>
            <w:r w:rsidRPr="00485F71">
              <w:rPr>
                <w:rFonts w:eastAsia="Aptos"/>
                <w:color w:val="auto"/>
                <w:sz w:val="22"/>
                <w:lang w:eastAsia="en-US"/>
              </w:rPr>
              <w:t>eRecepty</w:t>
            </w:r>
            <w:proofErr w:type="spellEnd"/>
            <w:r w:rsidRPr="00485F71">
              <w:rPr>
                <w:rFonts w:eastAsia="Aptos"/>
                <w:color w:val="auto"/>
                <w:sz w:val="22"/>
                <w:lang w:eastAsia="en-US"/>
              </w:rPr>
              <w:t xml:space="preserve"> a w przypadku niepowodzenia w komunikacji z systemem centralnym, również w wersji papierowej.</w:t>
            </w:r>
          </w:p>
        </w:tc>
      </w:tr>
      <w:tr w:rsidR="00E74FC1" w:rsidRPr="00485F71" w14:paraId="4C17D259" w14:textId="77777777" w:rsidTr="00E74FC1">
        <w:tc>
          <w:tcPr>
            <w:tcW w:w="562" w:type="dxa"/>
            <w:tcBorders>
              <w:bottom w:val="single" w:sz="4" w:space="0" w:color="auto"/>
            </w:tcBorders>
          </w:tcPr>
          <w:p w14:paraId="76F72CD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noWrap/>
            <w:hideMark/>
          </w:tcPr>
          <w:p w14:paraId="037F777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wydruku informacji o wystawionej </w:t>
            </w:r>
            <w:proofErr w:type="spellStart"/>
            <w:r w:rsidRPr="00485F71">
              <w:rPr>
                <w:rFonts w:eastAsia="Aptos"/>
                <w:color w:val="auto"/>
                <w:sz w:val="22"/>
                <w:lang w:eastAsia="en-US"/>
              </w:rPr>
              <w:t>eRecepcie</w:t>
            </w:r>
            <w:proofErr w:type="spellEnd"/>
            <w:r w:rsidRPr="00485F71">
              <w:rPr>
                <w:rFonts w:eastAsia="Aptos"/>
                <w:color w:val="auto"/>
                <w:sz w:val="22"/>
                <w:lang w:eastAsia="en-US"/>
              </w:rPr>
              <w:t xml:space="preserve"> dla pacjenta.</w:t>
            </w:r>
          </w:p>
        </w:tc>
      </w:tr>
      <w:tr w:rsidR="00E74FC1" w:rsidRPr="00485F71" w14:paraId="6E6F1286" w14:textId="77777777" w:rsidTr="00E74FC1">
        <w:tc>
          <w:tcPr>
            <w:tcW w:w="562" w:type="dxa"/>
            <w:tcBorders>
              <w:tr2bl w:val="single" w:sz="4" w:space="0" w:color="auto"/>
            </w:tcBorders>
          </w:tcPr>
          <w:p w14:paraId="48ED754D"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58B9E410"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eSkierowania</w:t>
            </w:r>
            <w:proofErr w:type="spellEnd"/>
          </w:p>
        </w:tc>
      </w:tr>
      <w:tr w:rsidR="00E74FC1" w:rsidRPr="00485F71" w14:paraId="1AE242B2" w14:textId="77777777" w:rsidTr="00E74FC1">
        <w:tc>
          <w:tcPr>
            <w:tcW w:w="562" w:type="dxa"/>
          </w:tcPr>
          <w:p w14:paraId="3626A14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noWrap/>
            <w:hideMark/>
          </w:tcPr>
          <w:p w14:paraId="030611B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wystawionych skierowań, zarówno elektronicznych jak i papierowych.</w:t>
            </w:r>
          </w:p>
        </w:tc>
      </w:tr>
      <w:tr w:rsidR="00E74FC1" w:rsidRPr="00485F71" w14:paraId="5242B0FA" w14:textId="77777777" w:rsidTr="00E74FC1">
        <w:tc>
          <w:tcPr>
            <w:tcW w:w="562" w:type="dxa"/>
          </w:tcPr>
          <w:p w14:paraId="7525566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470463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dodanie nowego skierowania elektronicznego a w przypadku niepowodzenia w komunikacji z systemem centralnym, również w wersji papierowej.</w:t>
            </w:r>
          </w:p>
        </w:tc>
      </w:tr>
      <w:tr w:rsidR="00E74FC1" w:rsidRPr="00485F71" w14:paraId="79D05D7E" w14:textId="77777777" w:rsidTr="00E74FC1">
        <w:tc>
          <w:tcPr>
            <w:tcW w:w="562" w:type="dxa"/>
          </w:tcPr>
          <w:p w14:paraId="638C507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8F7E9C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wydrukowania informacji o wystawionym </w:t>
            </w:r>
            <w:proofErr w:type="spellStart"/>
            <w:r w:rsidRPr="00485F71">
              <w:rPr>
                <w:rFonts w:eastAsia="Aptos"/>
                <w:color w:val="auto"/>
                <w:sz w:val="22"/>
                <w:lang w:eastAsia="en-US"/>
              </w:rPr>
              <w:t>eSkierowaniu</w:t>
            </w:r>
            <w:proofErr w:type="spellEnd"/>
            <w:r w:rsidRPr="00485F71">
              <w:rPr>
                <w:rFonts w:eastAsia="Aptos"/>
                <w:color w:val="auto"/>
                <w:sz w:val="22"/>
                <w:lang w:eastAsia="en-US"/>
              </w:rPr>
              <w:t xml:space="preserve"> dla pacjenta.</w:t>
            </w:r>
          </w:p>
        </w:tc>
      </w:tr>
      <w:tr w:rsidR="00E74FC1" w:rsidRPr="00485F71" w14:paraId="0DD9F298" w14:textId="77777777" w:rsidTr="00E74FC1">
        <w:tc>
          <w:tcPr>
            <w:tcW w:w="562" w:type="dxa"/>
          </w:tcPr>
          <w:p w14:paraId="499FA1A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C0A9A9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podglądu aktualnego statusu </w:t>
            </w:r>
            <w:proofErr w:type="spellStart"/>
            <w:r w:rsidRPr="00485F71">
              <w:rPr>
                <w:rFonts w:eastAsia="Aptos"/>
                <w:color w:val="auto"/>
                <w:sz w:val="22"/>
                <w:lang w:eastAsia="en-US"/>
              </w:rPr>
              <w:t>eSkierowania</w:t>
            </w:r>
            <w:proofErr w:type="spellEnd"/>
            <w:r w:rsidRPr="00485F71">
              <w:rPr>
                <w:rFonts w:eastAsia="Aptos"/>
                <w:color w:val="auto"/>
                <w:sz w:val="22"/>
                <w:lang w:eastAsia="en-US"/>
              </w:rPr>
              <w:t xml:space="preserve"> po stronie platformy P1 - możliwość podglądu czy </w:t>
            </w:r>
            <w:proofErr w:type="spellStart"/>
            <w:r w:rsidRPr="00485F71">
              <w:rPr>
                <w:rFonts w:eastAsia="Aptos"/>
                <w:color w:val="auto"/>
                <w:sz w:val="22"/>
                <w:lang w:eastAsia="en-US"/>
              </w:rPr>
              <w:t>eSkierowanie</w:t>
            </w:r>
            <w:proofErr w:type="spellEnd"/>
            <w:r w:rsidRPr="00485F71">
              <w:rPr>
                <w:rFonts w:eastAsia="Aptos"/>
                <w:color w:val="auto"/>
                <w:sz w:val="22"/>
                <w:lang w:eastAsia="en-US"/>
              </w:rPr>
              <w:t xml:space="preserve"> zostało zrealizowane przez pacjenta.</w:t>
            </w:r>
          </w:p>
        </w:tc>
      </w:tr>
      <w:tr w:rsidR="00E74FC1" w:rsidRPr="00485F71" w14:paraId="6CC1456B" w14:textId="77777777" w:rsidTr="00E74FC1">
        <w:tc>
          <w:tcPr>
            <w:tcW w:w="562" w:type="dxa"/>
          </w:tcPr>
          <w:p w14:paraId="7D3C733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31D794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Dokumenty EDM</w:t>
            </w:r>
          </w:p>
        </w:tc>
      </w:tr>
      <w:tr w:rsidR="00E74FC1" w:rsidRPr="00485F71" w14:paraId="28B85963" w14:textId="77777777" w:rsidTr="00E74FC1">
        <w:tc>
          <w:tcPr>
            <w:tcW w:w="562" w:type="dxa"/>
          </w:tcPr>
          <w:p w14:paraId="4D910A6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04957C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dokumentów EDM wystawionych dla pacjenta.</w:t>
            </w:r>
          </w:p>
        </w:tc>
      </w:tr>
      <w:tr w:rsidR="00E74FC1" w:rsidRPr="00485F71" w14:paraId="39861BE3" w14:textId="77777777" w:rsidTr="00E74FC1">
        <w:tc>
          <w:tcPr>
            <w:tcW w:w="562" w:type="dxa"/>
          </w:tcPr>
          <w:p w14:paraId="4349EF6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671098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pozwala na wydruk dokumentu EDM.</w:t>
            </w:r>
          </w:p>
        </w:tc>
      </w:tr>
      <w:tr w:rsidR="00E74FC1" w:rsidRPr="00485F71" w14:paraId="342EF079" w14:textId="77777777" w:rsidTr="00E74FC1">
        <w:tc>
          <w:tcPr>
            <w:tcW w:w="562" w:type="dxa"/>
            <w:tcBorders>
              <w:bottom w:val="single" w:sz="4" w:space="0" w:color="auto"/>
            </w:tcBorders>
          </w:tcPr>
          <w:p w14:paraId="68E8A9A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0C0815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podpisanie dokumentu EDM za pomocą certyfikatu ZUS (wykorzystaniem sposobu potwierdzania pochodzenia oraz integralności danych dostępnego w systemie teleinformatycznym udostępnionym bezpłatnie przez Zakład Ubezpieczeń Społecznych).</w:t>
            </w:r>
          </w:p>
        </w:tc>
      </w:tr>
      <w:tr w:rsidR="00E74FC1" w:rsidRPr="00485F71" w14:paraId="197ADFCD" w14:textId="77777777" w:rsidTr="00E74FC1">
        <w:tc>
          <w:tcPr>
            <w:tcW w:w="562" w:type="dxa"/>
            <w:tcBorders>
              <w:tr2bl w:val="single" w:sz="4" w:space="0" w:color="auto"/>
            </w:tcBorders>
          </w:tcPr>
          <w:p w14:paraId="07CC3431"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3FFAF44C" w14:textId="77777777" w:rsidR="00E74FC1" w:rsidRPr="00485F71" w:rsidRDefault="00E74FC1" w:rsidP="00E765BC">
            <w:pPr>
              <w:spacing w:after="0" w:line="276" w:lineRule="auto"/>
              <w:ind w:left="0" w:right="0" w:firstLine="0"/>
              <w:rPr>
                <w:rFonts w:eastAsia="Aptos"/>
                <w:b/>
                <w:bCs/>
                <w:color w:val="auto"/>
                <w:sz w:val="22"/>
                <w:lang w:eastAsia="en-US"/>
              </w:rPr>
            </w:pPr>
            <w:r w:rsidRPr="00485F71">
              <w:rPr>
                <w:rFonts w:eastAsia="Aptos"/>
                <w:b/>
                <w:bCs/>
                <w:color w:val="auto"/>
                <w:sz w:val="22"/>
                <w:lang w:eastAsia="en-US"/>
              </w:rPr>
              <w:t>OBSŁUGA IZBY PRZYJĘĆ</w:t>
            </w:r>
          </w:p>
        </w:tc>
      </w:tr>
      <w:tr w:rsidR="00E74FC1" w:rsidRPr="00485F71" w14:paraId="42EF9663" w14:textId="77777777" w:rsidTr="00E74FC1">
        <w:tc>
          <w:tcPr>
            <w:tcW w:w="562" w:type="dxa"/>
            <w:tcBorders>
              <w:tr2bl w:val="single" w:sz="4" w:space="0" w:color="auto"/>
            </w:tcBorders>
            <w:noWrap/>
          </w:tcPr>
          <w:p w14:paraId="19E88D4C" w14:textId="77777777" w:rsidR="00E74FC1" w:rsidRPr="00485F71" w:rsidRDefault="00E74FC1" w:rsidP="00E765BC">
            <w:pPr>
              <w:spacing w:after="0" w:line="276" w:lineRule="auto"/>
              <w:ind w:left="0" w:right="0" w:firstLine="0"/>
              <w:rPr>
                <w:rFonts w:eastAsia="Aptos"/>
                <w:b/>
                <w:bCs/>
                <w:color w:val="auto"/>
                <w:sz w:val="22"/>
                <w:lang w:eastAsia="en-US"/>
              </w:rPr>
            </w:pPr>
          </w:p>
        </w:tc>
        <w:tc>
          <w:tcPr>
            <w:tcW w:w="9174" w:type="dxa"/>
            <w:hideMark/>
          </w:tcPr>
          <w:p w14:paraId="09815D9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posiada menu górne, które zawiera co najmniej następujące pozycje:</w:t>
            </w:r>
          </w:p>
        </w:tc>
      </w:tr>
      <w:tr w:rsidR="00E74FC1" w:rsidRPr="00485F71" w14:paraId="30F6F914" w14:textId="77777777" w:rsidTr="00E74FC1">
        <w:tc>
          <w:tcPr>
            <w:tcW w:w="562" w:type="dxa"/>
            <w:noWrap/>
          </w:tcPr>
          <w:p w14:paraId="7C69207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80F608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wizyty (wraz z szybką informacją w postaci liczby informującej o pacjentach czekających na wizytę do realizacji),</w:t>
            </w:r>
          </w:p>
        </w:tc>
      </w:tr>
      <w:tr w:rsidR="00E74FC1" w:rsidRPr="00485F71" w14:paraId="61481F5E" w14:textId="77777777" w:rsidTr="00E74FC1">
        <w:tc>
          <w:tcPr>
            <w:tcW w:w="562" w:type="dxa"/>
            <w:noWrap/>
          </w:tcPr>
          <w:p w14:paraId="0DBE4C8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88AD63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lista konsultacji (wraz z szybką informacją w postaci liczby konsultacji czekających na obsłużenie),</w:t>
            </w:r>
          </w:p>
        </w:tc>
      </w:tr>
      <w:tr w:rsidR="00E74FC1" w:rsidRPr="00485F71" w14:paraId="58DC9AF7" w14:textId="77777777" w:rsidTr="00E74FC1">
        <w:tc>
          <w:tcPr>
            <w:tcW w:w="562" w:type="dxa"/>
            <w:noWrap/>
          </w:tcPr>
          <w:p w14:paraId="26E845D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7CD44F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lista zadań (lista wizyt posiadających braki w ewidencji danych tj. rozpoznanie, procedura medyczna, opis wizyty, procedura rozliczeniowa wraz z szybką informację w postaci liczby takich wizyt),</w:t>
            </w:r>
          </w:p>
        </w:tc>
      </w:tr>
      <w:tr w:rsidR="00E74FC1" w:rsidRPr="00485F71" w14:paraId="1164D1A7" w14:textId="77777777" w:rsidTr="00E74FC1">
        <w:tc>
          <w:tcPr>
            <w:tcW w:w="562" w:type="dxa"/>
            <w:noWrap/>
          </w:tcPr>
          <w:p w14:paraId="2231D5A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CDDBB3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lista dokumentów EDM (wraz z szybką informacją w postaci liczby dokumentów oczekających na podpisanie).</w:t>
            </w:r>
          </w:p>
        </w:tc>
      </w:tr>
      <w:tr w:rsidR="00E74FC1" w:rsidRPr="00485F71" w14:paraId="060C5660" w14:textId="77777777" w:rsidTr="00E74FC1">
        <w:tc>
          <w:tcPr>
            <w:tcW w:w="562" w:type="dxa"/>
            <w:noWrap/>
          </w:tcPr>
          <w:p w14:paraId="63CBBA0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9AC678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Pozycje w menu górnym reprezentują podstawowe konteksty pracy lekarza:</w:t>
            </w:r>
          </w:p>
        </w:tc>
      </w:tr>
      <w:tr w:rsidR="00E74FC1" w:rsidRPr="00485F71" w14:paraId="1474BAAF" w14:textId="77777777" w:rsidTr="00E74FC1">
        <w:tc>
          <w:tcPr>
            <w:tcW w:w="562" w:type="dxa"/>
            <w:noWrap/>
          </w:tcPr>
          <w:p w14:paraId="225A5A6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F4BA7E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Wizyty - podczas pracy z pacjentami lekarz może oglądać i ewidencjonować dokumentację medyczną pacjenta,</w:t>
            </w:r>
          </w:p>
        </w:tc>
      </w:tr>
      <w:tr w:rsidR="00E74FC1" w:rsidRPr="00485F71" w14:paraId="75022386" w14:textId="77777777" w:rsidTr="00E74FC1">
        <w:tc>
          <w:tcPr>
            <w:tcW w:w="562" w:type="dxa"/>
            <w:noWrap/>
          </w:tcPr>
          <w:p w14:paraId="5D2A91E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52D46C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Konsultacje - lekarz ma podgląd dokumentacji w celu wykonania konsultacji lekarskiej,</w:t>
            </w:r>
          </w:p>
        </w:tc>
      </w:tr>
      <w:tr w:rsidR="00E74FC1" w:rsidRPr="00485F71" w14:paraId="3F80FC8A" w14:textId="77777777" w:rsidTr="00E74FC1">
        <w:tc>
          <w:tcPr>
            <w:tcW w:w="562" w:type="dxa"/>
            <w:noWrap/>
          </w:tcPr>
          <w:p w14:paraId="6E19D1F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F98444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Dokumenty EDM - lekarz ma podgląd powstającej elektronicznej dokumentacji medycznej.</w:t>
            </w:r>
          </w:p>
        </w:tc>
      </w:tr>
      <w:tr w:rsidR="00E74FC1" w:rsidRPr="00485F71" w14:paraId="0C8192C0" w14:textId="77777777" w:rsidTr="00E74FC1">
        <w:tc>
          <w:tcPr>
            <w:tcW w:w="562" w:type="dxa"/>
            <w:noWrap/>
          </w:tcPr>
          <w:p w14:paraId="5265076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8D91ED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Zadania - podgląd podstawowych zadań do wykonania przez lekarza wygenerowanych na podstawie konfiguracji systemu:</w:t>
            </w:r>
          </w:p>
        </w:tc>
      </w:tr>
      <w:tr w:rsidR="00E74FC1" w:rsidRPr="00485F71" w14:paraId="28BC663E" w14:textId="77777777" w:rsidTr="00E74FC1">
        <w:tc>
          <w:tcPr>
            <w:tcW w:w="562" w:type="dxa"/>
            <w:noWrap/>
          </w:tcPr>
          <w:p w14:paraId="61E7856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9F575F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Uzupełnienie braków w ewidencji - brak opisu wizyty, rozpoznania, procedury medycznej lub procedury rozliczeniowej.</w:t>
            </w:r>
          </w:p>
        </w:tc>
      </w:tr>
      <w:tr w:rsidR="00E74FC1" w:rsidRPr="00485F71" w14:paraId="24109DFD" w14:textId="77777777" w:rsidTr="00E74FC1">
        <w:tc>
          <w:tcPr>
            <w:tcW w:w="562" w:type="dxa"/>
            <w:noWrap/>
          </w:tcPr>
          <w:p w14:paraId="5EAB319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89B2CC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z menu górnego odpowiedniego kontekstu, aplikacja prezentuje listę danych w ramach kontekstu z możliwością przełączania między trybami: pełna lista (prezentowana na całej szerokości ekranu), skrócona lista z obszarem roboczym (lista prezentowana jest tylko z lewej strony ekranu), tylko obszar roboczy.</w:t>
            </w:r>
          </w:p>
        </w:tc>
      </w:tr>
      <w:tr w:rsidR="00E74FC1" w:rsidRPr="00485F71" w14:paraId="3F0D440A" w14:textId="77777777" w:rsidTr="00E74FC1">
        <w:tc>
          <w:tcPr>
            <w:tcW w:w="562" w:type="dxa"/>
            <w:noWrap/>
          </w:tcPr>
          <w:p w14:paraId="2C89BD6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B336DE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obszarów roboczych możliwe jest przejście do ekranów szczegółowych umożliwiających podgląd i ewidencję danych dziedzinowych.</w:t>
            </w:r>
          </w:p>
        </w:tc>
      </w:tr>
      <w:tr w:rsidR="00E74FC1" w:rsidRPr="00485F71" w14:paraId="3BE7EF16" w14:textId="77777777" w:rsidTr="00E74FC1">
        <w:tc>
          <w:tcPr>
            <w:tcW w:w="562" w:type="dxa"/>
            <w:noWrap/>
          </w:tcPr>
          <w:p w14:paraId="7AF801C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76940C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Pulpit wykorzystuje tzw. pływający przycisk (ang. </w:t>
            </w:r>
            <w:proofErr w:type="spellStart"/>
            <w:r w:rsidRPr="00485F71">
              <w:rPr>
                <w:rFonts w:eastAsia="Aptos"/>
                <w:color w:val="auto"/>
                <w:sz w:val="22"/>
                <w:lang w:eastAsia="en-US"/>
              </w:rPr>
              <w:t>floating</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button</w:t>
            </w:r>
            <w:proofErr w:type="spellEnd"/>
            <w:r w:rsidRPr="00485F71">
              <w:rPr>
                <w:rFonts w:eastAsia="Aptos"/>
                <w:color w:val="auto"/>
                <w:sz w:val="22"/>
                <w:lang w:eastAsia="en-US"/>
              </w:rPr>
              <w:t>). Przycisk ten zapewnia szybki dostęp do akcji w systemie. Razem z menu górnym umożliwia szybką i łatwą nawigację pomiędzy podstawowymi kontekstami pracy lekarza oraz ewidencją danych dziedzinowych w ekranach szczegółowych.</w:t>
            </w:r>
          </w:p>
        </w:tc>
      </w:tr>
      <w:tr w:rsidR="00E74FC1" w:rsidRPr="00485F71" w14:paraId="286B2507" w14:textId="77777777" w:rsidTr="00E74FC1">
        <w:tc>
          <w:tcPr>
            <w:tcW w:w="562" w:type="dxa"/>
            <w:noWrap/>
          </w:tcPr>
          <w:p w14:paraId="4BCBE71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86C93B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Ustawienia użytkownika obejmują personalizację aplikacji w zakresie obszaru roboczego (szczegóły w wymaganiach dotyczących obszaru roboczego) oraz możliwość importu certyfikatu ZUS służącego do podpisywania elektronicznej dokumentacji medycznej (certyfikat ZUS - podpisywanie z wykorzystaniem sposobu potwierdzania pochodzenia oraz integralności danych dostępnego w systemie teleinformatycznym udostępnionym bezpłatnie przez Zakład Ubezpieczeń Społecznych).</w:t>
            </w:r>
          </w:p>
        </w:tc>
      </w:tr>
      <w:tr w:rsidR="00E74FC1" w:rsidRPr="00485F71" w14:paraId="0307CD60" w14:textId="77777777" w:rsidTr="00E74FC1">
        <w:tc>
          <w:tcPr>
            <w:tcW w:w="562" w:type="dxa"/>
            <w:tcBorders>
              <w:bottom w:val="single" w:sz="4" w:space="0" w:color="auto"/>
            </w:tcBorders>
            <w:noWrap/>
          </w:tcPr>
          <w:p w14:paraId="31783FB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D30C52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przełączenia (przechwytywania) sesji na innym stanowisku roboczym - użytkownik systemu zmieniający miejsce pracy może na dowolnym komputerze kontynuować wcześniej utworzoną sesję na innym komputerze zachowując ciągłość pracy.</w:t>
            </w:r>
          </w:p>
        </w:tc>
      </w:tr>
      <w:tr w:rsidR="00E74FC1" w:rsidRPr="00485F71" w14:paraId="6098BD30" w14:textId="77777777" w:rsidTr="00E74FC1">
        <w:tc>
          <w:tcPr>
            <w:tcW w:w="562" w:type="dxa"/>
            <w:tcBorders>
              <w:tr2bl w:val="single" w:sz="4" w:space="0" w:color="auto"/>
            </w:tcBorders>
            <w:noWrap/>
          </w:tcPr>
          <w:p w14:paraId="5D5E8083"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D751AF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WYMAGANIA DOTYCZĄCE KONTEKSTU WIZYTY</w:t>
            </w:r>
          </w:p>
        </w:tc>
      </w:tr>
      <w:tr w:rsidR="00E74FC1" w:rsidRPr="00485F71" w14:paraId="7DC53218" w14:textId="77777777" w:rsidTr="00E74FC1">
        <w:tc>
          <w:tcPr>
            <w:tcW w:w="562" w:type="dxa"/>
            <w:tcBorders>
              <w:tr2bl w:val="single" w:sz="4" w:space="0" w:color="auto"/>
            </w:tcBorders>
            <w:noWrap/>
          </w:tcPr>
          <w:p w14:paraId="5E9EC881"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C7EF68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zapewnia pełny widok listy pacjentów, prezentuje dane w zakresie co najmniej:</w:t>
            </w:r>
          </w:p>
        </w:tc>
      </w:tr>
      <w:tr w:rsidR="00E74FC1" w:rsidRPr="00485F71" w14:paraId="6DCF4F37" w14:textId="77777777" w:rsidTr="00E74FC1">
        <w:tc>
          <w:tcPr>
            <w:tcW w:w="562" w:type="dxa"/>
            <w:noWrap/>
          </w:tcPr>
          <w:p w14:paraId="111FCFB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C71337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5CE3F919" w14:textId="77777777" w:rsidTr="00E74FC1">
        <w:tc>
          <w:tcPr>
            <w:tcW w:w="562" w:type="dxa"/>
            <w:noWrap/>
          </w:tcPr>
          <w:p w14:paraId="451ED0A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A37E1F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3A552B7E" w14:textId="77777777" w:rsidTr="00E74FC1">
        <w:tc>
          <w:tcPr>
            <w:tcW w:w="562" w:type="dxa"/>
            <w:noWrap/>
          </w:tcPr>
          <w:p w14:paraId="30D81B6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DA0512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782F9D89" w14:textId="77777777" w:rsidTr="00E74FC1">
        <w:tc>
          <w:tcPr>
            <w:tcW w:w="562" w:type="dxa"/>
            <w:noWrap/>
          </w:tcPr>
          <w:p w14:paraId="707245C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AEBEEA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wizyty,</w:t>
            </w:r>
          </w:p>
        </w:tc>
      </w:tr>
      <w:tr w:rsidR="00E74FC1" w:rsidRPr="00485F71" w14:paraId="34B7C620" w14:textId="77777777" w:rsidTr="00E74FC1">
        <w:tc>
          <w:tcPr>
            <w:tcW w:w="562" w:type="dxa"/>
            <w:noWrap/>
          </w:tcPr>
          <w:p w14:paraId="55BB905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79E733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wizyty do,</w:t>
            </w:r>
          </w:p>
        </w:tc>
      </w:tr>
      <w:tr w:rsidR="00E74FC1" w:rsidRPr="00485F71" w14:paraId="0024C7A5" w14:textId="77777777" w:rsidTr="00E74FC1">
        <w:tc>
          <w:tcPr>
            <w:tcW w:w="562" w:type="dxa"/>
            <w:noWrap/>
          </w:tcPr>
          <w:p w14:paraId="093880B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7AF6E3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przyjmujący,</w:t>
            </w:r>
          </w:p>
        </w:tc>
      </w:tr>
      <w:tr w:rsidR="00E74FC1" w:rsidRPr="00485F71" w14:paraId="310C95F3" w14:textId="77777777" w:rsidTr="00E74FC1">
        <w:tc>
          <w:tcPr>
            <w:tcW w:w="562" w:type="dxa"/>
            <w:noWrap/>
          </w:tcPr>
          <w:p w14:paraId="1E0BC23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427419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poradnia,</w:t>
            </w:r>
          </w:p>
        </w:tc>
      </w:tr>
      <w:tr w:rsidR="00E74FC1" w:rsidRPr="00485F71" w14:paraId="52EEA7BD" w14:textId="77777777" w:rsidTr="00E74FC1">
        <w:tc>
          <w:tcPr>
            <w:tcW w:w="562" w:type="dxa"/>
            <w:noWrap/>
          </w:tcPr>
          <w:p w14:paraId="4AE15F6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3168B6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w:t>
            </w:r>
          </w:p>
        </w:tc>
      </w:tr>
      <w:tr w:rsidR="00E74FC1" w:rsidRPr="00485F71" w14:paraId="1050BCE4" w14:textId="77777777" w:rsidTr="00E74FC1">
        <w:tc>
          <w:tcPr>
            <w:tcW w:w="562" w:type="dxa"/>
            <w:tcBorders>
              <w:bottom w:val="single" w:sz="4" w:space="0" w:color="auto"/>
            </w:tcBorders>
            <w:noWrap/>
          </w:tcPr>
          <w:p w14:paraId="28A5D5C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D06FE2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decyzja.</w:t>
            </w:r>
          </w:p>
        </w:tc>
      </w:tr>
      <w:tr w:rsidR="00E74FC1" w:rsidRPr="00485F71" w14:paraId="1D834771" w14:textId="77777777" w:rsidTr="00E74FC1">
        <w:tc>
          <w:tcPr>
            <w:tcW w:w="562" w:type="dxa"/>
            <w:tcBorders>
              <w:tr2bl w:val="single" w:sz="4" w:space="0" w:color="auto"/>
            </w:tcBorders>
            <w:noWrap/>
          </w:tcPr>
          <w:p w14:paraId="046B3C97"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2100247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prezentuje skrócony widok listy pacjentów prezentuje dane w zakresie co najmniej:</w:t>
            </w:r>
          </w:p>
        </w:tc>
      </w:tr>
      <w:tr w:rsidR="00E74FC1" w:rsidRPr="00485F71" w14:paraId="381F2C63" w14:textId="77777777" w:rsidTr="00E74FC1">
        <w:tc>
          <w:tcPr>
            <w:tcW w:w="562" w:type="dxa"/>
            <w:noWrap/>
          </w:tcPr>
          <w:p w14:paraId="5058709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BE4806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5D5809EE" w14:textId="77777777" w:rsidTr="00E74FC1">
        <w:tc>
          <w:tcPr>
            <w:tcW w:w="562" w:type="dxa"/>
            <w:noWrap/>
          </w:tcPr>
          <w:p w14:paraId="1EF6AFB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8BF48C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64F44BBD" w14:textId="77777777" w:rsidTr="00E74FC1">
        <w:tc>
          <w:tcPr>
            <w:tcW w:w="562" w:type="dxa"/>
            <w:noWrap/>
          </w:tcPr>
          <w:p w14:paraId="1581D13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04512F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7005915F" w14:textId="77777777" w:rsidTr="00E74FC1">
        <w:tc>
          <w:tcPr>
            <w:tcW w:w="562" w:type="dxa"/>
            <w:tcBorders>
              <w:bottom w:val="single" w:sz="4" w:space="0" w:color="auto"/>
            </w:tcBorders>
            <w:noWrap/>
          </w:tcPr>
          <w:p w14:paraId="0B0A879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E00CEA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specjalne statusy pacjenta.</w:t>
            </w:r>
          </w:p>
        </w:tc>
      </w:tr>
      <w:tr w:rsidR="00E74FC1" w:rsidRPr="00485F71" w14:paraId="5BC25C4A" w14:textId="77777777" w:rsidTr="00E74FC1">
        <w:tc>
          <w:tcPr>
            <w:tcW w:w="562" w:type="dxa"/>
            <w:tcBorders>
              <w:tr2bl w:val="single" w:sz="4" w:space="0" w:color="auto"/>
            </w:tcBorders>
            <w:noWrap/>
          </w:tcPr>
          <w:p w14:paraId="20A6D124"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3AB20DA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wyszukiwanie pacjentów na listach pacjentów minimum według następujących filtrów:</w:t>
            </w:r>
          </w:p>
        </w:tc>
      </w:tr>
      <w:tr w:rsidR="00E74FC1" w:rsidRPr="00485F71" w14:paraId="4081D57B" w14:textId="77777777" w:rsidTr="00E74FC1">
        <w:tc>
          <w:tcPr>
            <w:tcW w:w="562" w:type="dxa"/>
            <w:noWrap/>
          </w:tcPr>
          <w:p w14:paraId="4A5B6B8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03A1D4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w:t>
            </w:r>
          </w:p>
        </w:tc>
      </w:tr>
      <w:tr w:rsidR="00E74FC1" w:rsidRPr="00485F71" w14:paraId="49DE67C0" w14:textId="77777777" w:rsidTr="00E74FC1">
        <w:tc>
          <w:tcPr>
            <w:tcW w:w="562" w:type="dxa"/>
            <w:noWrap/>
          </w:tcPr>
          <w:p w14:paraId="4FE79B5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34003C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w:t>
            </w:r>
          </w:p>
        </w:tc>
      </w:tr>
      <w:tr w:rsidR="00E74FC1" w:rsidRPr="00485F71" w14:paraId="4659611D" w14:textId="77777777" w:rsidTr="00E74FC1">
        <w:tc>
          <w:tcPr>
            <w:tcW w:w="562" w:type="dxa"/>
            <w:noWrap/>
          </w:tcPr>
          <w:p w14:paraId="743F04E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0ABB55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48F46078" w14:textId="77777777" w:rsidTr="00E74FC1">
        <w:tc>
          <w:tcPr>
            <w:tcW w:w="562" w:type="dxa"/>
            <w:noWrap/>
          </w:tcPr>
          <w:p w14:paraId="6DEF757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6795D1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wizyty,</w:t>
            </w:r>
          </w:p>
        </w:tc>
      </w:tr>
      <w:tr w:rsidR="00E74FC1" w:rsidRPr="00485F71" w14:paraId="78B80C80" w14:textId="77777777" w:rsidTr="00E74FC1">
        <w:tc>
          <w:tcPr>
            <w:tcW w:w="562" w:type="dxa"/>
            <w:noWrap/>
          </w:tcPr>
          <w:p w14:paraId="6225A8C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9C86AD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kartoteki,</w:t>
            </w:r>
          </w:p>
        </w:tc>
      </w:tr>
      <w:tr w:rsidR="00E74FC1" w:rsidRPr="00485F71" w14:paraId="20752573" w14:textId="77777777" w:rsidTr="00E74FC1">
        <w:tc>
          <w:tcPr>
            <w:tcW w:w="562" w:type="dxa"/>
            <w:noWrap/>
          </w:tcPr>
          <w:p w14:paraId="47C48C8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A4EEA0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przyjmujący,</w:t>
            </w:r>
          </w:p>
        </w:tc>
      </w:tr>
      <w:tr w:rsidR="00E74FC1" w:rsidRPr="00485F71" w14:paraId="6EBBAAC4" w14:textId="77777777" w:rsidTr="00E74FC1">
        <w:tc>
          <w:tcPr>
            <w:tcW w:w="562" w:type="dxa"/>
            <w:noWrap/>
          </w:tcPr>
          <w:p w14:paraId="492A7FD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E7878B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wizyty (zakres od-do),</w:t>
            </w:r>
          </w:p>
        </w:tc>
      </w:tr>
      <w:tr w:rsidR="00E74FC1" w:rsidRPr="00485F71" w14:paraId="6C506175" w14:textId="77777777" w:rsidTr="00E74FC1">
        <w:tc>
          <w:tcPr>
            <w:tcW w:w="562" w:type="dxa"/>
            <w:noWrap/>
          </w:tcPr>
          <w:p w14:paraId="30931A8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66CF06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urodzenia pacjenta (zakres od-do),</w:t>
            </w:r>
          </w:p>
        </w:tc>
      </w:tr>
      <w:tr w:rsidR="00E74FC1" w:rsidRPr="00485F71" w14:paraId="00ADEE23" w14:textId="77777777" w:rsidTr="00E74FC1">
        <w:tc>
          <w:tcPr>
            <w:tcW w:w="562" w:type="dxa"/>
            <w:tcBorders>
              <w:bottom w:val="single" w:sz="4" w:space="0" w:color="auto"/>
            </w:tcBorders>
            <w:noWrap/>
          </w:tcPr>
          <w:p w14:paraId="62B7B9D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D6256E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decyzja.</w:t>
            </w:r>
          </w:p>
        </w:tc>
      </w:tr>
      <w:tr w:rsidR="00E74FC1" w:rsidRPr="00485F71" w14:paraId="64388139" w14:textId="77777777" w:rsidTr="00E74FC1">
        <w:tc>
          <w:tcPr>
            <w:tcW w:w="562" w:type="dxa"/>
            <w:tcBorders>
              <w:tr2bl w:val="single" w:sz="4" w:space="0" w:color="auto"/>
            </w:tcBorders>
            <w:noWrap/>
          </w:tcPr>
          <w:p w14:paraId="2B9569FE"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1E0FEE5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posiada możliwość sortowania pacjentów na liście minimum według następujących kryteriów:</w:t>
            </w:r>
          </w:p>
        </w:tc>
      </w:tr>
      <w:tr w:rsidR="00E74FC1" w:rsidRPr="00485F71" w14:paraId="35565350" w14:textId="77777777" w:rsidTr="00E74FC1">
        <w:tc>
          <w:tcPr>
            <w:tcW w:w="562" w:type="dxa"/>
            <w:noWrap/>
          </w:tcPr>
          <w:p w14:paraId="66C24D9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726C4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wizyty,</w:t>
            </w:r>
          </w:p>
        </w:tc>
      </w:tr>
      <w:tr w:rsidR="00E74FC1" w:rsidRPr="00485F71" w14:paraId="2149FA6A" w14:textId="77777777" w:rsidTr="00E74FC1">
        <w:tc>
          <w:tcPr>
            <w:tcW w:w="562" w:type="dxa"/>
            <w:noWrap/>
          </w:tcPr>
          <w:p w14:paraId="4BC6F6E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AFC049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nr kartoteki,</w:t>
            </w:r>
          </w:p>
        </w:tc>
      </w:tr>
      <w:tr w:rsidR="00E74FC1" w:rsidRPr="00485F71" w14:paraId="13E65990" w14:textId="77777777" w:rsidTr="00E74FC1">
        <w:tc>
          <w:tcPr>
            <w:tcW w:w="562" w:type="dxa"/>
            <w:noWrap/>
          </w:tcPr>
          <w:p w14:paraId="2E18864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DE34BF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nazwisko i imię pacjenta,</w:t>
            </w:r>
          </w:p>
        </w:tc>
      </w:tr>
      <w:tr w:rsidR="00E74FC1" w:rsidRPr="00485F71" w14:paraId="4F414965" w14:textId="77777777" w:rsidTr="00E74FC1">
        <w:tc>
          <w:tcPr>
            <w:tcW w:w="562" w:type="dxa"/>
            <w:noWrap/>
          </w:tcPr>
          <w:p w14:paraId="0706B58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76E586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lekarz przyjmujący,</w:t>
            </w:r>
          </w:p>
        </w:tc>
      </w:tr>
      <w:tr w:rsidR="00E74FC1" w:rsidRPr="00485F71" w14:paraId="68BDB323" w14:textId="77777777" w:rsidTr="00E74FC1">
        <w:tc>
          <w:tcPr>
            <w:tcW w:w="562" w:type="dxa"/>
            <w:noWrap/>
          </w:tcPr>
          <w:p w14:paraId="16A97E7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F65356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wizyty,</w:t>
            </w:r>
          </w:p>
        </w:tc>
      </w:tr>
      <w:tr w:rsidR="00E74FC1" w:rsidRPr="00485F71" w14:paraId="4D7808BF" w14:textId="77777777" w:rsidTr="00E74FC1">
        <w:tc>
          <w:tcPr>
            <w:tcW w:w="562" w:type="dxa"/>
            <w:tcBorders>
              <w:bottom w:val="single" w:sz="4" w:space="0" w:color="auto"/>
            </w:tcBorders>
            <w:noWrap/>
          </w:tcPr>
          <w:p w14:paraId="508E2AF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912489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data urodzenia.</w:t>
            </w:r>
          </w:p>
        </w:tc>
      </w:tr>
      <w:tr w:rsidR="00E74FC1" w:rsidRPr="00485F71" w14:paraId="3B9D9723" w14:textId="77777777" w:rsidTr="00E74FC1">
        <w:tc>
          <w:tcPr>
            <w:tcW w:w="562" w:type="dxa"/>
            <w:tcBorders>
              <w:tr2bl w:val="single" w:sz="4" w:space="0" w:color="auto"/>
            </w:tcBorders>
            <w:noWrap/>
          </w:tcPr>
          <w:p w14:paraId="10F46846"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noWrap/>
            <w:hideMark/>
          </w:tcPr>
          <w:p w14:paraId="0B50F39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grupowanie pacjentów na liście minimum według następujących kryteriów:</w:t>
            </w:r>
          </w:p>
        </w:tc>
      </w:tr>
      <w:tr w:rsidR="00E74FC1" w:rsidRPr="00485F71" w14:paraId="6BF920E7" w14:textId="77777777" w:rsidTr="00E74FC1">
        <w:tc>
          <w:tcPr>
            <w:tcW w:w="562" w:type="dxa"/>
            <w:noWrap/>
          </w:tcPr>
          <w:p w14:paraId="27BBE4C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E4519B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data wizyty,</w:t>
            </w:r>
          </w:p>
        </w:tc>
      </w:tr>
      <w:tr w:rsidR="00E74FC1" w:rsidRPr="00485F71" w14:paraId="0F0E1AC5" w14:textId="77777777" w:rsidTr="00E74FC1">
        <w:tc>
          <w:tcPr>
            <w:tcW w:w="562" w:type="dxa"/>
            <w:noWrap/>
          </w:tcPr>
          <w:p w14:paraId="4F70356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EBE8C0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lekarza przyjmującego,</w:t>
            </w:r>
          </w:p>
        </w:tc>
      </w:tr>
      <w:tr w:rsidR="00E74FC1" w:rsidRPr="00485F71" w14:paraId="2640C1ED" w14:textId="77777777" w:rsidTr="00E74FC1">
        <w:tc>
          <w:tcPr>
            <w:tcW w:w="562" w:type="dxa"/>
            <w:tcBorders>
              <w:bottom w:val="single" w:sz="4" w:space="0" w:color="auto"/>
            </w:tcBorders>
            <w:noWrap/>
          </w:tcPr>
          <w:p w14:paraId="2B25BC9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1C0386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według decyzji,</w:t>
            </w:r>
          </w:p>
        </w:tc>
      </w:tr>
      <w:tr w:rsidR="00E74FC1" w:rsidRPr="00485F71" w14:paraId="32CA8A4C" w14:textId="77777777" w:rsidTr="00E74FC1">
        <w:tc>
          <w:tcPr>
            <w:tcW w:w="562" w:type="dxa"/>
            <w:tcBorders>
              <w:tr2bl w:val="single" w:sz="4" w:space="0" w:color="auto"/>
            </w:tcBorders>
            <w:noWrap/>
          </w:tcPr>
          <w:p w14:paraId="1D5C7A44"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7FCB3C0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podczas wszystkich operacji na pacjencie prezentuje tzw. belkę z elementarnymi danymi pacjenta obejmującymi co najmniej:</w:t>
            </w:r>
          </w:p>
        </w:tc>
      </w:tr>
      <w:tr w:rsidR="00E74FC1" w:rsidRPr="00485F71" w14:paraId="69C9AB08" w14:textId="77777777" w:rsidTr="00E74FC1">
        <w:tc>
          <w:tcPr>
            <w:tcW w:w="562" w:type="dxa"/>
            <w:noWrap/>
          </w:tcPr>
          <w:p w14:paraId="1F28507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8A3AA5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imię i nazwisko,</w:t>
            </w:r>
          </w:p>
        </w:tc>
      </w:tr>
      <w:tr w:rsidR="00E74FC1" w:rsidRPr="00485F71" w14:paraId="5F1A8141" w14:textId="77777777" w:rsidTr="00E74FC1">
        <w:tc>
          <w:tcPr>
            <w:tcW w:w="562" w:type="dxa"/>
            <w:noWrap/>
          </w:tcPr>
          <w:p w14:paraId="78B3484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0E93EC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PESEL,</w:t>
            </w:r>
          </w:p>
        </w:tc>
      </w:tr>
      <w:tr w:rsidR="00E74FC1" w:rsidRPr="00485F71" w14:paraId="2DAB9C63" w14:textId="77777777" w:rsidTr="00E74FC1">
        <w:tc>
          <w:tcPr>
            <w:tcW w:w="562" w:type="dxa"/>
            <w:noWrap/>
          </w:tcPr>
          <w:p w14:paraId="16DD8B7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C3BD01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płeć,</w:t>
            </w:r>
          </w:p>
        </w:tc>
      </w:tr>
      <w:tr w:rsidR="00E74FC1" w:rsidRPr="00485F71" w14:paraId="176030AD" w14:textId="77777777" w:rsidTr="00E74FC1">
        <w:tc>
          <w:tcPr>
            <w:tcW w:w="562" w:type="dxa"/>
            <w:noWrap/>
          </w:tcPr>
          <w:p w14:paraId="2B9B501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05D53B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wiek,</w:t>
            </w:r>
          </w:p>
        </w:tc>
      </w:tr>
      <w:tr w:rsidR="00E74FC1" w:rsidRPr="00485F71" w14:paraId="6B75A487" w14:textId="77777777" w:rsidTr="00E74FC1">
        <w:tc>
          <w:tcPr>
            <w:tcW w:w="562" w:type="dxa"/>
            <w:noWrap/>
          </w:tcPr>
          <w:p w14:paraId="603816F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2D6F4A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status weryfikacji </w:t>
            </w:r>
            <w:proofErr w:type="spellStart"/>
            <w:r w:rsidRPr="00485F71">
              <w:rPr>
                <w:rFonts w:eastAsia="Aptos"/>
                <w:color w:val="auto"/>
                <w:sz w:val="22"/>
                <w:lang w:eastAsia="en-US"/>
              </w:rPr>
              <w:t>eWUŚ</w:t>
            </w:r>
            <w:proofErr w:type="spellEnd"/>
            <w:r w:rsidRPr="00485F71">
              <w:rPr>
                <w:rFonts w:eastAsia="Aptos"/>
                <w:color w:val="auto"/>
                <w:sz w:val="22"/>
                <w:lang w:eastAsia="en-US"/>
              </w:rPr>
              <w:t>,</w:t>
            </w:r>
          </w:p>
        </w:tc>
      </w:tr>
      <w:tr w:rsidR="00E74FC1" w:rsidRPr="00485F71" w14:paraId="4C096D50" w14:textId="77777777" w:rsidTr="00E74FC1">
        <w:tc>
          <w:tcPr>
            <w:tcW w:w="562" w:type="dxa"/>
            <w:noWrap/>
          </w:tcPr>
          <w:p w14:paraId="1B35CFC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A7094C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grupa krwi,</w:t>
            </w:r>
          </w:p>
        </w:tc>
      </w:tr>
      <w:tr w:rsidR="00E74FC1" w:rsidRPr="00485F71" w14:paraId="52CB6D31" w14:textId="77777777" w:rsidTr="00E74FC1">
        <w:tc>
          <w:tcPr>
            <w:tcW w:w="562" w:type="dxa"/>
            <w:noWrap/>
          </w:tcPr>
          <w:p w14:paraId="20B3852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2091DD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rozpoznanie zasadnicze,</w:t>
            </w:r>
          </w:p>
        </w:tc>
      </w:tr>
      <w:tr w:rsidR="00E74FC1" w:rsidRPr="00485F71" w14:paraId="711C6B49" w14:textId="77777777" w:rsidTr="00E74FC1">
        <w:tc>
          <w:tcPr>
            <w:tcW w:w="562" w:type="dxa"/>
            <w:noWrap/>
          </w:tcPr>
          <w:p w14:paraId="6128DCB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7A7881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specjalny status pacjenta,</w:t>
            </w:r>
          </w:p>
        </w:tc>
      </w:tr>
      <w:tr w:rsidR="00E74FC1" w:rsidRPr="00485F71" w14:paraId="293CAEF0" w14:textId="77777777" w:rsidTr="00E74FC1">
        <w:tc>
          <w:tcPr>
            <w:tcW w:w="562" w:type="dxa"/>
            <w:noWrap/>
          </w:tcPr>
          <w:p w14:paraId="6A4CD1D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01A3A5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alergie pacjenta,</w:t>
            </w:r>
          </w:p>
        </w:tc>
      </w:tr>
      <w:tr w:rsidR="00E74FC1" w:rsidRPr="00485F71" w14:paraId="49924806" w14:textId="77777777" w:rsidTr="00E74FC1">
        <w:tc>
          <w:tcPr>
            <w:tcW w:w="562" w:type="dxa"/>
            <w:tcBorders>
              <w:bottom w:val="single" w:sz="4" w:space="0" w:color="auto"/>
            </w:tcBorders>
            <w:noWrap/>
          </w:tcPr>
          <w:p w14:paraId="181001C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921324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Chowana lista pacjentów może być ukrywana i ujawniana poprzez najechanie na lewą stronę ekranu.</w:t>
            </w:r>
          </w:p>
        </w:tc>
      </w:tr>
      <w:tr w:rsidR="00E74FC1" w:rsidRPr="00485F71" w14:paraId="2B274F09" w14:textId="77777777" w:rsidTr="00E74FC1">
        <w:tc>
          <w:tcPr>
            <w:tcW w:w="562" w:type="dxa"/>
            <w:tcBorders>
              <w:tr2bl w:val="single" w:sz="4" w:space="0" w:color="auto"/>
            </w:tcBorders>
            <w:noWrap/>
          </w:tcPr>
          <w:p w14:paraId="0BE1E88C"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74A2F89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Dane w obszarze roboczym prezentowane są w oparciu o dane źródłowe pochodzące z HIS, w zależności od wdrożonych zakresów funkcjonalnych HIS. Przy założeniu, że dany zakres funkcjonalny HIS stanowi przedmiot projektu system umożliwia odpowiednio:</w:t>
            </w:r>
          </w:p>
        </w:tc>
      </w:tr>
      <w:tr w:rsidR="00E74FC1" w:rsidRPr="00485F71" w14:paraId="371541FB" w14:textId="77777777" w:rsidTr="00E74FC1">
        <w:tc>
          <w:tcPr>
            <w:tcW w:w="562" w:type="dxa"/>
            <w:noWrap/>
          </w:tcPr>
          <w:p w14:paraId="1E0FDD1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1A2A15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diagnostycznych i ich wyników (Pracownia Diagnostyczna),</w:t>
            </w:r>
          </w:p>
        </w:tc>
      </w:tr>
      <w:tr w:rsidR="00E74FC1" w:rsidRPr="00485F71" w14:paraId="72293027" w14:textId="77777777" w:rsidTr="00E74FC1">
        <w:tc>
          <w:tcPr>
            <w:tcW w:w="562" w:type="dxa"/>
            <w:noWrap/>
          </w:tcPr>
          <w:p w14:paraId="459101D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6FF7B4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laboratoryjnych i ich wyników (Laboratorium),</w:t>
            </w:r>
          </w:p>
        </w:tc>
      </w:tr>
      <w:tr w:rsidR="00E74FC1" w:rsidRPr="00485F71" w14:paraId="3865442A" w14:textId="77777777" w:rsidTr="00E74FC1">
        <w:tc>
          <w:tcPr>
            <w:tcW w:w="562" w:type="dxa"/>
            <w:noWrap/>
          </w:tcPr>
          <w:p w14:paraId="31292E7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3E7A30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bakteriologicznych i danych o ich wykonaniu (Bakteriologia),</w:t>
            </w:r>
          </w:p>
        </w:tc>
      </w:tr>
      <w:tr w:rsidR="00E74FC1" w:rsidRPr="00485F71" w14:paraId="2DB622B2" w14:textId="77777777" w:rsidTr="00E74FC1">
        <w:tc>
          <w:tcPr>
            <w:tcW w:w="562" w:type="dxa"/>
            <w:noWrap/>
          </w:tcPr>
          <w:p w14:paraId="1FF4E13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06FD7C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udostępnianie danych zleconych badań histopatologicznych i danych o ich wykonaniu (Histopatologia),</w:t>
            </w:r>
          </w:p>
        </w:tc>
      </w:tr>
      <w:tr w:rsidR="00E74FC1" w:rsidRPr="00485F71" w14:paraId="3599870C" w14:textId="77777777" w:rsidTr="00E74FC1">
        <w:tc>
          <w:tcPr>
            <w:tcW w:w="562" w:type="dxa"/>
            <w:noWrap/>
          </w:tcPr>
          <w:p w14:paraId="3F5DD6F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E0D76F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Określenie Specjalnych Statusów Pacjenta (SSP) np. pacjent VIP, pacjent z zakażeniem szpitalnym. Statusy nadawane przez użytkownika systemu.</w:t>
            </w:r>
          </w:p>
        </w:tc>
      </w:tr>
      <w:tr w:rsidR="00E74FC1" w:rsidRPr="00485F71" w14:paraId="6616574F" w14:textId="77777777" w:rsidTr="00E74FC1">
        <w:tc>
          <w:tcPr>
            <w:tcW w:w="562" w:type="dxa"/>
            <w:noWrap/>
          </w:tcPr>
          <w:p w14:paraId="5DDE9C5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021A72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Możliwe specjalne statusy pacjenta nadawane przez użytkowników systemu konfigurowane przez administratora systemu.</w:t>
            </w:r>
          </w:p>
        </w:tc>
      </w:tr>
      <w:tr w:rsidR="00E74FC1" w:rsidRPr="00485F71" w14:paraId="1344CD3C" w14:textId="77777777" w:rsidTr="00E74FC1">
        <w:tc>
          <w:tcPr>
            <w:tcW w:w="562" w:type="dxa"/>
            <w:noWrap/>
          </w:tcPr>
          <w:p w14:paraId="0220713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1A49DC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przypisania wielu SSP dla pacjenta.</w:t>
            </w:r>
          </w:p>
        </w:tc>
      </w:tr>
      <w:tr w:rsidR="00E74FC1" w:rsidRPr="00485F71" w14:paraId="6DE5AE22" w14:textId="77777777" w:rsidTr="00E74FC1">
        <w:tc>
          <w:tcPr>
            <w:tcW w:w="562" w:type="dxa"/>
            <w:noWrap/>
          </w:tcPr>
          <w:p w14:paraId="5182324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AD0234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Nadanie   statusu SSP może powodować przesłanie poprzez wewnętrzny system komunikacyjny   zdefiniowanej wiadomości do określonego użytkownika ZSI.</w:t>
            </w:r>
          </w:p>
        </w:tc>
      </w:tr>
      <w:tr w:rsidR="00E74FC1" w:rsidRPr="00485F71" w14:paraId="2E3D56AC" w14:textId="77777777" w:rsidTr="00E74FC1">
        <w:tc>
          <w:tcPr>
            <w:tcW w:w="562" w:type="dxa"/>
            <w:tcBorders>
              <w:bottom w:val="single" w:sz="4" w:space="0" w:color="auto"/>
            </w:tcBorders>
            <w:noWrap/>
          </w:tcPr>
          <w:p w14:paraId="1F5644A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B95006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SSP   prezentowane są na karcie pacjenta oraz podczas zbiorczego widoku list   pacjentów w pulpicie ambulatoryjnym.</w:t>
            </w:r>
          </w:p>
        </w:tc>
      </w:tr>
      <w:tr w:rsidR="00E74FC1" w:rsidRPr="00485F71" w14:paraId="665D4E2F" w14:textId="77777777" w:rsidTr="00E74FC1">
        <w:tc>
          <w:tcPr>
            <w:tcW w:w="562" w:type="dxa"/>
            <w:tcBorders>
              <w:tr2bl w:val="single" w:sz="4" w:space="0" w:color="auto"/>
            </w:tcBorders>
            <w:noWrap/>
          </w:tcPr>
          <w:p w14:paraId="0232C381"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7082D61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 umożliwia filtrowanie danych wyświetlanych w dziedzinowych blokach danych na podstawie zakresów:</w:t>
            </w:r>
          </w:p>
        </w:tc>
      </w:tr>
      <w:tr w:rsidR="00E74FC1" w:rsidRPr="00485F71" w14:paraId="709227C5" w14:textId="77777777" w:rsidTr="00E74FC1">
        <w:tc>
          <w:tcPr>
            <w:tcW w:w="562" w:type="dxa"/>
            <w:noWrap/>
          </w:tcPr>
          <w:p w14:paraId="248D59A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DB47FA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tylko bieżąca wizyta</w:t>
            </w:r>
          </w:p>
        </w:tc>
      </w:tr>
      <w:tr w:rsidR="00E74FC1" w:rsidRPr="00485F71" w14:paraId="54383F05" w14:textId="77777777" w:rsidTr="00E74FC1">
        <w:tc>
          <w:tcPr>
            <w:tcW w:w="562" w:type="dxa"/>
            <w:tcBorders>
              <w:bottom w:val="single" w:sz="4" w:space="0" w:color="auto"/>
            </w:tcBorders>
            <w:noWrap/>
          </w:tcPr>
          <w:p w14:paraId="320CA54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A2E7B2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wszystkie świadczenia</w:t>
            </w:r>
          </w:p>
        </w:tc>
      </w:tr>
      <w:tr w:rsidR="00E74FC1" w:rsidRPr="00485F71" w14:paraId="77F5F96F" w14:textId="77777777" w:rsidTr="00E74FC1">
        <w:tc>
          <w:tcPr>
            <w:tcW w:w="562" w:type="dxa"/>
            <w:tcBorders>
              <w:tr2bl w:val="single" w:sz="4" w:space="0" w:color="auto"/>
            </w:tcBorders>
            <w:noWrap/>
          </w:tcPr>
          <w:p w14:paraId="0CD67C36"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1B67CB7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 umożliwia filtrowania danych na podstawie zakresów w co najmniej poniższych dziedzinowych blokach danych:</w:t>
            </w:r>
          </w:p>
        </w:tc>
      </w:tr>
      <w:tr w:rsidR="00E74FC1" w:rsidRPr="00485F71" w14:paraId="7348EAD6" w14:textId="77777777" w:rsidTr="00E74FC1">
        <w:tc>
          <w:tcPr>
            <w:tcW w:w="562" w:type="dxa"/>
            <w:noWrap/>
          </w:tcPr>
          <w:p w14:paraId="326F09A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8D29FC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diagnostyczne,</w:t>
            </w:r>
          </w:p>
        </w:tc>
      </w:tr>
      <w:tr w:rsidR="00E74FC1" w:rsidRPr="00485F71" w14:paraId="239C15E7" w14:textId="77777777" w:rsidTr="00E74FC1">
        <w:tc>
          <w:tcPr>
            <w:tcW w:w="562" w:type="dxa"/>
            <w:noWrap/>
          </w:tcPr>
          <w:p w14:paraId="4F66078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83AD22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wyniki badań diagnostycznych,</w:t>
            </w:r>
          </w:p>
        </w:tc>
      </w:tr>
      <w:tr w:rsidR="00E74FC1" w:rsidRPr="00485F71" w14:paraId="6A4F98F1" w14:textId="77777777" w:rsidTr="00E74FC1">
        <w:tc>
          <w:tcPr>
            <w:tcW w:w="562" w:type="dxa"/>
            <w:noWrap/>
          </w:tcPr>
          <w:p w14:paraId="3601178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2F19E3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laboratoryjne,</w:t>
            </w:r>
          </w:p>
        </w:tc>
      </w:tr>
      <w:tr w:rsidR="00E74FC1" w:rsidRPr="00485F71" w14:paraId="3A062A1B" w14:textId="77777777" w:rsidTr="00E74FC1">
        <w:tc>
          <w:tcPr>
            <w:tcW w:w="562" w:type="dxa"/>
            <w:noWrap/>
          </w:tcPr>
          <w:p w14:paraId="0AAB442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7621D2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wyniki badań laboratoryjnych,</w:t>
            </w:r>
          </w:p>
        </w:tc>
      </w:tr>
      <w:tr w:rsidR="00E74FC1" w:rsidRPr="00485F71" w14:paraId="6542A9AA" w14:textId="77777777" w:rsidTr="00E74FC1">
        <w:tc>
          <w:tcPr>
            <w:tcW w:w="562" w:type="dxa"/>
            <w:noWrap/>
          </w:tcPr>
          <w:p w14:paraId="198A10B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0B0448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histopatologiczne,</w:t>
            </w:r>
          </w:p>
        </w:tc>
      </w:tr>
      <w:tr w:rsidR="00E74FC1" w:rsidRPr="00485F71" w14:paraId="05F89851" w14:textId="77777777" w:rsidTr="00E74FC1">
        <w:tc>
          <w:tcPr>
            <w:tcW w:w="562" w:type="dxa"/>
            <w:noWrap/>
          </w:tcPr>
          <w:p w14:paraId="4973D3C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B91084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wyniki badań histopatologicznych,</w:t>
            </w:r>
          </w:p>
        </w:tc>
      </w:tr>
      <w:tr w:rsidR="00E74FC1" w:rsidRPr="00485F71" w14:paraId="530D15B0" w14:textId="77777777" w:rsidTr="00E74FC1">
        <w:tc>
          <w:tcPr>
            <w:tcW w:w="562" w:type="dxa"/>
            <w:noWrap/>
          </w:tcPr>
          <w:p w14:paraId="2CF8183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4C4F58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bakteriologiczne,</w:t>
            </w:r>
          </w:p>
        </w:tc>
      </w:tr>
      <w:tr w:rsidR="00E74FC1" w:rsidRPr="00485F71" w14:paraId="037DCD43" w14:textId="77777777" w:rsidTr="00E74FC1">
        <w:tc>
          <w:tcPr>
            <w:tcW w:w="562" w:type="dxa"/>
            <w:noWrap/>
          </w:tcPr>
          <w:p w14:paraId="3805D74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31FBC0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wyniki badań bakteriologicznych,</w:t>
            </w:r>
          </w:p>
        </w:tc>
      </w:tr>
      <w:tr w:rsidR="00E74FC1" w:rsidRPr="00485F71" w14:paraId="76ED5AA1" w14:textId="77777777" w:rsidTr="00E74FC1">
        <w:tc>
          <w:tcPr>
            <w:tcW w:w="562" w:type="dxa"/>
            <w:noWrap/>
          </w:tcPr>
          <w:p w14:paraId="0C383FF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4FA71D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konsultacje lekarskie,</w:t>
            </w:r>
          </w:p>
        </w:tc>
      </w:tr>
      <w:tr w:rsidR="00E74FC1" w:rsidRPr="00485F71" w14:paraId="4977D2D2" w14:textId="77777777" w:rsidTr="00E74FC1">
        <w:tc>
          <w:tcPr>
            <w:tcW w:w="562" w:type="dxa"/>
            <w:noWrap/>
          </w:tcPr>
          <w:p w14:paraId="0ABACE6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B8DC97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rozpoznania,</w:t>
            </w:r>
          </w:p>
        </w:tc>
      </w:tr>
      <w:tr w:rsidR="00E74FC1" w:rsidRPr="00485F71" w14:paraId="12D5C7F1" w14:textId="77777777" w:rsidTr="00E74FC1">
        <w:tc>
          <w:tcPr>
            <w:tcW w:w="562" w:type="dxa"/>
            <w:noWrap/>
          </w:tcPr>
          <w:p w14:paraId="14DF994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108349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dokumenty EDM,</w:t>
            </w:r>
          </w:p>
        </w:tc>
      </w:tr>
      <w:tr w:rsidR="00E74FC1" w:rsidRPr="00485F71" w14:paraId="2747CD1D" w14:textId="77777777" w:rsidTr="00E74FC1">
        <w:tc>
          <w:tcPr>
            <w:tcW w:w="562" w:type="dxa"/>
            <w:noWrap/>
          </w:tcPr>
          <w:p w14:paraId="2E64288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374149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zrealizowane procedury medyczne,</w:t>
            </w:r>
          </w:p>
        </w:tc>
      </w:tr>
      <w:tr w:rsidR="00E74FC1" w:rsidRPr="00485F71" w14:paraId="6316B0DC" w14:textId="77777777" w:rsidTr="00E74FC1">
        <w:tc>
          <w:tcPr>
            <w:tcW w:w="562" w:type="dxa"/>
            <w:noWrap/>
          </w:tcPr>
          <w:p w14:paraId="0894919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6A28009"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eRecepta</w:t>
            </w:r>
            <w:proofErr w:type="spellEnd"/>
            <w:r w:rsidRPr="00485F71">
              <w:rPr>
                <w:rFonts w:eastAsia="Aptos"/>
                <w:color w:val="auto"/>
                <w:sz w:val="22"/>
                <w:lang w:eastAsia="en-US"/>
              </w:rPr>
              <w:t>,</w:t>
            </w:r>
          </w:p>
        </w:tc>
      </w:tr>
      <w:tr w:rsidR="00E74FC1" w:rsidRPr="00485F71" w14:paraId="0EAF3524" w14:textId="77777777" w:rsidTr="00E74FC1">
        <w:tc>
          <w:tcPr>
            <w:tcW w:w="562" w:type="dxa"/>
            <w:noWrap/>
          </w:tcPr>
          <w:p w14:paraId="788BCEB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6867124"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eSkierowania</w:t>
            </w:r>
            <w:proofErr w:type="spellEnd"/>
            <w:r w:rsidRPr="00485F71">
              <w:rPr>
                <w:rFonts w:eastAsia="Aptos"/>
                <w:color w:val="auto"/>
                <w:sz w:val="22"/>
                <w:lang w:eastAsia="en-US"/>
              </w:rPr>
              <w:t>,</w:t>
            </w:r>
          </w:p>
        </w:tc>
      </w:tr>
      <w:tr w:rsidR="00E74FC1" w:rsidRPr="00485F71" w14:paraId="3EFB11A0" w14:textId="77777777" w:rsidTr="00E74FC1">
        <w:tc>
          <w:tcPr>
            <w:tcW w:w="562" w:type="dxa"/>
            <w:noWrap/>
          </w:tcPr>
          <w:p w14:paraId="72966F5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03AE8A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zaświadczenia,</w:t>
            </w:r>
          </w:p>
        </w:tc>
      </w:tr>
      <w:tr w:rsidR="00E74FC1" w:rsidRPr="00485F71" w14:paraId="185F8372" w14:textId="77777777" w:rsidTr="00E74FC1">
        <w:tc>
          <w:tcPr>
            <w:tcW w:w="562" w:type="dxa"/>
            <w:tcBorders>
              <w:bottom w:val="single" w:sz="4" w:space="0" w:color="auto"/>
            </w:tcBorders>
            <w:noWrap/>
          </w:tcPr>
          <w:p w14:paraId="40DFF64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AF6C7E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Szczególnym rodzajem bloku danych jest widok, który prezentuje historię leczenia danego pacjenta w pojedynczym oknie na osi czasu w układzie chronologicznym, w postaci rozwijanego drzewa wszystkich zdarzeń medycznych.</w:t>
            </w:r>
          </w:p>
        </w:tc>
      </w:tr>
      <w:tr w:rsidR="00E74FC1" w:rsidRPr="00485F71" w14:paraId="37C1B1D5" w14:textId="77777777" w:rsidTr="00E74FC1">
        <w:tc>
          <w:tcPr>
            <w:tcW w:w="562" w:type="dxa"/>
            <w:tcBorders>
              <w:tr2bl w:val="single" w:sz="4" w:space="0" w:color="auto"/>
            </w:tcBorders>
            <w:noWrap/>
          </w:tcPr>
          <w:p w14:paraId="23426B95"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4625EB5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Widok historii leczenia umożliwia filtrowanie według wybranego przez użytkownika:</w:t>
            </w:r>
          </w:p>
        </w:tc>
      </w:tr>
      <w:tr w:rsidR="00E74FC1" w:rsidRPr="00485F71" w14:paraId="6F82F07C" w14:textId="77777777" w:rsidTr="00E74FC1">
        <w:tc>
          <w:tcPr>
            <w:tcW w:w="562" w:type="dxa"/>
            <w:noWrap/>
          </w:tcPr>
          <w:p w14:paraId="1CD01AB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69C916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rodzaju zdarzeń medycznych (np. skierowania, wyniki, obserwacje),</w:t>
            </w:r>
          </w:p>
        </w:tc>
      </w:tr>
      <w:tr w:rsidR="00E74FC1" w:rsidRPr="00485F71" w14:paraId="43212EEE" w14:textId="77777777" w:rsidTr="00E74FC1">
        <w:tc>
          <w:tcPr>
            <w:tcW w:w="562" w:type="dxa"/>
            <w:noWrap/>
          </w:tcPr>
          <w:p w14:paraId="0D50BDC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D8C86E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czasu wystąpienia zdarzenia,</w:t>
            </w:r>
          </w:p>
        </w:tc>
      </w:tr>
      <w:tr w:rsidR="00E74FC1" w:rsidRPr="00485F71" w14:paraId="6EB919E9" w14:textId="77777777" w:rsidTr="00E74FC1">
        <w:tc>
          <w:tcPr>
            <w:tcW w:w="562" w:type="dxa"/>
            <w:tcBorders>
              <w:bottom w:val="single" w:sz="4" w:space="0" w:color="auto"/>
            </w:tcBorders>
            <w:noWrap/>
          </w:tcPr>
          <w:p w14:paraId="6B122B9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32006F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Wybór bloku dziedzinowego (lub zdarzenia medycznego z osi czasu) powoduje wywołanie odpowiedniego widoku prezentującego dane szczegółowe poszczególnych obszarów merytorycznych.</w:t>
            </w:r>
          </w:p>
        </w:tc>
      </w:tr>
      <w:tr w:rsidR="00E74FC1" w:rsidRPr="00485F71" w14:paraId="25B5A0C7" w14:textId="77777777" w:rsidTr="00E74FC1">
        <w:tc>
          <w:tcPr>
            <w:tcW w:w="562" w:type="dxa"/>
            <w:tcBorders>
              <w:tr2bl w:val="single" w:sz="4" w:space="0" w:color="auto"/>
            </w:tcBorders>
            <w:noWrap/>
          </w:tcPr>
          <w:p w14:paraId="4E23DF1A"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5132D22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WYMAGANIA DOTYCZĄCE EKRANÓW SZCZEGÓŁOWYCH</w:t>
            </w:r>
          </w:p>
        </w:tc>
      </w:tr>
      <w:tr w:rsidR="00E74FC1" w:rsidRPr="00485F71" w14:paraId="19C2A586" w14:textId="77777777" w:rsidTr="00E74FC1">
        <w:tc>
          <w:tcPr>
            <w:tcW w:w="562" w:type="dxa"/>
            <w:tcBorders>
              <w:bottom w:val="single" w:sz="4" w:space="0" w:color="auto"/>
            </w:tcBorders>
            <w:noWrap/>
          </w:tcPr>
          <w:p w14:paraId="43E5AE0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D517A0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Ekrany szczegółowe są uruchamiane poziomu obszaru roboczego lub poprzez tzw. pływający przycisk (ang. </w:t>
            </w:r>
            <w:proofErr w:type="spellStart"/>
            <w:r w:rsidRPr="00485F71">
              <w:rPr>
                <w:rFonts w:eastAsia="Aptos"/>
                <w:color w:val="auto"/>
                <w:sz w:val="22"/>
                <w:lang w:eastAsia="en-US"/>
              </w:rPr>
              <w:t>floating</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button</w:t>
            </w:r>
            <w:proofErr w:type="spellEnd"/>
            <w:r w:rsidRPr="00485F71">
              <w:rPr>
                <w:rFonts w:eastAsia="Aptos"/>
                <w:color w:val="auto"/>
                <w:sz w:val="22"/>
                <w:lang w:eastAsia="en-US"/>
              </w:rPr>
              <w:t>). Poza prezentacją danych szczegółowych dotyczących wybranego dziedzinowego bloku danych, ekrany szczegółowe umożliwiają także ewidencję danych (funkcja ta zależna jest od uprawnień użytkownika i dziedzinowego bloku danych).</w:t>
            </w:r>
          </w:p>
        </w:tc>
      </w:tr>
      <w:tr w:rsidR="00E74FC1" w:rsidRPr="00485F71" w14:paraId="2B89D818" w14:textId="77777777" w:rsidTr="00E74FC1">
        <w:tc>
          <w:tcPr>
            <w:tcW w:w="562" w:type="dxa"/>
            <w:tcBorders>
              <w:tr2bl w:val="single" w:sz="4" w:space="0" w:color="auto"/>
            </w:tcBorders>
            <w:noWrap/>
          </w:tcPr>
          <w:p w14:paraId="5B54D6C0"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60BF721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 umożliwia ewidencję danych co najmniej w ekranach szczegółowych:</w:t>
            </w:r>
          </w:p>
        </w:tc>
      </w:tr>
      <w:tr w:rsidR="00E74FC1" w:rsidRPr="00485F71" w14:paraId="59BDFB14" w14:textId="77777777" w:rsidTr="00E74FC1">
        <w:tc>
          <w:tcPr>
            <w:tcW w:w="562" w:type="dxa"/>
            <w:noWrap/>
          </w:tcPr>
          <w:p w14:paraId="6233D97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A2ADF1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szczegóły wizyty,</w:t>
            </w:r>
          </w:p>
        </w:tc>
      </w:tr>
      <w:tr w:rsidR="00E74FC1" w:rsidRPr="00485F71" w14:paraId="1711F29E" w14:textId="77777777" w:rsidTr="00E74FC1">
        <w:tc>
          <w:tcPr>
            <w:tcW w:w="562" w:type="dxa"/>
            <w:noWrap/>
          </w:tcPr>
          <w:p w14:paraId="68561A3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A39662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karta pacjenta (minimum w zakresie adresu oraz danych o zawodzie i zatrudnieniu),</w:t>
            </w:r>
          </w:p>
        </w:tc>
      </w:tr>
      <w:tr w:rsidR="00E74FC1" w:rsidRPr="00485F71" w14:paraId="70FA895B" w14:textId="77777777" w:rsidTr="00E74FC1">
        <w:tc>
          <w:tcPr>
            <w:tcW w:w="562" w:type="dxa"/>
            <w:noWrap/>
          </w:tcPr>
          <w:p w14:paraId="26954D3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8BF610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diagnostyczne,</w:t>
            </w:r>
          </w:p>
        </w:tc>
      </w:tr>
      <w:tr w:rsidR="00E74FC1" w:rsidRPr="00485F71" w14:paraId="4133C05A" w14:textId="77777777" w:rsidTr="00E74FC1">
        <w:tc>
          <w:tcPr>
            <w:tcW w:w="562" w:type="dxa"/>
            <w:noWrap/>
          </w:tcPr>
          <w:p w14:paraId="5674684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AD0A41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laboratoryjne,</w:t>
            </w:r>
          </w:p>
        </w:tc>
      </w:tr>
      <w:tr w:rsidR="00E74FC1" w:rsidRPr="00485F71" w14:paraId="4ADC8667" w14:textId="77777777" w:rsidTr="00E74FC1">
        <w:tc>
          <w:tcPr>
            <w:tcW w:w="562" w:type="dxa"/>
            <w:noWrap/>
          </w:tcPr>
          <w:p w14:paraId="796706C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07CB29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histopatologiczne,</w:t>
            </w:r>
          </w:p>
        </w:tc>
      </w:tr>
      <w:tr w:rsidR="00E74FC1" w:rsidRPr="00485F71" w14:paraId="2E4B57B3" w14:textId="77777777" w:rsidTr="00E74FC1">
        <w:tc>
          <w:tcPr>
            <w:tcW w:w="562" w:type="dxa"/>
            <w:noWrap/>
          </w:tcPr>
          <w:p w14:paraId="091CE9B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53E338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skierowania na badania bakteriologiczne,</w:t>
            </w:r>
          </w:p>
        </w:tc>
      </w:tr>
      <w:tr w:rsidR="00E74FC1" w:rsidRPr="00485F71" w14:paraId="2970BE80" w14:textId="77777777" w:rsidTr="00E74FC1">
        <w:tc>
          <w:tcPr>
            <w:tcW w:w="562" w:type="dxa"/>
            <w:noWrap/>
          </w:tcPr>
          <w:p w14:paraId="1B70347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A9962D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konsultacje lekarskie,</w:t>
            </w:r>
          </w:p>
        </w:tc>
      </w:tr>
      <w:tr w:rsidR="00E74FC1" w:rsidRPr="00485F71" w14:paraId="3083D4C3" w14:textId="77777777" w:rsidTr="00E74FC1">
        <w:tc>
          <w:tcPr>
            <w:tcW w:w="562" w:type="dxa"/>
            <w:noWrap/>
          </w:tcPr>
          <w:p w14:paraId="6548EE6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9EF685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rozpoznania,</w:t>
            </w:r>
          </w:p>
        </w:tc>
      </w:tr>
      <w:tr w:rsidR="00E74FC1" w:rsidRPr="00485F71" w14:paraId="247CC968" w14:textId="77777777" w:rsidTr="00E74FC1">
        <w:tc>
          <w:tcPr>
            <w:tcW w:w="562" w:type="dxa"/>
            <w:noWrap/>
          </w:tcPr>
          <w:p w14:paraId="4C8604E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C77A188"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eRecepta</w:t>
            </w:r>
            <w:proofErr w:type="spellEnd"/>
            <w:r w:rsidRPr="00485F71">
              <w:rPr>
                <w:rFonts w:eastAsia="Aptos"/>
                <w:color w:val="auto"/>
                <w:sz w:val="22"/>
                <w:lang w:eastAsia="en-US"/>
              </w:rPr>
              <w:t>,</w:t>
            </w:r>
          </w:p>
        </w:tc>
      </w:tr>
      <w:tr w:rsidR="00E74FC1" w:rsidRPr="00485F71" w14:paraId="3FBECB44" w14:textId="77777777" w:rsidTr="00E74FC1">
        <w:tc>
          <w:tcPr>
            <w:tcW w:w="562" w:type="dxa"/>
            <w:noWrap/>
          </w:tcPr>
          <w:p w14:paraId="62475CF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6C5724C"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eSkierowania</w:t>
            </w:r>
            <w:proofErr w:type="spellEnd"/>
            <w:r w:rsidRPr="00485F71">
              <w:rPr>
                <w:rFonts w:eastAsia="Aptos"/>
                <w:color w:val="auto"/>
                <w:sz w:val="22"/>
                <w:lang w:eastAsia="en-US"/>
              </w:rPr>
              <w:t>,</w:t>
            </w:r>
          </w:p>
        </w:tc>
      </w:tr>
      <w:tr w:rsidR="00E74FC1" w:rsidRPr="00485F71" w14:paraId="17FF19C5" w14:textId="77777777" w:rsidTr="00E74FC1">
        <w:tc>
          <w:tcPr>
            <w:tcW w:w="562" w:type="dxa"/>
            <w:noWrap/>
          </w:tcPr>
          <w:p w14:paraId="1588BAA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96CA4E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zaświadczenia,</w:t>
            </w:r>
          </w:p>
        </w:tc>
      </w:tr>
      <w:tr w:rsidR="00E74FC1" w:rsidRPr="00485F71" w14:paraId="40FC9C4F" w14:textId="77777777" w:rsidTr="00E74FC1">
        <w:tc>
          <w:tcPr>
            <w:tcW w:w="562" w:type="dxa"/>
            <w:noWrap/>
          </w:tcPr>
          <w:p w14:paraId="308C6AF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5F05BC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ekranach szczegółowych aplikacja umożliwia podzielenie ekranu w celu jednoczesnego wprowadzania danych i wyświetlaniem danych z innej dziedziny (w zakresach dostępnych ekranów szczegółowych). Przykładowym oczekiwanym efektem są np.:</w:t>
            </w:r>
          </w:p>
        </w:tc>
      </w:tr>
      <w:tr w:rsidR="00E74FC1" w:rsidRPr="00485F71" w14:paraId="593B2B13" w14:textId="77777777" w:rsidTr="00E74FC1">
        <w:tc>
          <w:tcPr>
            <w:tcW w:w="562" w:type="dxa"/>
            <w:noWrap/>
          </w:tcPr>
          <w:p w14:paraId="3605481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3AB2F1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 umożliwia jednoczesne wprowadzanie danych dotyczących wizyty oraz wystawiania skierowania laboratoryjnego,</w:t>
            </w:r>
          </w:p>
        </w:tc>
      </w:tr>
      <w:tr w:rsidR="00E74FC1" w:rsidRPr="00485F71" w14:paraId="0B069F4F" w14:textId="77777777" w:rsidTr="00E74FC1">
        <w:tc>
          <w:tcPr>
            <w:tcW w:w="562" w:type="dxa"/>
            <w:tcBorders>
              <w:bottom w:val="single" w:sz="4" w:space="0" w:color="auto"/>
            </w:tcBorders>
            <w:noWrap/>
          </w:tcPr>
          <w:p w14:paraId="4DF052F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7AAB5A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system umożliwia jednoczesne wprowadzenie danych dotyczących wizyty i wystawiania </w:t>
            </w:r>
            <w:proofErr w:type="spellStart"/>
            <w:r w:rsidRPr="00485F71">
              <w:rPr>
                <w:rFonts w:eastAsia="Aptos"/>
                <w:color w:val="auto"/>
                <w:sz w:val="22"/>
                <w:lang w:eastAsia="en-US"/>
              </w:rPr>
              <w:t>eRecepty</w:t>
            </w:r>
            <w:proofErr w:type="spellEnd"/>
            <w:r w:rsidRPr="00485F71">
              <w:rPr>
                <w:rFonts w:eastAsia="Aptos"/>
                <w:color w:val="auto"/>
                <w:sz w:val="22"/>
                <w:lang w:eastAsia="en-US"/>
              </w:rPr>
              <w:t>.</w:t>
            </w:r>
          </w:p>
        </w:tc>
      </w:tr>
      <w:tr w:rsidR="00E74FC1" w:rsidRPr="00485F71" w14:paraId="54675868" w14:textId="77777777" w:rsidTr="00E74FC1">
        <w:tc>
          <w:tcPr>
            <w:tcW w:w="562" w:type="dxa"/>
            <w:tcBorders>
              <w:tr2bl w:val="single" w:sz="4" w:space="0" w:color="auto"/>
            </w:tcBorders>
            <w:noWrap/>
          </w:tcPr>
          <w:p w14:paraId="181A478F"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4337F2B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WYMAGANIA DOTYCZĄCE PŁYWAJĄCEGO PRZYCISKU</w:t>
            </w:r>
          </w:p>
        </w:tc>
      </w:tr>
      <w:tr w:rsidR="00E74FC1" w:rsidRPr="00485F71" w14:paraId="2A02D9AF" w14:textId="77777777" w:rsidTr="00E74FC1">
        <w:tc>
          <w:tcPr>
            <w:tcW w:w="562" w:type="dxa"/>
            <w:tcBorders>
              <w:bottom w:val="single" w:sz="4" w:space="0" w:color="auto"/>
            </w:tcBorders>
            <w:noWrap/>
          </w:tcPr>
          <w:p w14:paraId="1BB7664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5DB52C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Użytkownik ma możliwość z każdego miejsca pracy w systemie łatwego przejścia do akcji dostępnych w systemie poprzez kliknięcie pływającego przycisku (ang. </w:t>
            </w:r>
            <w:proofErr w:type="spellStart"/>
            <w:r w:rsidRPr="00485F71">
              <w:rPr>
                <w:rFonts w:eastAsia="Aptos"/>
                <w:color w:val="auto"/>
                <w:sz w:val="22"/>
                <w:lang w:eastAsia="en-US"/>
              </w:rPr>
              <w:t>floating</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button</w:t>
            </w:r>
            <w:proofErr w:type="spellEnd"/>
            <w:r w:rsidRPr="00485F71">
              <w:rPr>
                <w:rFonts w:eastAsia="Aptos"/>
                <w:color w:val="auto"/>
                <w:sz w:val="22"/>
                <w:lang w:eastAsia="en-US"/>
              </w:rPr>
              <w:t>).</w:t>
            </w:r>
          </w:p>
        </w:tc>
      </w:tr>
      <w:tr w:rsidR="00E74FC1" w:rsidRPr="00485F71" w14:paraId="6C20F2E3" w14:textId="77777777" w:rsidTr="00E74FC1">
        <w:tc>
          <w:tcPr>
            <w:tcW w:w="562" w:type="dxa"/>
            <w:tcBorders>
              <w:tr2bl w:val="single" w:sz="4" w:space="0" w:color="auto"/>
            </w:tcBorders>
            <w:noWrap/>
          </w:tcPr>
          <w:p w14:paraId="4A65D60E"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3FD1BBD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 dostępne akcje składają się:</w:t>
            </w:r>
          </w:p>
        </w:tc>
      </w:tr>
      <w:tr w:rsidR="00E74FC1" w:rsidRPr="00485F71" w14:paraId="2C92CEEF" w14:textId="77777777" w:rsidTr="00E74FC1">
        <w:tc>
          <w:tcPr>
            <w:tcW w:w="562" w:type="dxa"/>
            <w:tcBorders>
              <w:bottom w:val="single" w:sz="4" w:space="0" w:color="auto"/>
            </w:tcBorders>
            <w:noWrap/>
          </w:tcPr>
          <w:p w14:paraId="4712D3F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85B95E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przejścia do ekranów szczegółowych (co najmniej do </w:t>
            </w:r>
            <w:proofErr w:type="spellStart"/>
            <w:r w:rsidRPr="00485F71">
              <w:rPr>
                <w:rFonts w:eastAsia="Aptos"/>
                <w:color w:val="auto"/>
                <w:sz w:val="22"/>
                <w:lang w:eastAsia="en-US"/>
              </w:rPr>
              <w:t>eRecepty</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eSkierowania</w:t>
            </w:r>
            <w:proofErr w:type="spellEnd"/>
            <w:r w:rsidRPr="00485F71">
              <w:rPr>
                <w:rFonts w:eastAsia="Aptos"/>
                <w:color w:val="auto"/>
                <w:sz w:val="22"/>
                <w:lang w:eastAsia="en-US"/>
              </w:rPr>
              <w:t>),</w:t>
            </w:r>
          </w:p>
        </w:tc>
      </w:tr>
      <w:tr w:rsidR="00E74FC1" w:rsidRPr="00485F71" w14:paraId="0CCE49FE" w14:textId="77777777" w:rsidTr="00E74FC1">
        <w:tc>
          <w:tcPr>
            <w:tcW w:w="562" w:type="dxa"/>
            <w:tcBorders>
              <w:tr2bl w:val="single" w:sz="4" w:space="0" w:color="auto"/>
            </w:tcBorders>
            <w:noWrap/>
          </w:tcPr>
          <w:p w14:paraId="17195EA6"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noWrap/>
            <w:hideMark/>
          </w:tcPr>
          <w:p w14:paraId="4350C62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Dostępne akcje wyświetlane po kliknięciu pływającego przycisku są podzielone na trzy zbiory:</w:t>
            </w:r>
          </w:p>
        </w:tc>
      </w:tr>
      <w:tr w:rsidR="00E74FC1" w:rsidRPr="00485F71" w14:paraId="32A642DD" w14:textId="77777777" w:rsidTr="00E74FC1">
        <w:tc>
          <w:tcPr>
            <w:tcW w:w="562" w:type="dxa"/>
            <w:noWrap/>
          </w:tcPr>
          <w:p w14:paraId="60F952D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7ECCDF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wszystkie dostępne akcje,</w:t>
            </w:r>
          </w:p>
        </w:tc>
      </w:tr>
      <w:tr w:rsidR="00E74FC1" w:rsidRPr="00485F71" w14:paraId="15FE9721" w14:textId="77777777" w:rsidTr="00E74FC1">
        <w:tc>
          <w:tcPr>
            <w:tcW w:w="562" w:type="dxa"/>
            <w:noWrap/>
          </w:tcPr>
          <w:p w14:paraId="2F5FF2B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EEF864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najczęściej wykorzystywane przez użytkownika akcje,</w:t>
            </w:r>
          </w:p>
        </w:tc>
      </w:tr>
      <w:tr w:rsidR="00E74FC1" w:rsidRPr="00485F71" w14:paraId="23F0B3E2" w14:textId="77777777" w:rsidTr="00E74FC1">
        <w:tc>
          <w:tcPr>
            <w:tcW w:w="562" w:type="dxa"/>
            <w:noWrap/>
          </w:tcPr>
          <w:p w14:paraId="62F877D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11A95C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akcje powiązane z bieżącym ekranem.</w:t>
            </w:r>
          </w:p>
        </w:tc>
      </w:tr>
      <w:tr w:rsidR="00E74FC1" w:rsidRPr="00485F71" w14:paraId="5A410CB6" w14:textId="77777777" w:rsidTr="00E74FC1">
        <w:tc>
          <w:tcPr>
            <w:tcW w:w="562" w:type="dxa"/>
            <w:tcBorders>
              <w:bottom w:val="single" w:sz="4" w:space="0" w:color="auto"/>
            </w:tcBorders>
            <w:noWrap/>
          </w:tcPr>
          <w:p w14:paraId="6431AEC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10A112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ramach listy najczęściej używanych akcji, wyświetlanej poprzez kliknięcie na pływający przycisk, użytkownik ma możliwość wyszukania interesującej go akcji po jej nazwie.</w:t>
            </w:r>
          </w:p>
        </w:tc>
      </w:tr>
      <w:tr w:rsidR="00E74FC1" w:rsidRPr="00485F71" w14:paraId="0A284255" w14:textId="77777777" w:rsidTr="00E74FC1">
        <w:tc>
          <w:tcPr>
            <w:tcW w:w="562" w:type="dxa"/>
            <w:tcBorders>
              <w:tr2bl w:val="single" w:sz="4" w:space="0" w:color="auto"/>
            </w:tcBorders>
            <w:noWrap/>
          </w:tcPr>
          <w:p w14:paraId="0C919283"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47AE70C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WYMAGANIA DOTYCZĄCE KOMUNIKATORA</w:t>
            </w:r>
          </w:p>
        </w:tc>
      </w:tr>
      <w:tr w:rsidR="00E74FC1" w:rsidRPr="00485F71" w14:paraId="6CD64DA8" w14:textId="77777777" w:rsidTr="00E74FC1">
        <w:tc>
          <w:tcPr>
            <w:tcW w:w="562" w:type="dxa"/>
            <w:noWrap/>
          </w:tcPr>
          <w:p w14:paraId="45855C6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8374EC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ma dostęp do powiadomień generowanych przez wewnętrzny system komunikacji.</w:t>
            </w:r>
          </w:p>
        </w:tc>
      </w:tr>
      <w:tr w:rsidR="00E74FC1" w:rsidRPr="00485F71" w14:paraId="7E8D6277" w14:textId="77777777" w:rsidTr="00E74FC1">
        <w:tc>
          <w:tcPr>
            <w:tcW w:w="562" w:type="dxa"/>
            <w:noWrap/>
          </w:tcPr>
          <w:p w14:paraId="746E21A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00E458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Obsługa powiadomień nie blokuje bieżącej pracy użytkownika za wyjątkiem powiadomień wymuszających taką blokadę.</w:t>
            </w:r>
          </w:p>
        </w:tc>
      </w:tr>
      <w:tr w:rsidR="00E74FC1" w:rsidRPr="00485F71" w14:paraId="146737F2" w14:textId="77777777" w:rsidTr="00E74FC1">
        <w:tc>
          <w:tcPr>
            <w:tcW w:w="562" w:type="dxa"/>
            <w:tcBorders>
              <w:bottom w:val="single" w:sz="4" w:space="0" w:color="auto"/>
            </w:tcBorders>
            <w:noWrap/>
          </w:tcPr>
          <w:p w14:paraId="1107720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5AF629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 informuje użytkownika o liczbie nieprzeczytanych powiadomień.</w:t>
            </w:r>
          </w:p>
        </w:tc>
      </w:tr>
      <w:tr w:rsidR="00E74FC1" w:rsidRPr="00485F71" w14:paraId="76C2773A" w14:textId="77777777" w:rsidTr="00E74FC1">
        <w:tc>
          <w:tcPr>
            <w:tcW w:w="562" w:type="dxa"/>
            <w:tcBorders>
              <w:tr2bl w:val="single" w:sz="4" w:space="0" w:color="auto"/>
            </w:tcBorders>
            <w:noWrap/>
            <w:hideMark/>
          </w:tcPr>
          <w:p w14:paraId="56D9EBA5"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13203A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poziomu pulpitu ambulatoryjnego system umożliwia obsługę powiadomień:</w:t>
            </w:r>
          </w:p>
        </w:tc>
      </w:tr>
      <w:tr w:rsidR="00E74FC1" w:rsidRPr="00485F71" w14:paraId="04E1F217" w14:textId="77777777" w:rsidTr="00E74FC1">
        <w:tc>
          <w:tcPr>
            <w:tcW w:w="562" w:type="dxa"/>
            <w:noWrap/>
          </w:tcPr>
          <w:p w14:paraId="1D64E54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2BDC2A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systemowych (np. informacja o pojawieniu się wyniku do zleconego badania, informacja o konieczności udzielenia konsultacji),</w:t>
            </w:r>
          </w:p>
        </w:tc>
      </w:tr>
      <w:tr w:rsidR="00E74FC1" w:rsidRPr="00485F71" w14:paraId="3E7D5A56" w14:textId="77777777" w:rsidTr="00E74FC1">
        <w:tc>
          <w:tcPr>
            <w:tcW w:w="562" w:type="dxa"/>
            <w:noWrap/>
          </w:tcPr>
          <w:p w14:paraId="6B11194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A035FC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przysłanych przez administratora (np. informacja o aktualizacji sytemu HIS),</w:t>
            </w:r>
          </w:p>
        </w:tc>
      </w:tr>
      <w:tr w:rsidR="00E74FC1" w:rsidRPr="00485F71" w14:paraId="7DE2F767" w14:textId="77777777" w:rsidTr="00E74FC1">
        <w:tc>
          <w:tcPr>
            <w:tcW w:w="562" w:type="dxa"/>
            <w:tcBorders>
              <w:bottom w:val="single" w:sz="4" w:space="0" w:color="auto"/>
            </w:tcBorders>
            <w:noWrap/>
          </w:tcPr>
          <w:p w14:paraId="69FF6C4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6EAEF1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przysłanych przez innych użytkowników (np. w postaci wewnętrznego komunikatora).</w:t>
            </w:r>
          </w:p>
        </w:tc>
      </w:tr>
      <w:tr w:rsidR="00E74FC1" w:rsidRPr="00485F71" w14:paraId="72EA6BC7" w14:textId="77777777" w:rsidTr="00E74FC1">
        <w:tc>
          <w:tcPr>
            <w:tcW w:w="562" w:type="dxa"/>
            <w:tcBorders>
              <w:tr2bl w:val="single" w:sz="4" w:space="0" w:color="auto"/>
            </w:tcBorders>
            <w:noWrap/>
          </w:tcPr>
          <w:p w14:paraId="073A3783"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5F70514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WYMAGANIA DOTYCZĄCE KONTEKSTU DOKUMENTÓW</w:t>
            </w:r>
          </w:p>
        </w:tc>
      </w:tr>
      <w:tr w:rsidR="00E74FC1" w:rsidRPr="00485F71" w14:paraId="47ECD95A" w14:textId="77777777" w:rsidTr="00E74FC1">
        <w:tc>
          <w:tcPr>
            <w:tcW w:w="562" w:type="dxa"/>
            <w:noWrap/>
          </w:tcPr>
          <w:p w14:paraId="2635957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0B4174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 wyborze z menu górnego pozycji Dokumenty EDM, aplikacja prezentuje wykaz dokumentów EDM z możliwością przełączania między trybami: pełna lista dokumentów (prezentowana na całej szerokości ekranu), skrócona lista dokumentów (prezentowana jest tylko z lewej strony ekranu).</w:t>
            </w:r>
          </w:p>
        </w:tc>
      </w:tr>
      <w:tr w:rsidR="00E74FC1" w:rsidRPr="00485F71" w14:paraId="4FF7A3F0" w14:textId="77777777" w:rsidTr="00E74FC1">
        <w:tc>
          <w:tcPr>
            <w:tcW w:w="562" w:type="dxa"/>
            <w:tcBorders>
              <w:bottom w:val="single" w:sz="4" w:space="0" w:color="auto"/>
            </w:tcBorders>
            <w:noWrap/>
          </w:tcPr>
          <w:p w14:paraId="645B292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845FC9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wyszukiwanie dokumentów EDM po nazwie.</w:t>
            </w:r>
          </w:p>
        </w:tc>
      </w:tr>
      <w:tr w:rsidR="00E74FC1" w:rsidRPr="00485F71" w14:paraId="0D1181D6" w14:textId="77777777" w:rsidTr="00E74FC1">
        <w:tc>
          <w:tcPr>
            <w:tcW w:w="562" w:type="dxa"/>
            <w:tcBorders>
              <w:tr2bl w:val="single" w:sz="4" w:space="0" w:color="auto"/>
            </w:tcBorders>
            <w:noWrap/>
          </w:tcPr>
          <w:p w14:paraId="6A5916C9"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76CC0CB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ograniczania listy dokumentów według zakresów:</w:t>
            </w:r>
          </w:p>
        </w:tc>
      </w:tr>
      <w:tr w:rsidR="00E74FC1" w:rsidRPr="00485F71" w14:paraId="02ADD7FD" w14:textId="77777777" w:rsidTr="00E74FC1">
        <w:tc>
          <w:tcPr>
            <w:tcW w:w="562" w:type="dxa"/>
            <w:noWrap/>
          </w:tcPr>
          <w:p w14:paraId="73AE93D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B6A28D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wszystkie dokumenty użytkownika w jednostce,</w:t>
            </w:r>
          </w:p>
        </w:tc>
      </w:tr>
      <w:tr w:rsidR="00E74FC1" w:rsidRPr="00485F71" w14:paraId="691FCC38" w14:textId="77777777" w:rsidTr="00E74FC1">
        <w:tc>
          <w:tcPr>
            <w:tcW w:w="562" w:type="dxa"/>
            <w:noWrap/>
          </w:tcPr>
          <w:p w14:paraId="6243BF8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C16935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wszystkie dokumenty w jednostce,</w:t>
            </w:r>
          </w:p>
        </w:tc>
      </w:tr>
      <w:tr w:rsidR="00E74FC1" w:rsidRPr="00485F71" w14:paraId="5A375F04" w14:textId="77777777" w:rsidTr="00E74FC1">
        <w:tc>
          <w:tcPr>
            <w:tcW w:w="562" w:type="dxa"/>
            <w:tcBorders>
              <w:bottom w:val="single" w:sz="4" w:space="0" w:color="auto"/>
            </w:tcBorders>
            <w:noWrap/>
          </w:tcPr>
          <w:p w14:paraId="03EA691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2CE950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wszystkie dokumenty użytkownika,</w:t>
            </w:r>
          </w:p>
        </w:tc>
      </w:tr>
      <w:tr w:rsidR="00E74FC1" w:rsidRPr="00485F71" w14:paraId="19FBF8E7" w14:textId="77777777" w:rsidTr="00E74FC1">
        <w:tc>
          <w:tcPr>
            <w:tcW w:w="562" w:type="dxa"/>
            <w:tcBorders>
              <w:tr2bl w:val="single" w:sz="4" w:space="0" w:color="auto"/>
            </w:tcBorders>
            <w:noWrap/>
          </w:tcPr>
          <w:p w14:paraId="19450EDF"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958428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filtrowanie dokumentów. Dostępne filtry:</w:t>
            </w:r>
          </w:p>
        </w:tc>
      </w:tr>
      <w:tr w:rsidR="00E74FC1" w:rsidRPr="00485F71" w14:paraId="1C12C5D4" w14:textId="77777777" w:rsidTr="00E74FC1">
        <w:tc>
          <w:tcPr>
            <w:tcW w:w="562" w:type="dxa"/>
            <w:noWrap/>
          </w:tcPr>
          <w:p w14:paraId="7288659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5AD7FF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podpisany,</w:t>
            </w:r>
          </w:p>
        </w:tc>
      </w:tr>
      <w:tr w:rsidR="00E74FC1" w:rsidRPr="00485F71" w14:paraId="5FE5195F" w14:textId="77777777" w:rsidTr="00E74FC1">
        <w:tc>
          <w:tcPr>
            <w:tcW w:w="562" w:type="dxa"/>
            <w:noWrap/>
          </w:tcPr>
          <w:p w14:paraId="173C182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7785F1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do podpisu,</w:t>
            </w:r>
          </w:p>
        </w:tc>
      </w:tr>
      <w:tr w:rsidR="00E74FC1" w:rsidRPr="00485F71" w14:paraId="451EEA35" w14:textId="77777777" w:rsidTr="00E74FC1">
        <w:tc>
          <w:tcPr>
            <w:tcW w:w="562" w:type="dxa"/>
            <w:tcBorders>
              <w:bottom w:val="single" w:sz="4" w:space="0" w:color="auto"/>
            </w:tcBorders>
            <w:noWrap/>
          </w:tcPr>
          <w:p w14:paraId="730B42E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21184C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aktualne,</w:t>
            </w:r>
          </w:p>
        </w:tc>
      </w:tr>
      <w:tr w:rsidR="00E74FC1" w:rsidRPr="00485F71" w14:paraId="31233FF3" w14:textId="77777777" w:rsidTr="00E74FC1">
        <w:tc>
          <w:tcPr>
            <w:tcW w:w="562" w:type="dxa"/>
            <w:tcBorders>
              <w:tr2bl w:val="single" w:sz="4" w:space="0" w:color="auto"/>
            </w:tcBorders>
            <w:noWrap/>
          </w:tcPr>
          <w:p w14:paraId="4E0BC407"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346C130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Dla każdego dokumentu EDM moduł prezentuje:</w:t>
            </w:r>
          </w:p>
        </w:tc>
      </w:tr>
      <w:tr w:rsidR="00E74FC1" w:rsidRPr="00485F71" w14:paraId="0EE0D48C" w14:textId="77777777" w:rsidTr="00E74FC1">
        <w:tc>
          <w:tcPr>
            <w:tcW w:w="562" w:type="dxa"/>
            <w:noWrap/>
          </w:tcPr>
          <w:p w14:paraId="3059148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4759BA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dane o autorze dokumentu,</w:t>
            </w:r>
          </w:p>
        </w:tc>
      </w:tr>
      <w:tr w:rsidR="00E74FC1" w:rsidRPr="00485F71" w14:paraId="29F262FC" w14:textId="77777777" w:rsidTr="00E74FC1">
        <w:tc>
          <w:tcPr>
            <w:tcW w:w="562" w:type="dxa"/>
            <w:noWrap/>
          </w:tcPr>
          <w:p w14:paraId="6246BCE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EC9ACA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czy dokument jest podpisany,</w:t>
            </w:r>
          </w:p>
        </w:tc>
      </w:tr>
      <w:tr w:rsidR="00E74FC1" w:rsidRPr="00485F71" w14:paraId="308D106E" w14:textId="77777777" w:rsidTr="00E74FC1">
        <w:tc>
          <w:tcPr>
            <w:tcW w:w="562" w:type="dxa"/>
            <w:noWrap/>
          </w:tcPr>
          <w:p w14:paraId="52CC13D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A231FE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dane pracownika, który podpisał dokument,</w:t>
            </w:r>
          </w:p>
        </w:tc>
      </w:tr>
      <w:tr w:rsidR="00E74FC1" w:rsidRPr="00485F71" w14:paraId="265077E6" w14:textId="77777777" w:rsidTr="00E74FC1">
        <w:tc>
          <w:tcPr>
            <w:tcW w:w="562" w:type="dxa"/>
            <w:noWrap/>
          </w:tcPr>
          <w:p w14:paraId="2EBC288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36A767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cel podpisu,</w:t>
            </w:r>
          </w:p>
        </w:tc>
      </w:tr>
      <w:tr w:rsidR="00E74FC1" w:rsidRPr="00485F71" w14:paraId="3A04E87F" w14:textId="77777777" w:rsidTr="00E74FC1">
        <w:tc>
          <w:tcPr>
            <w:tcW w:w="562" w:type="dxa"/>
            <w:noWrap/>
          </w:tcPr>
          <w:p w14:paraId="781467E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1E2EF5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datę podpisu,</w:t>
            </w:r>
          </w:p>
        </w:tc>
      </w:tr>
      <w:tr w:rsidR="00E74FC1" w:rsidRPr="00485F71" w14:paraId="79E52345" w14:textId="77777777" w:rsidTr="00E74FC1">
        <w:tc>
          <w:tcPr>
            <w:tcW w:w="562" w:type="dxa"/>
            <w:noWrap/>
          </w:tcPr>
          <w:p w14:paraId="69582EB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704455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podgląd dokumentu.</w:t>
            </w:r>
          </w:p>
        </w:tc>
      </w:tr>
      <w:tr w:rsidR="00E74FC1" w:rsidRPr="00485F71" w14:paraId="75E7C06C" w14:textId="77777777" w:rsidTr="00E74FC1">
        <w:tc>
          <w:tcPr>
            <w:tcW w:w="562" w:type="dxa"/>
            <w:tcBorders>
              <w:bottom w:val="single" w:sz="4" w:space="0" w:color="auto"/>
            </w:tcBorders>
            <w:noWrap/>
          </w:tcPr>
          <w:p w14:paraId="66871A4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8072A1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Aplikacja umożliwia wydruk dokumentu EDM.</w:t>
            </w:r>
          </w:p>
        </w:tc>
      </w:tr>
      <w:tr w:rsidR="00E74FC1" w:rsidRPr="00485F71" w14:paraId="75525F27" w14:textId="77777777" w:rsidTr="00E74FC1">
        <w:tc>
          <w:tcPr>
            <w:tcW w:w="562" w:type="dxa"/>
            <w:tcBorders>
              <w:tr2bl w:val="single" w:sz="4" w:space="0" w:color="auto"/>
            </w:tcBorders>
            <w:noWrap/>
          </w:tcPr>
          <w:p w14:paraId="56CDF548"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3647A35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ROZBUDOWANE WYMAGANIA DOTYCZĄCE EKRANÓW SZCZEGÓŁOWYCH W ZINTEGROWANYM PULPICIE LEKARSKIM:</w:t>
            </w:r>
          </w:p>
        </w:tc>
      </w:tr>
      <w:tr w:rsidR="00E74FC1" w:rsidRPr="00485F71" w14:paraId="39C4F9B6" w14:textId="77777777" w:rsidTr="00E74FC1">
        <w:tc>
          <w:tcPr>
            <w:tcW w:w="562" w:type="dxa"/>
            <w:tcBorders>
              <w:tr2bl w:val="single" w:sz="4" w:space="0" w:color="auto"/>
            </w:tcBorders>
            <w:noWrap/>
          </w:tcPr>
          <w:p w14:paraId="7419427E"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818C833"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Szczegóły wizyty</w:t>
            </w:r>
          </w:p>
        </w:tc>
      </w:tr>
      <w:tr w:rsidR="00E74FC1" w:rsidRPr="00485F71" w14:paraId="56CFB296" w14:textId="77777777" w:rsidTr="00E74FC1">
        <w:tc>
          <w:tcPr>
            <w:tcW w:w="562" w:type="dxa"/>
            <w:noWrap/>
          </w:tcPr>
          <w:p w14:paraId="54AC82E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9268BD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Moduł umożliwia ewidencje danych dotyczących wizyty w zakresie opisu wizyty, </w:t>
            </w:r>
            <w:proofErr w:type="spellStart"/>
            <w:r w:rsidRPr="00485F71">
              <w:rPr>
                <w:rFonts w:eastAsia="Aptos"/>
                <w:color w:val="auto"/>
                <w:sz w:val="22"/>
                <w:lang w:eastAsia="en-US"/>
              </w:rPr>
              <w:t>rozpoznań</w:t>
            </w:r>
            <w:proofErr w:type="spellEnd"/>
            <w:r w:rsidRPr="00485F71">
              <w:rPr>
                <w:rFonts w:eastAsia="Aptos"/>
                <w:color w:val="auto"/>
                <w:sz w:val="22"/>
                <w:lang w:eastAsia="en-US"/>
              </w:rPr>
              <w:t>, procedur medycznych oraz procedur rozliczeniowych.</w:t>
            </w:r>
          </w:p>
        </w:tc>
      </w:tr>
      <w:tr w:rsidR="00E74FC1" w:rsidRPr="00485F71" w14:paraId="49C6CB85" w14:textId="77777777" w:rsidTr="00E74FC1">
        <w:tc>
          <w:tcPr>
            <w:tcW w:w="562" w:type="dxa"/>
            <w:noWrap/>
          </w:tcPr>
          <w:p w14:paraId="79030B8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4DDBDC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obsługę odmowy do izby przyjęć.</w:t>
            </w:r>
          </w:p>
        </w:tc>
      </w:tr>
      <w:tr w:rsidR="00E74FC1" w:rsidRPr="00485F71" w14:paraId="579475A2" w14:textId="77777777" w:rsidTr="00E74FC1">
        <w:tc>
          <w:tcPr>
            <w:tcW w:w="562" w:type="dxa"/>
            <w:noWrap/>
          </w:tcPr>
          <w:p w14:paraId="6A7A7EB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85B09D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automatyczne wygenerowanie dokumentu Karty odmowy podczas kończenia wizyty w izbie przyjęć.</w:t>
            </w:r>
          </w:p>
        </w:tc>
      </w:tr>
      <w:tr w:rsidR="00E74FC1" w:rsidRPr="00485F71" w14:paraId="7C18ECC1" w14:textId="77777777" w:rsidTr="00E74FC1">
        <w:tc>
          <w:tcPr>
            <w:tcW w:w="562" w:type="dxa"/>
            <w:noWrap/>
          </w:tcPr>
          <w:p w14:paraId="7571B87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6BEADA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Moduł umożliwia podgląd </w:t>
            </w:r>
            <w:proofErr w:type="spellStart"/>
            <w:r w:rsidRPr="00485F71">
              <w:rPr>
                <w:rFonts w:eastAsia="Aptos"/>
                <w:color w:val="auto"/>
                <w:sz w:val="22"/>
                <w:lang w:eastAsia="en-US"/>
              </w:rPr>
              <w:t>eSkierowania</w:t>
            </w:r>
            <w:proofErr w:type="spellEnd"/>
            <w:r w:rsidRPr="00485F71">
              <w:rPr>
                <w:rFonts w:eastAsia="Aptos"/>
                <w:color w:val="auto"/>
                <w:sz w:val="22"/>
                <w:lang w:eastAsia="en-US"/>
              </w:rPr>
              <w:t xml:space="preserve"> na podstawie którego przyjmowany jest pacjent.</w:t>
            </w:r>
          </w:p>
        </w:tc>
      </w:tr>
      <w:tr w:rsidR="00E74FC1" w:rsidRPr="00485F71" w14:paraId="61A87592" w14:textId="77777777" w:rsidTr="00E74FC1">
        <w:tc>
          <w:tcPr>
            <w:tcW w:w="562" w:type="dxa"/>
            <w:noWrap/>
          </w:tcPr>
          <w:p w14:paraId="633FA97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C541B4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Moduł umożliwia kopiowanie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z dowolnej wizyty w poradni.</w:t>
            </w:r>
          </w:p>
        </w:tc>
      </w:tr>
      <w:tr w:rsidR="00E74FC1" w:rsidRPr="00485F71" w14:paraId="4233DE54" w14:textId="77777777" w:rsidTr="00E74FC1">
        <w:tc>
          <w:tcPr>
            <w:tcW w:w="562" w:type="dxa"/>
            <w:noWrap/>
          </w:tcPr>
          <w:p w14:paraId="16B3540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8AA8EC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kopiowanie procedur z dowolnej wizyty w poradni.</w:t>
            </w:r>
          </w:p>
        </w:tc>
      </w:tr>
      <w:tr w:rsidR="00E74FC1" w:rsidRPr="00485F71" w14:paraId="54183212" w14:textId="77777777" w:rsidTr="00E74FC1">
        <w:tc>
          <w:tcPr>
            <w:tcW w:w="562" w:type="dxa"/>
            <w:noWrap/>
          </w:tcPr>
          <w:p w14:paraId="5AE5105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0B17D1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przypisania zaległej procedury medycznej z wykonania badań diagnostycznych dla aktualnej wizyty.</w:t>
            </w:r>
          </w:p>
        </w:tc>
      </w:tr>
      <w:tr w:rsidR="00E74FC1" w:rsidRPr="00485F71" w14:paraId="6CC192BC" w14:textId="77777777" w:rsidTr="00E74FC1">
        <w:tc>
          <w:tcPr>
            <w:tcW w:w="562" w:type="dxa"/>
            <w:noWrap/>
          </w:tcPr>
          <w:p w14:paraId="3F45B32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FF6DE7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wykorzystywanie szablonów podpowiedzi dla opisów wizyt.</w:t>
            </w:r>
          </w:p>
        </w:tc>
      </w:tr>
      <w:tr w:rsidR="00E74FC1" w:rsidRPr="00485F71" w14:paraId="6D257F7A" w14:textId="77777777" w:rsidTr="00E74FC1">
        <w:tc>
          <w:tcPr>
            <w:tcW w:w="562" w:type="dxa"/>
            <w:noWrap/>
          </w:tcPr>
          <w:p w14:paraId="59271AE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C40CDD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wykorzystywanie szablonów wizyty, które pozwalają po wyborze szablonu wstawienie rozpoznania, procedur medycznych, opisu wizyty.</w:t>
            </w:r>
          </w:p>
        </w:tc>
      </w:tr>
      <w:tr w:rsidR="00E74FC1" w:rsidRPr="00485F71" w14:paraId="3152F32D" w14:textId="77777777" w:rsidTr="00E74FC1">
        <w:tc>
          <w:tcPr>
            <w:tcW w:w="562" w:type="dxa"/>
            <w:noWrap/>
          </w:tcPr>
          <w:p w14:paraId="52986B5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C5C05B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ewidencjonowanie leków i alergii pacjenta.</w:t>
            </w:r>
          </w:p>
        </w:tc>
      </w:tr>
      <w:tr w:rsidR="00E74FC1" w:rsidRPr="00485F71" w14:paraId="5456399D" w14:textId="77777777" w:rsidTr="00E74FC1">
        <w:tc>
          <w:tcPr>
            <w:tcW w:w="562" w:type="dxa"/>
            <w:noWrap/>
          </w:tcPr>
          <w:p w14:paraId="5647CEB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BD1A29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dodawanie zestawów procedur medycznych np. procedura porada, w której skład wchodzi kilka procedur ICD-9.</w:t>
            </w:r>
          </w:p>
        </w:tc>
      </w:tr>
      <w:tr w:rsidR="00E74FC1" w:rsidRPr="00485F71" w14:paraId="308B5507" w14:textId="77777777" w:rsidTr="00E74FC1">
        <w:tc>
          <w:tcPr>
            <w:tcW w:w="562" w:type="dxa"/>
            <w:noWrap/>
          </w:tcPr>
          <w:p w14:paraId="0AED2AE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794BFB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ewidencje danych na szczegółach wizyty oraz podgląd historii choroby pacjenta na jednym ekranie.</w:t>
            </w:r>
          </w:p>
        </w:tc>
      </w:tr>
      <w:tr w:rsidR="00E74FC1" w:rsidRPr="00485F71" w14:paraId="4D692617" w14:textId="77777777" w:rsidTr="00E74FC1">
        <w:tc>
          <w:tcPr>
            <w:tcW w:w="562" w:type="dxa"/>
            <w:noWrap/>
          </w:tcPr>
          <w:p w14:paraId="6C49B1F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23CB14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podgląd karty pacjenta.</w:t>
            </w:r>
          </w:p>
        </w:tc>
      </w:tr>
      <w:tr w:rsidR="00E74FC1" w:rsidRPr="00485F71" w14:paraId="5072C37D" w14:textId="77777777" w:rsidTr="00E74FC1">
        <w:tc>
          <w:tcPr>
            <w:tcW w:w="562" w:type="dxa"/>
            <w:tcBorders>
              <w:bottom w:val="single" w:sz="4" w:space="0" w:color="auto"/>
            </w:tcBorders>
            <w:noWrap/>
          </w:tcPr>
          <w:p w14:paraId="55E7168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D57E82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edycję karty pacjenta w zakresie danych adresowych pacjenta.</w:t>
            </w:r>
          </w:p>
        </w:tc>
      </w:tr>
      <w:tr w:rsidR="00E74FC1" w:rsidRPr="00485F71" w14:paraId="3FF51EE1" w14:textId="77777777" w:rsidTr="00E74FC1">
        <w:tc>
          <w:tcPr>
            <w:tcW w:w="562" w:type="dxa"/>
            <w:tcBorders>
              <w:tr2bl w:val="single" w:sz="4" w:space="0" w:color="auto"/>
            </w:tcBorders>
            <w:noWrap/>
          </w:tcPr>
          <w:p w14:paraId="5DC274A4"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8019671"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Konsultacje lekarskie</w:t>
            </w:r>
          </w:p>
        </w:tc>
      </w:tr>
      <w:tr w:rsidR="00E74FC1" w:rsidRPr="00485F71" w14:paraId="721671C6" w14:textId="77777777" w:rsidTr="00E74FC1">
        <w:tc>
          <w:tcPr>
            <w:tcW w:w="562" w:type="dxa"/>
            <w:noWrap/>
          </w:tcPr>
          <w:p w14:paraId="39AE6F9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3FAA84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posiada możliwość przeglądania konsultacji lekarskich wybranego pacjenta.</w:t>
            </w:r>
          </w:p>
        </w:tc>
      </w:tr>
      <w:tr w:rsidR="00E74FC1" w:rsidRPr="00485F71" w14:paraId="581B15AF" w14:textId="77777777" w:rsidTr="00E74FC1">
        <w:tc>
          <w:tcPr>
            <w:tcW w:w="562" w:type="dxa"/>
            <w:noWrap/>
          </w:tcPr>
          <w:p w14:paraId="6217ABF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12C35DC"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Na liście konsultacji system prezentuje dla każdej konsultacji jej status oraz pilność.</w:t>
            </w:r>
          </w:p>
        </w:tc>
      </w:tr>
      <w:tr w:rsidR="00E74FC1" w:rsidRPr="00485F71" w14:paraId="50B62951" w14:textId="77777777" w:rsidTr="00E74FC1">
        <w:tc>
          <w:tcPr>
            <w:tcW w:w="562" w:type="dxa"/>
            <w:noWrap/>
          </w:tcPr>
          <w:p w14:paraId="221BAF7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B2760B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wysłanie prośby o konsultację do danej jednostki z wskazaniem lekarza konsultującego lub bez wskazania lekarza.</w:t>
            </w:r>
          </w:p>
        </w:tc>
      </w:tr>
      <w:tr w:rsidR="00E74FC1" w:rsidRPr="00485F71" w14:paraId="292E9364" w14:textId="77777777" w:rsidTr="00E74FC1">
        <w:tc>
          <w:tcPr>
            <w:tcW w:w="562" w:type="dxa"/>
            <w:noWrap/>
          </w:tcPr>
          <w:p w14:paraId="775BE44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B51B8E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oznaczenia konsultacji jako pilnej.</w:t>
            </w:r>
          </w:p>
        </w:tc>
      </w:tr>
      <w:tr w:rsidR="00E74FC1" w:rsidRPr="00485F71" w14:paraId="0BE3BCB6" w14:textId="77777777" w:rsidTr="00E74FC1">
        <w:tc>
          <w:tcPr>
            <w:tcW w:w="562" w:type="dxa"/>
            <w:noWrap/>
          </w:tcPr>
          <w:p w14:paraId="7AD91C4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61E851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przyjęcie konsultacji do opisu.</w:t>
            </w:r>
          </w:p>
        </w:tc>
      </w:tr>
      <w:tr w:rsidR="00E74FC1" w:rsidRPr="00485F71" w14:paraId="69D527FA" w14:textId="77777777" w:rsidTr="00E74FC1">
        <w:tc>
          <w:tcPr>
            <w:tcW w:w="562" w:type="dxa"/>
            <w:tcBorders>
              <w:bottom w:val="single" w:sz="4" w:space="0" w:color="auto"/>
            </w:tcBorders>
            <w:noWrap/>
          </w:tcPr>
          <w:p w14:paraId="3ACB5C5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6A3829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Rozpoznania</w:t>
            </w:r>
          </w:p>
        </w:tc>
      </w:tr>
      <w:tr w:rsidR="00E74FC1" w:rsidRPr="00485F71" w14:paraId="71667647" w14:textId="77777777" w:rsidTr="00E74FC1">
        <w:tc>
          <w:tcPr>
            <w:tcW w:w="562" w:type="dxa"/>
            <w:tcBorders>
              <w:tr2bl w:val="single" w:sz="4" w:space="0" w:color="auto"/>
            </w:tcBorders>
            <w:noWrap/>
          </w:tcPr>
          <w:p w14:paraId="316B9536"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74807F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Użytkownik systemu posiada możliwość przeglądania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wybranego pacjenta w postaci listy:</w:t>
            </w:r>
          </w:p>
        </w:tc>
      </w:tr>
      <w:tr w:rsidR="00E74FC1" w:rsidRPr="00485F71" w14:paraId="72C58B6E" w14:textId="77777777" w:rsidTr="00E74FC1">
        <w:tc>
          <w:tcPr>
            <w:tcW w:w="562" w:type="dxa"/>
            <w:noWrap/>
          </w:tcPr>
          <w:p w14:paraId="02D4830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DB4239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aktualnego pobytu,</w:t>
            </w:r>
          </w:p>
        </w:tc>
      </w:tr>
      <w:tr w:rsidR="00E74FC1" w:rsidRPr="00485F71" w14:paraId="6090CE50" w14:textId="77777777" w:rsidTr="00E74FC1">
        <w:tc>
          <w:tcPr>
            <w:tcW w:w="562" w:type="dxa"/>
            <w:tcBorders>
              <w:bottom w:val="single" w:sz="4" w:space="0" w:color="auto"/>
            </w:tcBorders>
            <w:noWrap/>
          </w:tcPr>
          <w:p w14:paraId="1F82E15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B0A98B2"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 poprzednich pobytów.</w:t>
            </w:r>
          </w:p>
        </w:tc>
      </w:tr>
      <w:tr w:rsidR="00E74FC1" w:rsidRPr="00485F71" w14:paraId="729BAAAF" w14:textId="77777777" w:rsidTr="00E74FC1">
        <w:tc>
          <w:tcPr>
            <w:tcW w:w="562" w:type="dxa"/>
            <w:tcBorders>
              <w:tr2bl w:val="single" w:sz="4" w:space="0" w:color="auto"/>
            </w:tcBorders>
            <w:noWrap/>
          </w:tcPr>
          <w:p w14:paraId="2E47B166"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F6D63D5"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ma możliwość dodawania informacji dotyczących:</w:t>
            </w:r>
          </w:p>
        </w:tc>
      </w:tr>
      <w:tr w:rsidR="00E74FC1" w:rsidRPr="00485F71" w14:paraId="7CAA593E" w14:textId="77777777" w:rsidTr="00E74FC1">
        <w:tc>
          <w:tcPr>
            <w:tcW w:w="562" w:type="dxa"/>
            <w:noWrap/>
          </w:tcPr>
          <w:p w14:paraId="58EFE047"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57BE26E"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pacjenta,</w:t>
            </w:r>
          </w:p>
        </w:tc>
      </w:tr>
      <w:tr w:rsidR="00E74FC1" w:rsidRPr="00485F71" w14:paraId="4E192571" w14:textId="77777777" w:rsidTr="00E74FC1">
        <w:tc>
          <w:tcPr>
            <w:tcW w:w="562" w:type="dxa"/>
            <w:noWrap/>
          </w:tcPr>
          <w:p w14:paraId="2E2EA41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E592CD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zgłoszenia choroby zakaźnej,</w:t>
            </w:r>
          </w:p>
        </w:tc>
      </w:tr>
      <w:tr w:rsidR="00E74FC1" w:rsidRPr="00485F71" w14:paraId="140A6C25" w14:textId="77777777" w:rsidTr="00E74FC1">
        <w:tc>
          <w:tcPr>
            <w:tcW w:w="562" w:type="dxa"/>
            <w:noWrap/>
          </w:tcPr>
          <w:p w14:paraId="35BE3FE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EA5A72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karty psychiatrycznej.</w:t>
            </w:r>
          </w:p>
        </w:tc>
      </w:tr>
      <w:tr w:rsidR="00E74FC1" w:rsidRPr="00485F71" w14:paraId="2DE7E5AD" w14:textId="77777777" w:rsidTr="00E74FC1">
        <w:tc>
          <w:tcPr>
            <w:tcW w:w="562" w:type="dxa"/>
            <w:noWrap/>
          </w:tcPr>
          <w:p w14:paraId="6EE38D4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AAF9B5C" w14:textId="77777777" w:rsidR="00E74FC1" w:rsidRPr="00485F71" w:rsidRDefault="00E74FC1" w:rsidP="00E765BC">
            <w:pPr>
              <w:spacing w:after="0" w:line="276" w:lineRule="auto"/>
              <w:ind w:left="0" w:right="0" w:firstLine="0"/>
              <w:rPr>
                <w:rFonts w:eastAsia="Aptos"/>
                <w:color w:val="auto"/>
                <w:sz w:val="22"/>
                <w:lang w:eastAsia="en-US"/>
              </w:rPr>
            </w:pP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dodatkowych VY i **.</w:t>
            </w:r>
          </w:p>
        </w:tc>
      </w:tr>
      <w:tr w:rsidR="00E74FC1" w:rsidRPr="00485F71" w14:paraId="181DACD9" w14:textId="77777777" w:rsidTr="00E74FC1">
        <w:tc>
          <w:tcPr>
            <w:tcW w:w="562" w:type="dxa"/>
            <w:noWrap/>
          </w:tcPr>
          <w:p w14:paraId="3462DBB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F94BCD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ewidencji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pacjenta.</w:t>
            </w:r>
          </w:p>
        </w:tc>
      </w:tr>
      <w:tr w:rsidR="00E74FC1" w:rsidRPr="00485F71" w14:paraId="178106D8" w14:textId="77777777" w:rsidTr="00E74FC1">
        <w:tc>
          <w:tcPr>
            <w:tcW w:w="562" w:type="dxa"/>
            <w:noWrap/>
          </w:tcPr>
          <w:p w14:paraId="457CB66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C6E88C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kopiowania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z poprzednich świadczeń pacjenta (pobyty, wizyty).</w:t>
            </w:r>
          </w:p>
        </w:tc>
      </w:tr>
      <w:tr w:rsidR="00E74FC1" w:rsidRPr="00485F71" w14:paraId="4E1A3785" w14:textId="77777777" w:rsidTr="00E74FC1">
        <w:tc>
          <w:tcPr>
            <w:tcW w:w="562" w:type="dxa"/>
            <w:noWrap/>
          </w:tcPr>
          <w:p w14:paraId="4BF03ED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AA6DA8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Poza kodem i opisem wg ICD-10 użytkownik systemu może dodać własny opis rozpoznania jako uszczegółowienie rozpoznania.</w:t>
            </w:r>
          </w:p>
        </w:tc>
      </w:tr>
      <w:tr w:rsidR="00E74FC1" w:rsidRPr="00485F71" w14:paraId="443AF472" w14:textId="77777777" w:rsidTr="00E74FC1">
        <w:tc>
          <w:tcPr>
            <w:tcW w:w="562" w:type="dxa"/>
            <w:tcBorders>
              <w:bottom w:val="single" w:sz="4" w:space="0" w:color="auto"/>
            </w:tcBorders>
            <w:noWrap/>
          </w:tcPr>
          <w:p w14:paraId="5ED0D849"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D0642B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Zrealizowane procedury medyczne</w:t>
            </w:r>
          </w:p>
        </w:tc>
      </w:tr>
      <w:tr w:rsidR="00E74FC1" w:rsidRPr="00485F71" w14:paraId="01C7B4A8" w14:textId="77777777" w:rsidTr="00E74FC1">
        <w:tc>
          <w:tcPr>
            <w:tcW w:w="562" w:type="dxa"/>
            <w:tcBorders>
              <w:tr2bl w:val="single" w:sz="4" w:space="0" w:color="auto"/>
            </w:tcBorders>
            <w:noWrap/>
          </w:tcPr>
          <w:p w14:paraId="24C0A490"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0D75F86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filtrowania listy procedur medycznych według minimum:</w:t>
            </w:r>
          </w:p>
        </w:tc>
      </w:tr>
      <w:tr w:rsidR="00E74FC1" w:rsidRPr="00485F71" w14:paraId="3B3C7A92" w14:textId="77777777" w:rsidTr="00E74FC1">
        <w:tc>
          <w:tcPr>
            <w:tcW w:w="562" w:type="dxa"/>
            <w:noWrap/>
          </w:tcPr>
          <w:p w14:paraId="656A42B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388E040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dat realizacji procedur,</w:t>
            </w:r>
          </w:p>
        </w:tc>
      </w:tr>
      <w:tr w:rsidR="00E74FC1" w:rsidRPr="00485F71" w14:paraId="0856C1DB" w14:textId="77777777" w:rsidTr="00E74FC1">
        <w:tc>
          <w:tcPr>
            <w:tcW w:w="562" w:type="dxa"/>
            <w:noWrap/>
          </w:tcPr>
          <w:p w14:paraId="1A37159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E435668"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pokaż wszystkie,</w:t>
            </w:r>
          </w:p>
        </w:tc>
      </w:tr>
      <w:tr w:rsidR="00E74FC1" w:rsidRPr="00485F71" w14:paraId="400C6E74" w14:textId="77777777" w:rsidTr="00E74FC1">
        <w:tc>
          <w:tcPr>
            <w:tcW w:w="562" w:type="dxa"/>
            <w:noWrap/>
          </w:tcPr>
          <w:p w14:paraId="03579B8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2F5F03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pokaż procedury ICD-9 PL.</w:t>
            </w:r>
          </w:p>
        </w:tc>
      </w:tr>
      <w:tr w:rsidR="00E74FC1" w:rsidRPr="00485F71" w14:paraId="20D8D67B" w14:textId="77777777" w:rsidTr="00E74FC1">
        <w:tc>
          <w:tcPr>
            <w:tcW w:w="562" w:type="dxa"/>
            <w:tcBorders>
              <w:bottom w:val="single" w:sz="4" w:space="0" w:color="auto"/>
            </w:tcBorders>
            <w:noWrap/>
          </w:tcPr>
          <w:p w14:paraId="37F62C2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A0805F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wyszukiwania na liście procedur według symbolu czy nazwy procedury.</w:t>
            </w:r>
          </w:p>
        </w:tc>
      </w:tr>
      <w:tr w:rsidR="00E74FC1" w:rsidRPr="00485F71" w14:paraId="0BB49591" w14:textId="77777777" w:rsidTr="00E74FC1">
        <w:tc>
          <w:tcPr>
            <w:tcW w:w="562" w:type="dxa"/>
            <w:tcBorders>
              <w:tr2bl w:val="single" w:sz="4" w:space="0" w:color="auto"/>
            </w:tcBorders>
            <w:noWrap/>
          </w:tcPr>
          <w:p w14:paraId="39A8DDC3"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1E505AB5"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Skierowania na badania</w:t>
            </w:r>
          </w:p>
        </w:tc>
      </w:tr>
      <w:tr w:rsidR="00E74FC1" w:rsidRPr="00485F71" w14:paraId="7B6739F4" w14:textId="77777777" w:rsidTr="00E74FC1">
        <w:tc>
          <w:tcPr>
            <w:tcW w:w="562" w:type="dxa"/>
            <w:noWrap/>
          </w:tcPr>
          <w:p w14:paraId="29DA9DEA"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42E8E35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zleconych badań wraz z informacją o statusie skierowania w postaci osi statusów (materiał do pobrania, aktualne, zrealizowane) i jego pilności.</w:t>
            </w:r>
          </w:p>
        </w:tc>
      </w:tr>
      <w:tr w:rsidR="00E74FC1" w:rsidRPr="00485F71" w14:paraId="08097C8E" w14:textId="77777777" w:rsidTr="00E74FC1">
        <w:tc>
          <w:tcPr>
            <w:tcW w:w="562" w:type="dxa"/>
            <w:noWrap/>
          </w:tcPr>
          <w:p w14:paraId="4227374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5819A4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Dla każdego skierowania system prezentuje dane szczegółowe.</w:t>
            </w:r>
          </w:p>
        </w:tc>
      </w:tr>
      <w:tr w:rsidR="00E74FC1" w:rsidRPr="00485F71" w14:paraId="6CF461A4" w14:textId="77777777" w:rsidTr="00E74FC1">
        <w:tc>
          <w:tcPr>
            <w:tcW w:w="562" w:type="dxa"/>
            <w:noWrap/>
          </w:tcPr>
          <w:p w14:paraId="6EFBFB5F"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3E756A9"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Użytkownik ma możliwość powtórzenia danego skierowania lub skopiowania badań z poprzedniego skierowania.</w:t>
            </w:r>
          </w:p>
        </w:tc>
      </w:tr>
      <w:tr w:rsidR="00E74FC1" w:rsidRPr="00485F71" w14:paraId="770BD9A2" w14:textId="77777777" w:rsidTr="00E74FC1">
        <w:tc>
          <w:tcPr>
            <w:tcW w:w="562" w:type="dxa"/>
            <w:noWrap/>
          </w:tcPr>
          <w:p w14:paraId="7652BF0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5F771920"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W ramach skierowania laboratoryjnego i diagnostycznego moduł umożliwia przetwarzanie danych dotyczących </w:t>
            </w:r>
            <w:proofErr w:type="spellStart"/>
            <w:r w:rsidRPr="00485F71">
              <w:rPr>
                <w:rFonts w:eastAsia="Aptos"/>
                <w:color w:val="auto"/>
                <w:sz w:val="22"/>
                <w:lang w:eastAsia="en-US"/>
              </w:rPr>
              <w:t>rozpoznań</w:t>
            </w:r>
            <w:proofErr w:type="spellEnd"/>
            <w:r w:rsidRPr="00485F71">
              <w:rPr>
                <w:rFonts w:eastAsia="Aptos"/>
                <w:color w:val="auto"/>
                <w:sz w:val="22"/>
                <w:lang w:eastAsia="en-US"/>
              </w:rPr>
              <w:t xml:space="preserve"> i informacji dodatkowych.</w:t>
            </w:r>
          </w:p>
        </w:tc>
      </w:tr>
      <w:tr w:rsidR="00E74FC1" w:rsidRPr="00485F71" w14:paraId="7331EC04" w14:textId="77777777" w:rsidTr="00E74FC1">
        <w:tc>
          <w:tcPr>
            <w:tcW w:w="562" w:type="dxa"/>
            <w:tcBorders>
              <w:bottom w:val="single" w:sz="4" w:space="0" w:color="auto"/>
            </w:tcBorders>
            <w:noWrap/>
          </w:tcPr>
          <w:p w14:paraId="1CA9031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1AE8E1F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W ramach skierowania laboratoryjnego możliwość zlecenia cyklicznego (wystawienie jednego skierowania powoduje wystawienie N skierowań w określonym interwale czasu np. 5 skierowań z tymi samymi badanami co 24 godziny).</w:t>
            </w:r>
          </w:p>
        </w:tc>
      </w:tr>
      <w:tr w:rsidR="00E74FC1" w:rsidRPr="00485F71" w14:paraId="1648BCBB" w14:textId="77777777" w:rsidTr="00E74FC1">
        <w:tc>
          <w:tcPr>
            <w:tcW w:w="562" w:type="dxa"/>
            <w:tcBorders>
              <w:tr2bl w:val="single" w:sz="4" w:space="0" w:color="auto"/>
            </w:tcBorders>
            <w:noWrap/>
          </w:tcPr>
          <w:p w14:paraId="5D383822"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50CE52BB"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Wyniki zleconych badań</w:t>
            </w:r>
          </w:p>
        </w:tc>
      </w:tr>
      <w:tr w:rsidR="00E74FC1" w:rsidRPr="00485F71" w14:paraId="02D87FEC" w14:textId="77777777" w:rsidTr="00E74FC1">
        <w:tc>
          <w:tcPr>
            <w:tcW w:w="562" w:type="dxa"/>
            <w:noWrap/>
          </w:tcPr>
          <w:p w14:paraId="7F7D21E1"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E89ADA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wyników do zleconych badań.</w:t>
            </w:r>
          </w:p>
        </w:tc>
      </w:tr>
      <w:tr w:rsidR="00E74FC1" w:rsidRPr="00485F71" w14:paraId="771B84F5" w14:textId="77777777" w:rsidTr="00E74FC1">
        <w:tc>
          <w:tcPr>
            <w:tcW w:w="562" w:type="dxa"/>
            <w:noWrap/>
          </w:tcPr>
          <w:p w14:paraId="46B02B8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F825C4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Dla każdego wyniku badań system prezentuje dane szczegółowe wyniku.</w:t>
            </w:r>
          </w:p>
        </w:tc>
      </w:tr>
      <w:tr w:rsidR="00E74FC1" w:rsidRPr="00485F71" w14:paraId="0DB8B00C" w14:textId="77777777" w:rsidTr="00E74FC1">
        <w:tc>
          <w:tcPr>
            <w:tcW w:w="562" w:type="dxa"/>
            <w:noWrap/>
          </w:tcPr>
          <w:p w14:paraId="75C8916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A800E7E"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wykonania analizy retrospektywnej dla konkretnych badań w ramach wyników laboratoryjnych.</w:t>
            </w:r>
          </w:p>
        </w:tc>
      </w:tr>
      <w:tr w:rsidR="00E74FC1" w:rsidRPr="00485F71" w14:paraId="5966A0D4" w14:textId="77777777" w:rsidTr="00E74FC1">
        <w:tc>
          <w:tcPr>
            <w:tcW w:w="562" w:type="dxa"/>
            <w:noWrap/>
          </w:tcPr>
          <w:p w14:paraId="01467FA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89BBB21"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generacji wykresu w ramach analizy retrospektywnej w ramach wyników laboratoryjnych.</w:t>
            </w:r>
          </w:p>
        </w:tc>
      </w:tr>
      <w:tr w:rsidR="00E74FC1" w:rsidRPr="00485F71" w14:paraId="6AA9B988" w14:textId="77777777" w:rsidTr="00E74FC1">
        <w:tc>
          <w:tcPr>
            <w:tcW w:w="562" w:type="dxa"/>
            <w:tcBorders>
              <w:bottom w:val="single" w:sz="4" w:space="0" w:color="auto"/>
            </w:tcBorders>
            <w:noWrap/>
          </w:tcPr>
          <w:p w14:paraId="5134C110"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FDF7573"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Możliwość wyszukiwania wyników badań laboratoryjnych po nazwie badania lub grupy badań np. Morfologia.</w:t>
            </w:r>
          </w:p>
        </w:tc>
      </w:tr>
      <w:tr w:rsidR="00E74FC1" w:rsidRPr="00485F71" w14:paraId="64930510" w14:textId="77777777" w:rsidTr="00E74FC1">
        <w:tc>
          <w:tcPr>
            <w:tcW w:w="562" w:type="dxa"/>
            <w:tcBorders>
              <w:tr2bl w:val="single" w:sz="4" w:space="0" w:color="auto"/>
            </w:tcBorders>
            <w:noWrap/>
          </w:tcPr>
          <w:p w14:paraId="0C3F80E2"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noWrap/>
            <w:hideMark/>
          </w:tcPr>
          <w:p w14:paraId="7B4015D8" w14:textId="77777777" w:rsidR="00E74FC1" w:rsidRPr="00485F71" w:rsidRDefault="00E74FC1" w:rsidP="00E765BC">
            <w:pPr>
              <w:spacing w:after="0" w:line="276" w:lineRule="auto"/>
              <w:ind w:left="0" w:right="0" w:firstLine="0"/>
              <w:rPr>
                <w:rFonts w:eastAsia="Aptos"/>
                <w:b/>
                <w:color w:val="auto"/>
                <w:sz w:val="22"/>
                <w:lang w:eastAsia="en-US"/>
              </w:rPr>
            </w:pPr>
            <w:proofErr w:type="spellStart"/>
            <w:r w:rsidRPr="00485F71">
              <w:rPr>
                <w:rFonts w:eastAsia="Aptos"/>
                <w:b/>
                <w:color w:val="auto"/>
                <w:sz w:val="22"/>
                <w:lang w:eastAsia="en-US"/>
              </w:rPr>
              <w:t>eRecepta</w:t>
            </w:r>
            <w:proofErr w:type="spellEnd"/>
          </w:p>
        </w:tc>
      </w:tr>
      <w:tr w:rsidR="00E74FC1" w:rsidRPr="00485F71" w14:paraId="4B4B9299" w14:textId="77777777" w:rsidTr="00E74FC1">
        <w:tc>
          <w:tcPr>
            <w:tcW w:w="562" w:type="dxa"/>
            <w:noWrap/>
          </w:tcPr>
          <w:p w14:paraId="773631EB"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noWrap/>
            <w:hideMark/>
          </w:tcPr>
          <w:p w14:paraId="7525EEE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wystawionych recept zarówno elektronicznych jak i papierowych.</w:t>
            </w:r>
          </w:p>
        </w:tc>
      </w:tr>
      <w:tr w:rsidR="00E74FC1" w:rsidRPr="00485F71" w14:paraId="2D61185E" w14:textId="77777777" w:rsidTr="00E74FC1">
        <w:tc>
          <w:tcPr>
            <w:tcW w:w="562" w:type="dxa"/>
            <w:noWrap/>
          </w:tcPr>
          <w:p w14:paraId="2D43E0B5"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noWrap/>
            <w:hideMark/>
          </w:tcPr>
          <w:p w14:paraId="2010538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Moduł umożliwia dodanie nowej </w:t>
            </w:r>
            <w:proofErr w:type="spellStart"/>
            <w:r w:rsidRPr="00485F71">
              <w:rPr>
                <w:rFonts w:eastAsia="Aptos"/>
                <w:color w:val="auto"/>
                <w:sz w:val="22"/>
                <w:lang w:eastAsia="en-US"/>
              </w:rPr>
              <w:t>eRecepty</w:t>
            </w:r>
            <w:proofErr w:type="spellEnd"/>
            <w:r w:rsidRPr="00485F71">
              <w:rPr>
                <w:rFonts w:eastAsia="Aptos"/>
                <w:color w:val="auto"/>
                <w:sz w:val="22"/>
                <w:lang w:eastAsia="en-US"/>
              </w:rPr>
              <w:t xml:space="preserve"> a w przypadku niepowodzenia w komunikacji z systemem centralnym, również w wersji papierowej.</w:t>
            </w:r>
          </w:p>
        </w:tc>
      </w:tr>
      <w:tr w:rsidR="00E74FC1" w:rsidRPr="00485F71" w14:paraId="07D576E8" w14:textId="77777777" w:rsidTr="00E74FC1">
        <w:tc>
          <w:tcPr>
            <w:tcW w:w="562" w:type="dxa"/>
            <w:tcBorders>
              <w:bottom w:val="single" w:sz="4" w:space="0" w:color="auto"/>
            </w:tcBorders>
            <w:noWrap/>
          </w:tcPr>
          <w:p w14:paraId="00F09C14"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noWrap/>
            <w:hideMark/>
          </w:tcPr>
          <w:p w14:paraId="29A05B26"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wydruku informacji o wystawionej </w:t>
            </w:r>
            <w:proofErr w:type="spellStart"/>
            <w:r w:rsidRPr="00485F71">
              <w:rPr>
                <w:rFonts w:eastAsia="Aptos"/>
                <w:color w:val="auto"/>
                <w:sz w:val="22"/>
                <w:lang w:eastAsia="en-US"/>
              </w:rPr>
              <w:t>eRecepcie</w:t>
            </w:r>
            <w:proofErr w:type="spellEnd"/>
            <w:r w:rsidRPr="00485F71">
              <w:rPr>
                <w:rFonts w:eastAsia="Aptos"/>
                <w:color w:val="auto"/>
                <w:sz w:val="22"/>
                <w:lang w:eastAsia="en-US"/>
              </w:rPr>
              <w:t xml:space="preserve"> dla pacjenta.</w:t>
            </w:r>
          </w:p>
        </w:tc>
      </w:tr>
      <w:tr w:rsidR="00E74FC1" w:rsidRPr="00485F71" w14:paraId="0A303653" w14:textId="77777777" w:rsidTr="00E74FC1">
        <w:tc>
          <w:tcPr>
            <w:tcW w:w="562" w:type="dxa"/>
            <w:tcBorders>
              <w:tr2bl w:val="single" w:sz="4" w:space="0" w:color="auto"/>
            </w:tcBorders>
            <w:noWrap/>
          </w:tcPr>
          <w:p w14:paraId="233F66CE"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5257B7BA" w14:textId="77777777" w:rsidR="00E74FC1" w:rsidRPr="00485F71" w:rsidRDefault="00E74FC1" w:rsidP="00E765BC">
            <w:pPr>
              <w:spacing w:after="0" w:line="276" w:lineRule="auto"/>
              <w:ind w:left="0" w:right="0" w:firstLine="0"/>
              <w:rPr>
                <w:rFonts w:eastAsia="Aptos"/>
                <w:b/>
                <w:color w:val="auto"/>
                <w:sz w:val="22"/>
                <w:lang w:eastAsia="en-US"/>
              </w:rPr>
            </w:pPr>
            <w:proofErr w:type="spellStart"/>
            <w:r w:rsidRPr="00485F71">
              <w:rPr>
                <w:rFonts w:eastAsia="Aptos"/>
                <w:b/>
                <w:color w:val="auto"/>
                <w:sz w:val="22"/>
                <w:lang w:eastAsia="en-US"/>
              </w:rPr>
              <w:t>eSkierowania</w:t>
            </w:r>
            <w:proofErr w:type="spellEnd"/>
          </w:p>
        </w:tc>
      </w:tr>
      <w:tr w:rsidR="00E74FC1" w:rsidRPr="00485F71" w14:paraId="1BD87BD8" w14:textId="77777777" w:rsidTr="00E74FC1">
        <w:tc>
          <w:tcPr>
            <w:tcW w:w="562" w:type="dxa"/>
            <w:noWrap/>
          </w:tcPr>
          <w:p w14:paraId="76A0BE8E"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noWrap/>
            <w:hideMark/>
          </w:tcPr>
          <w:p w14:paraId="0FBB347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wystawionych skierowań, zarówno elektronicznych jak i papierowych.</w:t>
            </w:r>
          </w:p>
        </w:tc>
      </w:tr>
      <w:tr w:rsidR="00E74FC1" w:rsidRPr="00485F71" w14:paraId="25BB0C19" w14:textId="77777777" w:rsidTr="00E74FC1">
        <w:tc>
          <w:tcPr>
            <w:tcW w:w="562" w:type="dxa"/>
            <w:noWrap/>
          </w:tcPr>
          <w:p w14:paraId="5B13D34D"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29E15E7"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dodanie nowego skierowania elektronicznego a w przypadku niepowodzenia w komunikacji z systemem centralnym, również w wersji papierowej.</w:t>
            </w:r>
          </w:p>
        </w:tc>
      </w:tr>
      <w:tr w:rsidR="00E74FC1" w:rsidRPr="00485F71" w14:paraId="10B15520" w14:textId="77777777" w:rsidTr="00E74FC1">
        <w:tc>
          <w:tcPr>
            <w:tcW w:w="562" w:type="dxa"/>
            <w:noWrap/>
          </w:tcPr>
          <w:p w14:paraId="13CBD202"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0D444FAD"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wydrukowania informacji o wystawionym </w:t>
            </w:r>
            <w:proofErr w:type="spellStart"/>
            <w:r w:rsidRPr="00485F71">
              <w:rPr>
                <w:rFonts w:eastAsia="Aptos"/>
                <w:color w:val="auto"/>
                <w:sz w:val="22"/>
                <w:lang w:eastAsia="en-US"/>
              </w:rPr>
              <w:t>eSkierowaniu</w:t>
            </w:r>
            <w:proofErr w:type="spellEnd"/>
            <w:r w:rsidRPr="00485F71">
              <w:rPr>
                <w:rFonts w:eastAsia="Aptos"/>
                <w:color w:val="auto"/>
                <w:sz w:val="22"/>
                <w:lang w:eastAsia="en-US"/>
              </w:rPr>
              <w:t xml:space="preserve"> dla pacjenta.</w:t>
            </w:r>
          </w:p>
        </w:tc>
      </w:tr>
      <w:tr w:rsidR="00E74FC1" w:rsidRPr="00485F71" w14:paraId="134D392A" w14:textId="77777777" w:rsidTr="00E74FC1">
        <w:tc>
          <w:tcPr>
            <w:tcW w:w="562" w:type="dxa"/>
            <w:tcBorders>
              <w:bottom w:val="single" w:sz="4" w:space="0" w:color="auto"/>
            </w:tcBorders>
            <w:noWrap/>
          </w:tcPr>
          <w:p w14:paraId="7E1B65B8"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C1A2D6A"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 xml:space="preserve">Możliwość podglądu aktualnego statusu </w:t>
            </w:r>
            <w:proofErr w:type="spellStart"/>
            <w:r w:rsidRPr="00485F71">
              <w:rPr>
                <w:rFonts w:eastAsia="Aptos"/>
                <w:color w:val="auto"/>
                <w:sz w:val="22"/>
                <w:lang w:eastAsia="en-US"/>
              </w:rPr>
              <w:t>eSkierowania</w:t>
            </w:r>
            <w:proofErr w:type="spellEnd"/>
            <w:r w:rsidRPr="00485F71">
              <w:rPr>
                <w:rFonts w:eastAsia="Aptos"/>
                <w:color w:val="auto"/>
                <w:sz w:val="22"/>
                <w:lang w:eastAsia="en-US"/>
              </w:rPr>
              <w:t xml:space="preserve"> po stronie platformy P1 - możliwość podglądu czy </w:t>
            </w:r>
            <w:proofErr w:type="spellStart"/>
            <w:r w:rsidRPr="00485F71">
              <w:rPr>
                <w:rFonts w:eastAsia="Aptos"/>
                <w:color w:val="auto"/>
                <w:sz w:val="22"/>
                <w:lang w:eastAsia="en-US"/>
              </w:rPr>
              <w:t>eSkierowanie</w:t>
            </w:r>
            <w:proofErr w:type="spellEnd"/>
            <w:r w:rsidRPr="00485F71">
              <w:rPr>
                <w:rFonts w:eastAsia="Aptos"/>
                <w:color w:val="auto"/>
                <w:sz w:val="22"/>
                <w:lang w:eastAsia="en-US"/>
              </w:rPr>
              <w:t xml:space="preserve"> zostało zrealizowane przez pacjenta.</w:t>
            </w:r>
          </w:p>
        </w:tc>
      </w:tr>
      <w:tr w:rsidR="00E74FC1" w:rsidRPr="00485F71" w14:paraId="4A7B5927" w14:textId="77777777" w:rsidTr="00E74FC1">
        <w:tc>
          <w:tcPr>
            <w:tcW w:w="562" w:type="dxa"/>
            <w:tcBorders>
              <w:tr2bl w:val="single" w:sz="4" w:space="0" w:color="auto"/>
            </w:tcBorders>
            <w:noWrap/>
          </w:tcPr>
          <w:p w14:paraId="1496CB44" w14:textId="77777777" w:rsidR="00E74FC1" w:rsidRPr="00485F71" w:rsidRDefault="00E74FC1" w:rsidP="00E765BC">
            <w:pPr>
              <w:spacing w:after="0" w:line="276" w:lineRule="auto"/>
              <w:ind w:left="0" w:right="0" w:firstLine="0"/>
              <w:rPr>
                <w:rFonts w:eastAsia="Aptos"/>
                <w:color w:val="auto"/>
                <w:sz w:val="22"/>
                <w:lang w:eastAsia="en-US"/>
              </w:rPr>
            </w:pPr>
          </w:p>
        </w:tc>
        <w:tc>
          <w:tcPr>
            <w:tcW w:w="9174" w:type="dxa"/>
            <w:hideMark/>
          </w:tcPr>
          <w:p w14:paraId="78009C5B" w14:textId="77777777" w:rsidR="00E74FC1" w:rsidRPr="00485F71" w:rsidRDefault="00E74FC1" w:rsidP="00E765BC">
            <w:pPr>
              <w:spacing w:after="0" w:line="276" w:lineRule="auto"/>
              <w:ind w:left="0" w:right="0" w:firstLine="0"/>
              <w:rPr>
                <w:rFonts w:eastAsia="Aptos"/>
                <w:b/>
                <w:color w:val="auto"/>
                <w:sz w:val="22"/>
                <w:lang w:eastAsia="en-US"/>
              </w:rPr>
            </w:pPr>
            <w:r w:rsidRPr="00485F71">
              <w:rPr>
                <w:rFonts w:eastAsia="Aptos"/>
                <w:b/>
                <w:color w:val="auto"/>
                <w:sz w:val="22"/>
                <w:lang w:eastAsia="en-US"/>
              </w:rPr>
              <w:t>Dokumenty EDM</w:t>
            </w:r>
          </w:p>
        </w:tc>
      </w:tr>
      <w:tr w:rsidR="00E74FC1" w:rsidRPr="00485F71" w14:paraId="3A5AE4B7" w14:textId="77777777" w:rsidTr="00E74FC1">
        <w:tc>
          <w:tcPr>
            <w:tcW w:w="562" w:type="dxa"/>
            <w:noWrap/>
          </w:tcPr>
          <w:p w14:paraId="7917FE03"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2878B8EB"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prezentuje listę dokumentów EDM wystawionych dla pacjenta.</w:t>
            </w:r>
          </w:p>
        </w:tc>
      </w:tr>
      <w:tr w:rsidR="00E74FC1" w:rsidRPr="00485F71" w14:paraId="79C52D7C" w14:textId="77777777" w:rsidTr="00E74FC1">
        <w:tc>
          <w:tcPr>
            <w:tcW w:w="562" w:type="dxa"/>
            <w:noWrap/>
          </w:tcPr>
          <w:p w14:paraId="4C05160C"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7A2BB4D4"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pozwala na wydruk dokumentu EDM.</w:t>
            </w:r>
          </w:p>
        </w:tc>
      </w:tr>
      <w:tr w:rsidR="00E74FC1" w:rsidRPr="00485F71" w14:paraId="14638520" w14:textId="77777777" w:rsidTr="00E74FC1">
        <w:tc>
          <w:tcPr>
            <w:tcW w:w="562" w:type="dxa"/>
            <w:noWrap/>
          </w:tcPr>
          <w:p w14:paraId="1C6EF3A6" w14:textId="77777777" w:rsidR="00E74FC1" w:rsidRPr="00485F71" w:rsidRDefault="00E74FC1" w:rsidP="007D5189">
            <w:pPr>
              <w:numPr>
                <w:ilvl w:val="0"/>
                <w:numId w:val="89"/>
              </w:numPr>
              <w:spacing w:after="0" w:line="276" w:lineRule="auto"/>
              <w:ind w:right="0"/>
              <w:contextualSpacing/>
              <w:rPr>
                <w:rFonts w:eastAsia="Aptos"/>
                <w:color w:val="auto"/>
                <w:sz w:val="22"/>
                <w:lang w:eastAsia="en-US"/>
              </w:rPr>
            </w:pPr>
          </w:p>
        </w:tc>
        <w:tc>
          <w:tcPr>
            <w:tcW w:w="9174" w:type="dxa"/>
            <w:hideMark/>
          </w:tcPr>
          <w:p w14:paraId="6785D5AF" w14:textId="77777777" w:rsidR="00E74FC1" w:rsidRPr="00485F71" w:rsidRDefault="00E74FC1" w:rsidP="00E765BC">
            <w:pPr>
              <w:spacing w:after="0" w:line="276" w:lineRule="auto"/>
              <w:ind w:left="0" w:right="0" w:firstLine="0"/>
              <w:rPr>
                <w:rFonts w:eastAsia="Aptos"/>
                <w:color w:val="auto"/>
                <w:sz w:val="22"/>
                <w:lang w:eastAsia="en-US"/>
              </w:rPr>
            </w:pPr>
            <w:r w:rsidRPr="00485F71">
              <w:rPr>
                <w:rFonts w:eastAsia="Aptos"/>
                <w:color w:val="auto"/>
                <w:sz w:val="22"/>
                <w:lang w:eastAsia="en-US"/>
              </w:rPr>
              <w:t>Moduł umożliwia podpisanie dokumentu EDM za pomocą certyfikatu ZUS (wykorzystaniem sposobu potwierdzania pochodzenia oraz integralności danych dostępnego w systemie teleinformatycznym udostępnionym bezpłatnie przez Zakład Ubezpieczeń Społecznych).</w:t>
            </w:r>
          </w:p>
        </w:tc>
      </w:tr>
    </w:tbl>
    <w:p w14:paraId="544719D0" w14:textId="77777777" w:rsidR="00E74FC1" w:rsidRPr="00485F71" w:rsidRDefault="00E74FC1" w:rsidP="00E765BC">
      <w:pPr>
        <w:keepNext/>
        <w:keepLines/>
        <w:spacing w:after="80" w:line="276" w:lineRule="auto"/>
        <w:ind w:right="0"/>
        <w:jc w:val="left"/>
        <w:outlineLvl w:val="0"/>
        <w:rPr>
          <w:color w:val="000000" w:themeColor="text1"/>
          <w:sz w:val="22"/>
          <w:lang w:eastAsia="en-US"/>
        </w:rPr>
      </w:pPr>
    </w:p>
    <w:p w14:paraId="3E1A4E46" w14:textId="7FCB8D9E"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Pulpit Rejestracyjny</w:t>
      </w:r>
    </w:p>
    <w:tbl>
      <w:tblPr>
        <w:tblStyle w:val="Tabela-Siatka2"/>
        <w:tblW w:w="5000" w:type="pct"/>
        <w:tblLook w:val="04A0" w:firstRow="1" w:lastRow="0" w:firstColumn="1" w:lastColumn="0" w:noHBand="0" w:noVBand="1"/>
      </w:tblPr>
      <w:tblGrid>
        <w:gridCol w:w="600"/>
        <w:gridCol w:w="9136"/>
      </w:tblGrid>
      <w:tr w:rsidR="00F44D92" w:rsidRPr="00485F71" w14:paraId="1CBC3678" w14:textId="77777777" w:rsidTr="000105CC">
        <w:tc>
          <w:tcPr>
            <w:tcW w:w="308" w:type="pct"/>
          </w:tcPr>
          <w:p w14:paraId="1239A2B5" w14:textId="77777777" w:rsidR="00F44D92" w:rsidRPr="00485F71" w:rsidRDefault="00F44D92" w:rsidP="00E765BC">
            <w:pPr>
              <w:spacing w:line="276" w:lineRule="auto"/>
              <w:rPr>
                <w:rFonts w:eastAsia="Aptos"/>
                <w:b/>
                <w:color w:val="auto"/>
                <w:sz w:val="22"/>
                <w:lang w:eastAsia="en-US"/>
              </w:rPr>
            </w:pPr>
            <w:bookmarkStart w:id="25" w:name="_Hlk201040562"/>
            <w:r w:rsidRPr="00485F71">
              <w:rPr>
                <w:rFonts w:eastAsia="Aptos"/>
                <w:b/>
                <w:color w:val="auto"/>
                <w:sz w:val="22"/>
                <w:lang w:eastAsia="en-US"/>
              </w:rPr>
              <w:t xml:space="preserve">Lp. </w:t>
            </w:r>
          </w:p>
        </w:tc>
        <w:tc>
          <w:tcPr>
            <w:tcW w:w="4692" w:type="pct"/>
          </w:tcPr>
          <w:p w14:paraId="4823B3F9"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Opis funkcjonalności:</w:t>
            </w:r>
          </w:p>
        </w:tc>
      </w:tr>
      <w:tr w:rsidR="00F44D92" w:rsidRPr="00485F71" w14:paraId="3EF44637" w14:textId="77777777" w:rsidTr="000105CC">
        <w:tc>
          <w:tcPr>
            <w:tcW w:w="308" w:type="pct"/>
          </w:tcPr>
          <w:p w14:paraId="7B82595B"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52AAE80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tworzenia szablonu usługi z wykorzystaniem zasobów oraz atrybutów w tym:</w:t>
            </w:r>
          </w:p>
          <w:p w14:paraId="0193303B"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jednostka organizacyjna,</w:t>
            </w:r>
          </w:p>
          <w:p w14:paraId="06ADEDF3"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personel medyczny,</w:t>
            </w:r>
          </w:p>
          <w:p w14:paraId="598E44B1"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aparat medyczny,</w:t>
            </w:r>
          </w:p>
          <w:p w14:paraId="41EE0F3B"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badanie diagnostyczne,</w:t>
            </w:r>
          </w:p>
          <w:p w14:paraId="64CB332E"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płatnik,</w:t>
            </w:r>
          </w:p>
          <w:p w14:paraId="6277695D"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procedura medyczna,</w:t>
            </w:r>
          </w:p>
          <w:p w14:paraId="1A120614"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czas pracy,</w:t>
            </w:r>
          </w:p>
          <w:p w14:paraId="407FF951"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czas trwania usługi (min),</w:t>
            </w:r>
          </w:p>
          <w:p w14:paraId="088C8048"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limit przyjęć,</w:t>
            </w:r>
          </w:p>
          <w:p w14:paraId="1121F432"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procedura rozliczeniowa,</w:t>
            </w:r>
          </w:p>
          <w:p w14:paraId="5EA1D1D1"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program leczenia,</w:t>
            </w:r>
          </w:p>
          <w:p w14:paraId="00FB2CDA" w14:textId="77777777" w:rsidR="00F44D92" w:rsidRPr="00485F71" w:rsidRDefault="00F44D92" w:rsidP="007D5189">
            <w:pPr>
              <w:pStyle w:val="Akapitzlist"/>
              <w:numPr>
                <w:ilvl w:val="0"/>
                <w:numId w:val="96"/>
              </w:numPr>
              <w:spacing w:after="0" w:line="276" w:lineRule="auto"/>
              <w:ind w:right="0"/>
              <w:rPr>
                <w:rFonts w:eastAsia="Aptos"/>
                <w:color w:val="auto"/>
                <w:sz w:val="22"/>
                <w:lang w:eastAsia="en-US"/>
              </w:rPr>
            </w:pPr>
            <w:r w:rsidRPr="00485F71">
              <w:rPr>
                <w:rFonts w:eastAsia="Aptos"/>
                <w:color w:val="auto"/>
                <w:sz w:val="22"/>
                <w:lang w:eastAsia="en-US"/>
              </w:rPr>
              <w:t>rodzaj wizyty.</w:t>
            </w:r>
          </w:p>
        </w:tc>
      </w:tr>
      <w:tr w:rsidR="00F44D92" w:rsidRPr="00485F71" w14:paraId="40E3A5D1" w14:textId="77777777" w:rsidTr="000105CC">
        <w:tc>
          <w:tcPr>
            <w:tcW w:w="308" w:type="pct"/>
          </w:tcPr>
          <w:p w14:paraId="3C368D77"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13DDD93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Definiowanie okresu obowiązywania szablonu usług.</w:t>
            </w:r>
          </w:p>
        </w:tc>
      </w:tr>
      <w:tr w:rsidR="00F44D92" w:rsidRPr="00485F71" w14:paraId="3BB7707C" w14:textId="77777777" w:rsidTr="000105CC">
        <w:tc>
          <w:tcPr>
            <w:tcW w:w="308" w:type="pct"/>
          </w:tcPr>
          <w:p w14:paraId="785D26A7"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28A0CBC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Podczas tworzenia nowego szablonu jest możliwość skopiowania szablonu z istniejącego szablonu.</w:t>
            </w:r>
          </w:p>
        </w:tc>
      </w:tr>
      <w:tr w:rsidR="00F44D92" w:rsidRPr="00485F71" w14:paraId="593AA683" w14:textId="77777777" w:rsidTr="000105CC">
        <w:tc>
          <w:tcPr>
            <w:tcW w:w="308" w:type="pct"/>
          </w:tcPr>
          <w:p w14:paraId="076305F0"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7CE7873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definiowania harmonogramu usług dla jednostki organizacyjnej.</w:t>
            </w:r>
          </w:p>
        </w:tc>
      </w:tr>
      <w:tr w:rsidR="00F44D92" w:rsidRPr="00485F71" w14:paraId="7313394F" w14:textId="77777777" w:rsidTr="000105CC">
        <w:tc>
          <w:tcPr>
            <w:tcW w:w="308" w:type="pct"/>
          </w:tcPr>
          <w:p w14:paraId="3A12DA83"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0055B52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tworzenia harmonogramu usług na podstawie szablonu usług.</w:t>
            </w:r>
          </w:p>
        </w:tc>
      </w:tr>
      <w:tr w:rsidR="00F44D92" w:rsidRPr="00485F71" w14:paraId="7826B602" w14:textId="77777777" w:rsidTr="000105CC">
        <w:tc>
          <w:tcPr>
            <w:tcW w:w="308" w:type="pct"/>
          </w:tcPr>
          <w:p w14:paraId="438A88FB"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34B5E20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Tworzenie planu tygodnia pracy dla wskazanej usługi określając:</w:t>
            </w:r>
          </w:p>
          <w:p w14:paraId="40ACB5AE" w14:textId="77777777" w:rsidR="00F44D92" w:rsidRPr="00485F71" w:rsidRDefault="00F44D92" w:rsidP="007D5189">
            <w:pPr>
              <w:numPr>
                <w:ilvl w:val="0"/>
                <w:numId w:val="91"/>
              </w:numPr>
              <w:spacing w:after="0" w:line="276" w:lineRule="auto"/>
              <w:ind w:right="0"/>
              <w:rPr>
                <w:rFonts w:eastAsia="Aptos"/>
                <w:color w:val="auto"/>
                <w:sz w:val="22"/>
                <w:lang w:eastAsia="en-US"/>
              </w:rPr>
            </w:pPr>
            <w:r w:rsidRPr="00485F71">
              <w:rPr>
                <w:rFonts w:eastAsia="Aptos"/>
                <w:color w:val="auto"/>
                <w:sz w:val="22"/>
                <w:lang w:eastAsia="en-US"/>
              </w:rPr>
              <w:t>dzień tygodnia,</w:t>
            </w:r>
          </w:p>
          <w:p w14:paraId="3CC2A236" w14:textId="77777777" w:rsidR="00F44D92" w:rsidRPr="00485F71" w:rsidRDefault="00F44D92" w:rsidP="007D5189">
            <w:pPr>
              <w:numPr>
                <w:ilvl w:val="0"/>
                <w:numId w:val="91"/>
              </w:numPr>
              <w:spacing w:after="0" w:line="276" w:lineRule="auto"/>
              <w:ind w:right="0"/>
              <w:rPr>
                <w:rFonts w:eastAsia="Aptos"/>
                <w:color w:val="auto"/>
                <w:sz w:val="22"/>
                <w:lang w:eastAsia="en-US"/>
              </w:rPr>
            </w:pPr>
            <w:r w:rsidRPr="00485F71">
              <w:rPr>
                <w:rFonts w:eastAsia="Aptos"/>
                <w:color w:val="auto"/>
                <w:sz w:val="22"/>
                <w:lang w:eastAsia="en-US"/>
              </w:rPr>
              <w:t>zakres czasu,</w:t>
            </w:r>
          </w:p>
          <w:p w14:paraId="11D5CED5" w14:textId="77777777" w:rsidR="00F44D92" w:rsidRPr="00485F71" w:rsidRDefault="00F44D92" w:rsidP="007D5189">
            <w:pPr>
              <w:numPr>
                <w:ilvl w:val="0"/>
                <w:numId w:val="91"/>
              </w:numPr>
              <w:spacing w:after="0" w:line="276" w:lineRule="auto"/>
              <w:ind w:right="0"/>
              <w:rPr>
                <w:rFonts w:eastAsia="Aptos"/>
                <w:color w:val="auto"/>
                <w:sz w:val="22"/>
                <w:lang w:eastAsia="en-US"/>
              </w:rPr>
            </w:pPr>
            <w:r w:rsidRPr="00485F71">
              <w:rPr>
                <w:rFonts w:eastAsia="Aptos"/>
                <w:color w:val="auto"/>
                <w:sz w:val="22"/>
                <w:lang w:eastAsia="en-US"/>
              </w:rPr>
              <w:t>czas trwania świadczenia w minutach,</w:t>
            </w:r>
          </w:p>
          <w:p w14:paraId="526C735B" w14:textId="77777777" w:rsidR="00F44D92" w:rsidRPr="00485F71" w:rsidRDefault="00F44D92" w:rsidP="007D5189">
            <w:pPr>
              <w:numPr>
                <w:ilvl w:val="0"/>
                <w:numId w:val="91"/>
              </w:numPr>
              <w:spacing w:after="0" w:line="276" w:lineRule="auto"/>
              <w:ind w:right="0"/>
              <w:rPr>
                <w:rFonts w:eastAsia="Aptos"/>
                <w:color w:val="auto"/>
                <w:sz w:val="22"/>
                <w:lang w:eastAsia="en-US"/>
              </w:rPr>
            </w:pPr>
            <w:r w:rsidRPr="00485F71">
              <w:rPr>
                <w:rFonts w:eastAsia="Aptos"/>
                <w:color w:val="auto"/>
                <w:sz w:val="22"/>
                <w:lang w:eastAsia="en-US"/>
              </w:rPr>
              <w:t>liczbę stanowisk,</w:t>
            </w:r>
          </w:p>
          <w:p w14:paraId="259249D2" w14:textId="77777777" w:rsidR="00F44D92" w:rsidRPr="00485F71" w:rsidRDefault="00F44D92" w:rsidP="007D5189">
            <w:pPr>
              <w:numPr>
                <w:ilvl w:val="0"/>
                <w:numId w:val="91"/>
              </w:numPr>
              <w:spacing w:after="0" w:line="276" w:lineRule="auto"/>
              <w:ind w:right="0"/>
              <w:rPr>
                <w:rFonts w:eastAsia="Aptos"/>
                <w:color w:val="auto"/>
                <w:sz w:val="22"/>
                <w:lang w:eastAsia="en-US"/>
              </w:rPr>
            </w:pPr>
            <w:r w:rsidRPr="00485F71">
              <w:rPr>
                <w:rFonts w:eastAsia="Aptos"/>
                <w:color w:val="auto"/>
                <w:sz w:val="22"/>
                <w:lang w:eastAsia="en-US"/>
              </w:rPr>
              <w:t>limit dzienny.</w:t>
            </w:r>
          </w:p>
        </w:tc>
      </w:tr>
      <w:tr w:rsidR="00F44D92" w:rsidRPr="00485F71" w14:paraId="3171BDA0" w14:textId="77777777" w:rsidTr="000105CC">
        <w:tc>
          <w:tcPr>
            <w:tcW w:w="308" w:type="pct"/>
          </w:tcPr>
          <w:p w14:paraId="002157D4"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1A32FF1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rozpisania harmonogramu usługi we wskazanych datach.</w:t>
            </w:r>
          </w:p>
        </w:tc>
      </w:tr>
      <w:tr w:rsidR="00F44D92" w:rsidRPr="00485F71" w14:paraId="4322F47C" w14:textId="77777777" w:rsidTr="000105CC">
        <w:tc>
          <w:tcPr>
            <w:tcW w:w="308" w:type="pct"/>
          </w:tcPr>
          <w:p w14:paraId="73846CE8"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3A53052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wyszukania terminu usługi na podstawie:</w:t>
            </w:r>
          </w:p>
          <w:p w14:paraId="1DF89EC7" w14:textId="77777777" w:rsidR="00F44D92" w:rsidRPr="00485F71" w:rsidRDefault="00F44D92" w:rsidP="007D5189">
            <w:pPr>
              <w:numPr>
                <w:ilvl w:val="0"/>
                <w:numId w:val="92"/>
              </w:numPr>
              <w:spacing w:after="0" w:line="276" w:lineRule="auto"/>
              <w:ind w:right="0"/>
              <w:rPr>
                <w:rFonts w:eastAsia="Aptos"/>
                <w:color w:val="auto"/>
                <w:sz w:val="22"/>
                <w:lang w:eastAsia="en-US"/>
              </w:rPr>
            </w:pPr>
            <w:r w:rsidRPr="00485F71">
              <w:rPr>
                <w:rFonts w:eastAsia="Aptos"/>
                <w:color w:val="auto"/>
                <w:sz w:val="22"/>
                <w:lang w:eastAsia="en-US"/>
              </w:rPr>
              <w:t>danej usługi,</w:t>
            </w:r>
          </w:p>
          <w:p w14:paraId="65EFFF53" w14:textId="77777777" w:rsidR="00F44D92" w:rsidRPr="00485F71" w:rsidRDefault="00F44D92" w:rsidP="007D5189">
            <w:pPr>
              <w:numPr>
                <w:ilvl w:val="0"/>
                <w:numId w:val="92"/>
              </w:numPr>
              <w:spacing w:after="0" w:line="276" w:lineRule="auto"/>
              <w:ind w:right="0"/>
              <w:rPr>
                <w:rFonts w:eastAsia="Aptos"/>
                <w:color w:val="auto"/>
                <w:sz w:val="22"/>
                <w:lang w:eastAsia="en-US"/>
              </w:rPr>
            </w:pPr>
            <w:r w:rsidRPr="00485F71">
              <w:rPr>
                <w:rFonts w:eastAsia="Aptos"/>
                <w:color w:val="auto"/>
                <w:sz w:val="22"/>
                <w:lang w:eastAsia="en-US"/>
              </w:rPr>
              <w:t xml:space="preserve">kodu </w:t>
            </w:r>
            <w:proofErr w:type="spellStart"/>
            <w:r w:rsidRPr="00485F71">
              <w:rPr>
                <w:rFonts w:eastAsia="Aptos"/>
                <w:color w:val="auto"/>
                <w:sz w:val="22"/>
                <w:lang w:eastAsia="en-US"/>
              </w:rPr>
              <w:t>eSkierowania</w:t>
            </w:r>
            <w:proofErr w:type="spellEnd"/>
            <w:r w:rsidRPr="00485F71">
              <w:rPr>
                <w:rFonts w:eastAsia="Aptos"/>
                <w:color w:val="auto"/>
                <w:sz w:val="22"/>
                <w:lang w:eastAsia="en-US"/>
              </w:rPr>
              <w:t>.</w:t>
            </w:r>
          </w:p>
        </w:tc>
      </w:tr>
      <w:tr w:rsidR="00F44D92" w:rsidRPr="00485F71" w14:paraId="762BA0D6" w14:textId="77777777" w:rsidTr="000105CC">
        <w:tc>
          <w:tcPr>
            <w:tcW w:w="308" w:type="pct"/>
          </w:tcPr>
          <w:p w14:paraId="2F0A1104"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303B835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Prezentacja wolnych terminów w postaci listy dostępnych terminów.</w:t>
            </w:r>
          </w:p>
        </w:tc>
      </w:tr>
      <w:tr w:rsidR="00F44D92" w:rsidRPr="00485F71" w14:paraId="36DE7C5F" w14:textId="77777777" w:rsidTr="000105CC">
        <w:tc>
          <w:tcPr>
            <w:tcW w:w="308" w:type="pct"/>
          </w:tcPr>
          <w:p w14:paraId="02C61CF8"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055206E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Prezentacja wolnych terminów w postaci widoku kalendarza z dostępnym widokiem tygodniowym i dla poszczególnych dni.</w:t>
            </w:r>
          </w:p>
        </w:tc>
      </w:tr>
      <w:tr w:rsidR="00F44D92" w:rsidRPr="00485F71" w14:paraId="6770AEDA" w14:textId="77777777" w:rsidTr="000105CC">
        <w:tc>
          <w:tcPr>
            <w:tcW w:w="308" w:type="pct"/>
          </w:tcPr>
          <w:p w14:paraId="10560D71"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504E507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wyboru wolnego terminu na liście terminów.</w:t>
            </w:r>
          </w:p>
        </w:tc>
      </w:tr>
      <w:tr w:rsidR="00F44D92" w:rsidRPr="00485F71" w14:paraId="3E83D64D" w14:textId="77777777" w:rsidTr="000105CC">
        <w:tc>
          <w:tcPr>
            <w:tcW w:w="308" w:type="pct"/>
          </w:tcPr>
          <w:p w14:paraId="68F0DD0D"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7B5D1F3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wyboru wolnego terminu na kalendarzu.</w:t>
            </w:r>
          </w:p>
        </w:tc>
      </w:tr>
      <w:tr w:rsidR="00F44D92" w:rsidRPr="00485F71" w14:paraId="0A52C9C1" w14:textId="77777777" w:rsidTr="000105CC">
        <w:tc>
          <w:tcPr>
            <w:tcW w:w="308" w:type="pct"/>
          </w:tcPr>
          <w:p w14:paraId="62C126E8"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26FE717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Po wyborze terminu planowanej usługi możliwość wyszukania pacjenta.</w:t>
            </w:r>
          </w:p>
        </w:tc>
      </w:tr>
      <w:tr w:rsidR="00F44D92" w:rsidRPr="00485F71" w14:paraId="2586C835" w14:textId="77777777" w:rsidTr="000105CC">
        <w:tc>
          <w:tcPr>
            <w:tcW w:w="308" w:type="pct"/>
          </w:tcPr>
          <w:p w14:paraId="2512B274"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5954CE9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wyszukania pacjenta po numerze PESEL lub nazwisku lub imieniu oraz po danych z </w:t>
            </w:r>
            <w:proofErr w:type="spellStart"/>
            <w:r w:rsidRPr="00485F71">
              <w:rPr>
                <w:rFonts w:eastAsia="Aptos"/>
                <w:color w:val="auto"/>
                <w:sz w:val="22"/>
                <w:lang w:eastAsia="en-US"/>
              </w:rPr>
              <w:t>eSkierowania</w:t>
            </w:r>
            <w:proofErr w:type="spellEnd"/>
            <w:r w:rsidRPr="00485F71">
              <w:rPr>
                <w:rFonts w:eastAsia="Aptos"/>
                <w:color w:val="auto"/>
                <w:sz w:val="22"/>
                <w:lang w:eastAsia="en-US"/>
              </w:rPr>
              <w:t>.</w:t>
            </w:r>
          </w:p>
        </w:tc>
      </w:tr>
      <w:tr w:rsidR="00F44D92" w:rsidRPr="00485F71" w14:paraId="6805927D" w14:textId="77777777" w:rsidTr="000105CC">
        <w:tc>
          <w:tcPr>
            <w:tcW w:w="308" w:type="pct"/>
          </w:tcPr>
          <w:p w14:paraId="3EBB6010"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3561123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Przed wyborem pacjenta z listy jest możliwość podglądu danych z kartoteki pacjenta.</w:t>
            </w:r>
          </w:p>
        </w:tc>
      </w:tr>
      <w:tr w:rsidR="00F44D92" w:rsidRPr="00485F71" w14:paraId="1644BFFE" w14:textId="77777777" w:rsidTr="000105CC">
        <w:tc>
          <w:tcPr>
            <w:tcW w:w="308" w:type="pct"/>
          </w:tcPr>
          <w:p w14:paraId="38D1A791"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5E163D9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dodania nowej kartoteki pacjenta podczas rezerwacji terminu.</w:t>
            </w:r>
          </w:p>
        </w:tc>
      </w:tr>
      <w:tr w:rsidR="00F44D92" w:rsidRPr="00485F71" w14:paraId="4A3665DF" w14:textId="77777777" w:rsidTr="000105CC">
        <w:tc>
          <w:tcPr>
            <w:tcW w:w="308" w:type="pct"/>
          </w:tcPr>
          <w:p w14:paraId="66861E5B"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424773E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planowania wizyt pacjentów na termin w rozpisanych harmonogramie.</w:t>
            </w:r>
          </w:p>
        </w:tc>
      </w:tr>
      <w:tr w:rsidR="00F44D92" w:rsidRPr="00485F71" w14:paraId="35C58F3C" w14:textId="77777777" w:rsidTr="000105CC">
        <w:tc>
          <w:tcPr>
            <w:tcW w:w="308" w:type="pct"/>
          </w:tcPr>
          <w:p w14:paraId="23EEE6A4"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1F12F81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Rezerwacja wizyty w poradni według wcześniej zdefiniowanego planu.</w:t>
            </w:r>
          </w:p>
        </w:tc>
      </w:tr>
      <w:tr w:rsidR="00F44D92" w:rsidRPr="00485F71" w14:paraId="293699D2" w14:textId="77777777" w:rsidTr="000105CC">
        <w:tc>
          <w:tcPr>
            <w:tcW w:w="308" w:type="pct"/>
          </w:tcPr>
          <w:p w14:paraId="7714BFB1"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720AF3C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Tworzenie nowej rezerwacji w poradni.</w:t>
            </w:r>
          </w:p>
        </w:tc>
      </w:tr>
      <w:tr w:rsidR="00F44D92" w:rsidRPr="00485F71" w14:paraId="22298376" w14:textId="77777777" w:rsidTr="000105CC">
        <w:tc>
          <w:tcPr>
            <w:tcW w:w="308" w:type="pct"/>
          </w:tcPr>
          <w:p w14:paraId="2EB7CB42"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5BFD5EC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planowania pacjentów poza limitem.</w:t>
            </w:r>
          </w:p>
        </w:tc>
      </w:tr>
      <w:tr w:rsidR="00F44D92" w:rsidRPr="00485F71" w14:paraId="702DF15B" w14:textId="77777777" w:rsidTr="000105CC">
        <w:tc>
          <w:tcPr>
            <w:tcW w:w="308" w:type="pct"/>
          </w:tcPr>
          <w:p w14:paraId="2DA4FBD1"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2D5D526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Definiowanie oraz obsługa zastępstw poszczególnych lekarzy.</w:t>
            </w:r>
          </w:p>
        </w:tc>
      </w:tr>
      <w:tr w:rsidR="00F44D92" w:rsidRPr="00485F71" w14:paraId="6D34EB41" w14:textId="77777777" w:rsidTr="000105CC">
        <w:tc>
          <w:tcPr>
            <w:tcW w:w="308" w:type="pct"/>
          </w:tcPr>
          <w:p w14:paraId="2D913103"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36120AC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dodawania blokad i notatek na kalendarzu.</w:t>
            </w:r>
          </w:p>
        </w:tc>
      </w:tr>
      <w:tr w:rsidR="00F44D92" w:rsidRPr="00485F71" w14:paraId="57632B56" w14:textId="77777777" w:rsidTr="000105CC">
        <w:tc>
          <w:tcPr>
            <w:tcW w:w="308" w:type="pct"/>
          </w:tcPr>
          <w:p w14:paraId="223210D4"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75BC645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dodawania nowej kartoteki pacjenta.</w:t>
            </w:r>
          </w:p>
        </w:tc>
      </w:tr>
      <w:tr w:rsidR="00F44D92" w:rsidRPr="00485F71" w14:paraId="1D3BF89D" w14:textId="77777777" w:rsidTr="000105CC">
        <w:tc>
          <w:tcPr>
            <w:tcW w:w="308" w:type="pct"/>
          </w:tcPr>
          <w:p w14:paraId="12825D48"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2E41613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ewidencji szczegółowych danych dotyczących skierowania pacjenta na wizytę do poradni.</w:t>
            </w:r>
          </w:p>
        </w:tc>
      </w:tr>
      <w:tr w:rsidR="00F44D92" w:rsidRPr="00485F71" w14:paraId="2D54CEF3" w14:textId="77777777" w:rsidTr="000105CC">
        <w:tc>
          <w:tcPr>
            <w:tcW w:w="308" w:type="pct"/>
          </w:tcPr>
          <w:p w14:paraId="20BD7342"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1EFB64C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zapisania pacjenta na usługę na podstawie </w:t>
            </w:r>
            <w:proofErr w:type="spellStart"/>
            <w:r w:rsidRPr="00485F71">
              <w:rPr>
                <w:rFonts w:eastAsia="Aptos"/>
                <w:color w:val="auto"/>
                <w:sz w:val="22"/>
                <w:lang w:eastAsia="en-US"/>
              </w:rPr>
              <w:t>eSkierowania</w:t>
            </w:r>
            <w:proofErr w:type="spellEnd"/>
            <w:r w:rsidRPr="00485F71">
              <w:rPr>
                <w:rFonts w:eastAsia="Aptos"/>
                <w:color w:val="auto"/>
                <w:sz w:val="22"/>
                <w:lang w:eastAsia="en-US"/>
              </w:rPr>
              <w:t>.</w:t>
            </w:r>
          </w:p>
        </w:tc>
      </w:tr>
      <w:tr w:rsidR="00F44D92" w:rsidRPr="00485F71" w14:paraId="23D3C266" w14:textId="77777777" w:rsidTr="000105CC">
        <w:tc>
          <w:tcPr>
            <w:tcW w:w="308" w:type="pct"/>
          </w:tcPr>
          <w:p w14:paraId="299418C5"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318704E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zaewidencjonowania skierowania z jednostek kierujących wewnętrznych oraz zewnętrznych.</w:t>
            </w:r>
          </w:p>
        </w:tc>
      </w:tr>
      <w:tr w:rsidR="00F44D92" w:rsidRPr="00485F71" w14:paraId="65D97676" w14:textId="77777777" w:rsidTr="000105CC">
        <w:tc>
          <w:tcPr>
            <w:tcW w:w="308" w:type="pct"/>
          </w:tcPr>
          <w:p w14:paraId="0DD58A8A"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54308E8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Zapisywanie pacjentów na wizytę do poradni wraz z wpisem do harmonogramu przyjęć.</w:t>
            </w:r>
          </w:p>
        </w:tc>
      </w:tr>
      <w:tr w:rsidR="00F44D92" w:rsidRPr="00485F71" w14:paraId="0A1E58EF" w14:textId="77777777" w:rsidTr="000105CC">
        <w:tc>
          <w:tcPr>
            <w:tcW w:w="308" w:type="pct"/>
          </w:tcPr>
          <w:p w14:paraId="62A27265"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0D0B6B4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umożliwia Elektroniczną Weryfikację Uprawnień Świadczeniobiorców.</w:t>
            </w:r>
          </w:p>
        </w:tc>
      </w:tr>
      <w:tr w:rsidR="00F44D92" w:rsidRPr="00485F71" w14:paraId="755F1CB7" w14:textId="77777777" w:rsidTr="000105CC">
        <w:tc>
          <w:tcPr>
            <w:tcW w:w="308" w:type="pct"/>
          </w:tcPr>
          <w:p w14:paraId="494684C4"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3160390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Przyjęcie pacjenta z rozróżnieniem płatnika za konkretną usługę:</w:t>
            </w:r>
          </w:p>
          <w:p w14:paraId="5378BBFA" w14:textId="77777777" w:rsidR="00F44D92" w:rsidRPr="00485F71" w:rsidRDefault="00F44D92" w:rsidP="007D5189">
            <w:pPr>
              <w:numPr>
                <w:ilvl w:val="0"/>
                <w:numId w:val="94"/>
              </w:numPr>
              <w:spacing w:after="0" w:line="276" w:lineRule="auto"/>
              <w:ind w:right="0"/>
              <w:rPr>
                <w:rFonts w:eastAsia="Aptos"/>
                <w:color w:val="auto"/>
                <w:sz w:val="22"/>
                <w:lang w:eastAsia="en-US"/>
              </w:rPr>
            </w:pPr>
            <w:r w:rsidRPr="00485F71">
              <w:rPr>
                <w:rFonts w:eastAsia="Aptos"/>
                <w:color w:val="auto"/>
                <w:sz w:val="22"/>
                <w:lang w:eastAsia="en-US"/>
              </w:rPr>
              <w:t>NFZ,</w:t>
            </w:r>
          </w:p>
          <w:p w14:paraId="59D03804" w14:textId="77777777" w:rsidR="00F44D92" w:rsidRPr="00485F71" w:rsidRDefault="00F44D92" w:rsidP="007D5189">
            <w:pPr>
              <w:numPr>
                <w:ilvl w:val="0"/>
                <w:numId w:val="94"/>
              </w:numPr>
              <w:spacing w:after="0" w:line="276" w:lineRule="auto"/>
              <w:ind w:right="0"/>
              <w:rPr>
                <w:rFonts w:eastAsia="Aptos"/>
                <w:color w:val="auto"/>
                <w:sz w:val="22"/>
                <w:lang w:eastAsia="en-US"/>
              </w:rPr>
            </w:pPr>
            <w:r w:rsidRPr="00485F71">
              <w:rPr>
                <w:rFonts w:eastAsia="Aptos"/>
                <w:color w:val="auto"/>
                <w:sz w:val="22"/>
                <w:lang w:eastAsia="en-US"/>
              </w:rPr>
              <w:t>pacjent opłaca samodzielnie,</w:t>
            </w:r>
          </w:p>
          <w:p w14:paraId="2401D542" w14:textId="77777777" w:rsidR="00F44D92" w:rsidRPr="00485F71" w:rsidRDefault="00F44D92" w:rsidP="007D5189">
            <w:pPr>
              <w:numPr>
                <w:ilvl w:val="0"/>
                <w:numId w:val="94"/>
              </w:numPr>
              <w:spacing w:after="0" w:line="276" w:lineRule="auto"/>
              <w:ind w:right="0"/>
              <w:rPr>
                <w:rFonts w:eastAsia="Aptos"/>
                <w:color w:val="auto"/>
                <w:sz w:val="22"/>
                <w:lang w:eastAsia="en-US"/>
              </w:rPr>
            </w:pPr>
            <w:r w:rsidRPr="00485F71">
              <w:rPr>
                <w:rFonts w:eastAsia="Aptos"/>
                <w:color w:val="auto"/>
                <w:sz w:val="22"/>
                <w:lang w:eastAsia="en-US"/>
              </w:rPr>
              <w:t>kontrahent komercyjny.</w:t>
            </w:r>
          </w:p>
        </w:tc>
      </w:tr>
      <w:tr w:rsidR="00F44D92" w:rsidRPr="00485F71" w14:paraId="470C17BF" w14:textId="77777777" w:rsidTr="000105CC">
        <w:tc>
          <w:tcPr>
            <w:tcW w:w="308" w:type="pct"/>
          </w:tcPr>
          <w:p w14:paraId="5CDD8D38"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3A7F772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wprowadzenia informacji o trybie przyjęcia podczas rezerwacji usługi.</w:t>
            </w:r>
          </w:p>
        </w:tc>
      </w:tr>
      <w:tr w:rsidR="00F44D92" w:rsidRPr="00485F71" w14:paraId="10B88512" w14:textId="77777777" w:rsidTr="000105CC">
        <w:tc>
          <w:tcPr>
            <w:tcW w:w="308" w:type="pct"/>
          </w:tcPr>
          <w:p w14:paraId="35F7D3C7"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7F84478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przełożenia wizyty na wolny termin w harmonogramie.</w:t>
            </w:r>
          </w:p>
        </w:tc>
      </w:tr>
      <w:tr w:rsidR="00F44D92" w:rsidRPr="00485F71" w14:paraId="08F2DF28" w14:textId="77777777" w:rsidTr="000105CC">
        <w:tc>
          <w:tcPr>
            <w:tcW w:w="308" w:type="pct"/>
          </w:tcPr>
          <w:p w14:paraId="11D5CF98"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5289BBB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podpowiada pierwszy wolny termin podczas wyszukiwania terminu.</w:t>
            </w:r>
          </w:p>
        </w:tc>
      </w:tr>
      <w:tr w:rsidR="00F44D92" w:rsidRPr="00485F71" w14:paraId="5ABC306E" w14:textId="77777777" w:rsidTr="000105CC">
        <w:tc>
          <w:tcPr>
            <w:tcW w:w="308" w:type="pct"/>
          </w:tcPr>
          <w:p w14:paraId="6867B12F"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6D0545F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ewidencji szczegółowych danych podczas rezerwacji wizyty:</w:t>
            </w:r>
          </w:p>
          <w:p w14:paraId="7E5B0D04" w14:textId="77777777" w:rsidR="00F44D92" w:rsidRPr="00485F71" w:rsidRDefault="00F44D92" w:rsidP="007D5189">
            <w:pPr>
              <w:numPr>
                <w:ilvl w:val="0"/>
                <w:numId w:val="93"/>
              </w:numPr>
              <w:spacing w:after="0" w:line="276" w:lineRule="auto"/>
              <w:ind w:right="0"/>
              <w:rPr>
                <w:rFonts w:eastAsia="Aptos"/>
                <w:color w:val="auto"/>
                <w:sz w:val="22"/>
                <w:lang w:eastAsia="en-US"/>
              </w:rPr>
            </w:pPr>
            <w:r w:rsidRPr="00485F71">
              <w:rPr>
                <w:rFonts w:eastAsia="Aptos"/>
                <w:color w:val="auto"/>
                <w:sz w:val="22"/>
                <w:lang w:eastAsia="en-US"/>
              </w:rPr>
              <w:t>dane dotyczące skierowania,</w:t>
            </w:r>
          </w:p>
          <w:p w14:paraId="060F5A74" w14:textId="77777777" w:rsidR="00F44D92" w:rsidRPr="00485F71" w:rsidRDefault="00F44D92" w:rsidP="007D5189">
            <w:pPr>
              <w:numPr>
                <w:ilvl w:val="0"/>
                <w:numId w:val="93"/>
              </w:numPr>
              <w:spacing w:after="0" w:line="276" w:lineRule="auto"/>
              <w:ind w:right="0"/>
              <w:rPr>
                <w:rFonts w:eastAsia="Aptos"/>
                <w:color w:val="auto"/>
                <w:sz w:val="22"/>
                <w:lang w:eastAsia="en-US"/>
              </w:rPr>
            </w:pPr>
            <w:r w:rsidRPr="00485F71">
              <w:rPr>
                <w:rFonts w:eastAsia="Aptos"/>
                <w:color w:val="auto"/>
                <w:sz w:val="22"/>
                <w:lang w:eastAsia="en-US"/>
              </w:rPr>
              <w:t>rozpoznanie ze skierowania,</w:t>
            </w:r>
          </w:p>
          <w:p w14:paraId="160DBB55" w14:textId="77777777" w:rsidR="00F44D92" w:rsidRPr="00485F71" w:rsidRDefault="00F44D92" w:rsidP="007D5189">
            <w:pPr>
              <w:numPr>
                <w:ilvl w:val="0"/>
                <w:numId w:val="93"/>
              </w:numPr>
              <w:spacing w:after="0" w:line="276" w:lineRule="auto"/>
              <w:ind w:right="0"/>
              <w:rPr>
                <w:rFonts w:eastAsia="Aptos"/>
                <w:color w:val="auto"/>
                <w:sz w:val="22"/>
                <w:lang w:eastAsia="en-US"/>
              </w:rPr>
            </w:pPr>
            <w:r w:rsidRPr="00485F71">
              <w:rPr>
                <w:rFonts w:eastAsia="Aptos"/>
                <w:color w:val="auto"/>
                <w:sz w:val="22"/>
                <w:lang w:eastAsia="en-US"/>
              </w:rPr>
              <w:t>program leczenia,</w:t>
            </w:r>
          </w:p>
          <w:p w14:paraId="27D85F48" w14:textId="77777777" w:rsidR="00F44D92" w:rsidRPr="00485F71" w:rsidRDefault="00F44D92" w:rsidP="007D5189">
            <w:pPr>
              <w:numPr>
                <w:ilvl w:val="0"/>
                <w:numId w:val="93"/>
              </w:numPr>
              <w:spacing w:after="0" w:line="276" w:lineRule="auto"/>
              <w:ind w:right="0"/>
              <w:rPr>
                <w:rFonts w:eastAsia="Aptos"/>
                <w:color w:val="auto"/>
                <w:sz w:val="22"/>
                <w:lang w:eastAsia="en-US"/>
              </w:rPr>
            </w:pPr>
            <w:r w:rsidRPr="00485F71">
              <w:rPr>
                <w:rFonts w:eastAsia="Aptos"/>
                <w:color w:val="auto"/>
                <w:sz w:val="22"/>
                <w:lang w:eastAsia="en-US"/>
              </w:rPr>
              <w:t>kod świadczenia,</w:t>
            </w:r>
          </w:p>
          <w:p w14:paraId="32CC17DC" w14:textId="77777777" w:rsidR="00F44D92" w:rsidRPr="00485F71" w:rsidRDefault="00F44D92" w:rsidP="007D5189">
            <w:pPr>
              <w:numPr>
                <w:ilvl w:val="0"/>
                <w:numId w:val="93"/>
              </w:numPr>
              <w:spacing w:after="0" w:line="276" w:lineRule="auto"/>
              <w:ind w:right="0"/>
              <w:rPr>
                <w:rFonts w:eastAsia="Aptos"/>
                <w:color w:val="auto"/>
                <w:sz w:val="22"/>
                <w:lang w:eastAsia="en-US"/>
              </w:rPr>
            </w:pPr>
            <w:r w:rsidRPr="00485F71">
              <w:rPr>
                <w:rFonts w:eastAsia="Aptos"/>
                <w:color w:val="auto"/>
                <w:sz w:val="22"/>
                <w:lang w:eastAsia="en-US"/>
              </w:rPr>
              <w:t>uwagi do wizyty.</w:t>
            </w:r>
          </w:p>
        </w:tc>
      </w:tr>
      <w:tr w:rsidR="00F44D92" w:rsidRPr="00485F71" w14:paraId="4926CD58" w14:textId="77777777" w:rsidTr="000105CC">
        <w:tc>
          <w:tcPr>
            <w:tcW w:w="308" w:type="pct"/>
          </w:tcPr>
          <w:p w14:paraId="009AE02E" w14:textId="77777777" w:rsidR="00F44D92" w:rsidRPr="00485F71" w:rsidRDefault="00F44D92" w:rsidP="007D5189">
            <w:pPr>
              <w:numPr>
                <w:ilvl w:val="0"/>
                <w:numId w:val="95"/>
              </w:numPr>
              <w:spacing w:after="0" w:line="276" w:lineRule="auto"/>
              <w:ind w:right="0"/>
              <w:rPr>
                <w:rFonts w:eastAsia="Aptos"/>
                <w:color w:val="auto"/>
                <w:sz w:val="22"/>
                <w:lang w:eastAsia="en-US"/>
              </w:rPr>
            </w:pPr>
          </w:p>
        </w:tc>
        <w:tc>
          <w:tcPr>
            <w:tcW w:w="4692" w:type="pct"/>
          </w:tcPr>
          <w:p w14:paraId="5096ED9F" w14:textId="77777777" w:rsidR="00F44D92" w:rsidRPr="00485F71" w:rsidRDefault="00F44D92" w:rsidP="00E765BC">
            <w:pPr>
              <w:spacing w:line="276" w:lineRule="auto"/>
              <w:rPr>
                <w:rFonts w:eastAsia="Aptos"/>
                <w:color w:val="auto"/>
                <w:sz w:val="22"/>
                <w:highlight w:val="yellow"/>
                <w:lang w:eastAsia="en-US"/>
              </w:rPr>
            </w:pPr>
            <w:r w:rsidRPr="00485F71">
              <w:rPr>
                <w:rFonts w:eastAsia="Aptos"/>
                <w:color w:val="auto"/>
                <w:sz w:val="22"/>
                <w:lang w:eastAsia="en-US"/>
              </w:rPr>
              <w:t>Możliwość przyjęcia pacjenta na podstawie karty diagnostyki i leczenia onkologicznego (</w:t>
            </w:r>
            <w:proofErr w:type="spellStart"/>
            <w:r w:rsidRPr="00485F71">
              <w:rPr>
                <w:rFonts w:eastAsia="Aptos"/>
                <w:color w:val="auto"/>
                <w:sz w:val="22"/>
                <w:lang w:eastAsia="en-US"/>
              </w:rPr>
              <w:t>DiLO</w:t>
            </w:r>
            <w:proofErr w:type="spellEnd"/>
            <w:r w:rsidRPr="00485F71">
              <w:rPr>
                <w:rFonts w:eastAsia="Aptos"/>
                <w:color w:val="auto"/>
                <w:sz w:val="22"/>
                <w:lang w:eastAsia="en-US"/>
              </w:rPr>
              <w:t xml:space="preserve">) z możliwością dodania numeru karty </w:t>
            </w:r>
            <w:proofErr w:type="spellStart"/>
            <w:r w:rsidRPr="00485F71">
              <w:rPr>
                <w:rFonts w:eastAsia="Aptos"/>
                <w:color w:val="auto"/>
                <w:sz w:val="22"/>
                <w:lang w:eastAsia="en-US"/>
              </w:rPr>
              <w:t>DiLO</w:t>
            </w:r>
            <w:proofErr w:type="spellEnd"/>
            <w:r w:rsidRPr="00485F71">
              <w:rPr>
                <w:rFonts w:eastAsia="Aptos"/>
                <w:color w:val="auto"/>
                <w:sz w:val="22"/>
                <w:lang w:eastAsia="en-US"/>
              </w:rPr>
              <w:t>.</w:t>
            </w:r>
          </w:p>
        </w:tc>
      </w:tr>
      <w:bookmarkEnd w:id="25"/>
    </w:tbl>
    <w:p w14:paraId="70A09370" w14:textId="77777777" w:rsidR="00F44D92" w:rsidRPr="00485F71" w:rsidRDefault="00F44D92" w:rsidP="00E765BC">
      <w:pPr>
        <w:pStyle w:val="Akapitzlist"/>
        <w:keepNext/>
        <w:keepLines/>
        <w:spacing w:after="80" w:line="276" w:lineRule="auto"/>
        <w:ind w:left="360" w:right="0"/>
        <w:jc w:val="left"/>
        <w:outlineLvl w:val="0"/>
        <w:rPr>
          <w:color w:val="000000" w:themeColor="text1"/>
          <w:sz w:val="22"/>
          <w:lang w:eastAsia="en-US"/>
        </w:rPr>
      </w:pPr>
    </w:p>
    <w:p w14:paraId="5B453429" w14:textId="77777777"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Pulpit Bloku operacyjnego</w:t>
      </w:r>
    </w:p>
    <w:tbl>
      <w:tblPr>
        <w:tblStyle w:val="Tabela-Siatka2"/>
        <w:tblW w:w="0" w:type="auto"/>
        <w:tblLook w:val="04A0" w:firstRow="1" w:lastRow="0" w:firstColumn="1" w:lastColumn="0" w:noHBand="0" w:noVBand="1"/>
      </w:tblPr>
      <w:tblGrid>
        <w:gridCol w:w="669"/>
        <w:gridCol w:w="9067"/>
      </w:tblGrid>
      <w:tr w:rsidR="00F44D92" w:rsidRPr="00485F71" w14:paraId="10DB269D" w14:textId="77777777" w:rsidTr="000105CC">
        <w:tc>
          <w:tcPr>
            <w:tcW w:w="704" w:type="dxa"/>
            <w:hideMark/>
          </w:tcPr>
          <w:p w14:paraId="08EEE822" w14:textId="77777777" w:rsidR="00F44D92" w:rsidRPr="00485F71" w:rsidRDefault="00F44D92" w:rsidP="00E765BC">
            <w:pPr>
              <w:spacing w:line="276" w:lineRule="auto"/>
              <w:rPr>
                <w:rFonts w:eastAsia="Aptos"/>
                <w:b/>
                <w:bCs/>
                <w:color w:val="auto"/>
                <w:sz w:val="22"/>
                <w:lang w:eastAsia="en-US"/>
              </w:rPr>
            </w:pPr>
            <w:r w:rsidRPr="00485F71">
              <w:rPr>
                <w:rFonts w:eastAsia="Aptos"/>
                <w:b/>
                <w:bCs/>
                <w:color w:val="auto"/>
                <w:sz w:val="22"/>
                <w:lang w:eastAsia="en-US"/>
              </w:rPr>
              <w:t>LP.</w:t>
            </w:r>
          </w:p>
        </w:tc>
        <w:tc>
          <w:tcPr>
            <w:tcW w:w="9752" w:type="dxa"/>
            <w:hideMark/>
          </w:tcPr>
          <w:p w14:paraId="504C0EA8" w14:textId="77777777" w:rsidR="00F44D92" w:rsidRPr="00485F71" w:rsidRDefault="00F44D92" w:rsidP="00E765BC">
            <w:pPr>
              <w:spacing w:line="276" w:lineRule="auto"/>
              <w:rPr>
                <w:rFonts w:eastAsia="Aptos"/>
                <w:b/>
                <w:bCs/>
                <w:color w:val="auto"/>
                <w:sz w:val="22"/>
                <w:lang w:eastAsia="en-US"/>
              </w:rPr>
            </w:pPr>
            <w:r w:rsidRPr="00485F71">
              <w:rPr>
                <w:rFonts w:eastAsia="Aptos"/>
                <w:b/>
                <w:color w:val="auto"/>
                <w:sz w:val="22"/>
                <w:lang w:eastAsia="en-US"/>
              </w:rPr>
              <w:t>Opis funkcjonalności:</w:t>
            </w:r>
          </w:p>
        </w:tc>
      </w:tr>
      <w:tr w:rsidR="00F44D92" w:rsidRPr="00485F71" w14:paraId="4590BE51" w14:textId="77777777" w:rsidTr="000105CC">
        <w:tc>
          <w:tcPr>
            <w:tcW w:w="704" w:type="dxa"/>
            <w:tcBorders>
              <w:bottom w:val="single" w:sz="4" w:space="0" w:color="auto"/>
            </w:tcBorders>
            <w:noWrap/>
          </w:tcPr>
          <w:p w14:paraId="426517D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B51A0C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Moduł możliwa personelowi medycznemu dostęp do najważniejszych elementów związanych ze zlecaniem i realizacją zabiegów operacyjnych oraz dokumentacji medycznej wielu pacjentów odwzorowując metodykę pracy użytkownika.</w:t>
            </w:r>
          </w:p>
        </w:tc>
      </w:tr>
      <w:tr w:rsidR="00F44D92" w:rsidRPr="00485F71" w14:paraId="0D129E1B" w14:textId="77777777" w:rsidTr="000105CC">
        <w:tc>
          <w:tcPr>
            <w:tcW w:w="704" w:type="dxa"/>
            <w:tcBorders>
              <w:tr2bl w:val="single" w:sz="4" w:space="0" w:color="auto"/>
            </w:tcBorders>
            <w:noWrap/>
          </w:tcPr>
          <w:p w14:paraId="5CE1F7B9" w14:textId="77777777" w:rsidR="00F44D92" w:rsidRPr="00485F71" w:rsidRDefault="00F44D92" w:rsidP="00E765BC">
            <w:pPr>
              <w:spacing w:line="276" w:lineRule="auto"/>
              <w:rPr>
                <w:rFonts w:eastAsia="Aptos"/>
                <w:color w:val="auto"/>
                <w:sz w:val="22"/>
                <w:lang w:eastAsia="en-US"/>
              </w:rPr>
            </w:pPr>
          </w:p>
        </w:tc>
        <w:tc>
          <w:tcPr>
            <w:tcW w:w="9752" w:type="dxa"/>
            <w:noWrap/>
            <w:hideMark/>
          </w:tcPr>
          <w:p w14:paraId="63E96D4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definicji ustawień domyślnych dla wybranego bloku / sali w obszarach:</w:t>
            </w:r>
          </w:p>
        </w:tc>
      </w:tr>
      <w:tr w:rsidR="00F44D92" w:rsidRPr="00485F71" w14:paraId="43B2AB5E" w14:textId="77777777" w:rsidTr="000105CC">
        <w:tc>
          <w:tcPr>
            <w:tcW w:w="704" w:type="dxa"/>
            <w:noWrap/>
          </w:tcPr>
          <w:p w14:paraId="1E482CB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1E7C66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Domyślny kontekst pracy,</w:t>
            </w:r>
          </w:p>
        </w:tc>
      </w:tr>
      <w:tr w:rsidR="00F44D92" w:rsidRPr="00485F71" w14:paraId="41B1F553" w14:textId="77777777" w:rsidTr="000105CC">
        <w:tc>
          <w:tcPr>
            <w:tcW w:w="704" w:type="dxa"/>
            <w:noWrap/>
          </w:tcPr>
          <w:p w14:paraId="3865021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60E67D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Domyślne typy zdarzeń dla historii choroby,</w:t>
            </w:r>
          </w:p>
        </w:tc>
      </w:tr>
      <w:tr w:rsidR="00F44D92" w:rsidRPr="00485F71" w14:paraId="122DAD53" w14:textId="77777777" w:rsidTr="000105CC">
        <w:tc>
          <w:tcPr>
            <w:tcW w:w="704" w:type="dxa"/>
            <w:tcBorders>
              <w:bottom w:val="single" w:sz="4" w:space="0" w:color="auto"/>
            </w:tcBorders>
            <w:noWrap/>
          </w:tcPr>
          <w:p w14:paraId="631D4BA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5ECA2C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Domyślny zakres czasowy dla historii chorób.</w:t>
            </w:r>
          </w:p>
        </w:tc>
      </w:tr>
      <w:tr w:rsidR="00F44D92" w:rsidRPr="00485F71" w14:paraId="0156183F" w14:textId="77777777" w:rsidTr="000105CC">
        <w:tc>
          <w:tcPr>
            <w:tcW w:w="704" w:type="dxa"/>
            <w:tcBorders>
              <w:tr2bl w:val="single" w:sz="4" w:space="0" w:color="auto"/>
            </w:tcBorders>
            <w:noWrap/>
          </w:tcPr>
          <w:p w14:paraId="7D5EF488" w14:textId="77777777" w:rsidR="00F44D92" w:rsidRPr="00485F71" w:rsidRDefault="00F44D92" w:rsidP="00E765BC">
            <w:pPr>
              <w:spacing w:line="276" w:lineRule="auto"/>
              <w:rPr>
                <w:rFonts w:eastAsia="Aptos"/>
                <w:color w:val="auto"/>
                <w:sz w:val="22"/>
                <w:lang w:eastAsia="en-US"/>
              </w:rPr>
            </w:pPr>
          </w:p>
        </w:tc>
        <w:tc>
          <w:tcPr>
            <w:tcW w:w="9752" w:type="dxa"/>
            <w:hideMark/>
          </w:tcPr>
          <w:p w14:paraId="3ED80C2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Aplikacja posiada menu górne, które zawiera co najmniej następujące pozycje:</w:t>
            </w:r>
          </w:p>
        </w:tc>
      </w:tr>
      <w:tr w:rsidR="00F44D92" w:rsidRPr="00485F71" w14:paraId="41B48408" w14:textId="77777777" w:rsidTr="000105CC">
        <w:tc>
          <w:tcPr>
            <w:tcW w:w="704" w:type="dxa"/>
            <w:noWrap/>
          </w:tcPr>
          <w:p w14:paraId="5EECDC96"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FD74D1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Zabiegi,</w:t>
            </w:r>
          </w:p>
        </w:tc>
      </w:tr>
      <w:tr w:rsidR="00F44D92" w:rsidRPr="00485F71" w14:paraId="667CFAD8" w14:textId="77777777" w:rsidTr="000105CC">
        <w:tc>
          <w:tcPr>
            <w:tcW w:w="704" w:type="dxa"/>
            <w:tcBorders>
              <w:bottom w:val="single" w:sz="4" w:space="0" w:color="auto"/>
            </w:tcBorders>
            <w:noWrap/>
          </w:tcPr>
          <w:p w14:paraId="4539EE3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A75710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Dokumenty - Lista dokumentów EDM z możliwością wyświetlenia ilości dokumentów do podpisania.</w:t>
            </w:r>
          </w:p>
        </w:tc>
      </w:tr>
      <w:tr w:rsidR="00F44D92" w:rsidRPr="00485F71" w14:paraId="32C25BF0" w14:textId="77777777" w:rsidTr="000105CC">
        <w:tc>
          <w:tcPr>
            <w:tcW w:w="704" w:type="dxa"/>
            <w:tcBorders>
              <w:tr2bl w:val="single" w:sz="4" w:space="0" w:color="auto"/>
            </w:tcBorders>
            <w:noWrap/>
          </w:tcPr>
          <w:p w14:paraId="63B0153F" w14:textId="77777777" w:rsidR="00F44D92" w:rsidRPr="00485F71" w:rsidRDefault="00F44D92" w:rsidP="00E765BC">
            <w:pPr>
              <w:spacing w:line="276" w:lineRule="auto"/>
              <w:rPr>
                <w:rFonts w:eastAsia="Aptos"/>
                <w:color w:val="auto"/>
                <w:sz w:val="22"/>
                <w:lang w:eastAsia="en-US"/>
              </w:rPr>
            </w:pPr>
          </w:p>
        </w:tc>
        <w:tc>
          <w:tcPr>
            <w:tcW w:w="9752" w:type="dxa"/>
            <w:hideMark/>
          </w:tcPr>
          <w:p w14:paraId="752BF77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Zadania - podgląd podstawowych zadań do wykonania przez lekarza wygenerowanych na podstawie konfiguracji systemu:</w:t>
            </w:r>
          </w:p>
        </w:tc>
      </w:tr>
      <w:tr w:rsidR="00F44D92" w:rsidRPr="00485F71" w14:paraId="38321660" w14:textId="77777777" w:rsidTr="000105CC">
        <w:tc>
          <w:tcPr>
            <w:tcW w:w="704" w:type="dxa"/>
            <w:noWrap/>
          </w:tcPr>
          <w:p w14:paraId="654DE4D2"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85035E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Uzupełnienie Okołooperacyjnej Karty Kontrolnej dla zabiegów z datą przeszłą,</w:t>
            </w:r>
          </w:p>
        </w:tc>
      </w:tr>
      <w:tr w:rsidR="00F44D92" w:rsidRPr="00485F71" w14:paraId="6A92A363" w14:textId="77777777" w:rsidTr="000105CC">
        <w:tc>
          <w:tcPr>
            <w:tcW w:w="704" w:type="dxa"/>
            <w:noWrap/>
          </w:tcPr>
          <w:p w14:paraId="749120C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EA3BCE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Uzupełnienie wszystkich wymaganych elementów realizacji zabiegu i jego zakończenie (wykonanie) dla zabiegów z datą przeszłą.</w:t>
            </w:r>
          </w:p>
        </w:tc>
      </w:tr>
      <w:tr w:rsidR="00F44D92" w:rsidRPr="00485F71" w14:paraId="625FB0AF" w14:textId="77777777" w:rsidTr="000105CC">
        <w:tc>
          <w:tcPr>
            <w:tcW w:w="704" w:type="dxa"/>
            <w:tcBorders>
              <w:bottom w:val="single" w:sz="4" w:space="0" w:color="auto"/>
            </w:tcBorders>
            <w:noWrap/>
          </w:tcPr>
          <w:p w14:paraId="1692F31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E84A94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Moduł wykorzystuje tzw. pływający przycisk (ang. </w:t>
            </w:r>
            <w:proofErr w:type="spellStart"/>
            <w:r w:rsidRPr="00485F71">
              <w:rPr>
                <w:rFonts w:eastAsia="Aptos"/>
                <w:color w:val="auto"/>
                <w:sz w:val="22"/>
                <w:lang w:eastAsia="en-US"/>
              </w:rPr>
              <w:t>floating</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button</w:t>
            </w:r>
            <w:proofErr w:type="spellEnd"/>
            <w:r w:rsidRPr="00485F71">
              <w:rPr>
                <w:rFonts w:eastAsia="Aptos"/>
                <w:color w:val="auto"/>
                <w:sz w:val="22"/>
                <w:lang w:eastAsia="en-US"/>
              </w:rPr>
              <w:t xml:space="preserve">), który </w:t>
            </w:r>
            <w:proofErr w:type="spellStart"/>
            <w:r w:rsidRPr="00485F71">
              <w:rPr>
                <w:rFonts w:eastAsia="Aptos"/>
                <w:color w:val="auto"/>
                <w:sz w:val="22"/>
                <w:lang w:eastAsia="en-US"/>
              </w:rPr>
              <w:t>słóży</w:t>
            </w:r>
            <w:proofErr w:type="spellEnd"/>
            <w:r w:rsidRPr="00485F71">
              <w:rPr>
                <w:rFonts w:eastAsia="Aptos"/>
                <w:color w:val="auto"/>
                <w:sz w:val="22"/>
                <w:lang w:eastAsia="en-US"/>
              </w:rPr>
              <w:t xml:space="preserve"> do szybkiego wywoływania akcji w systemie.</w:t>
            </w:r>
          </w:p>
        </w:tc>
      </w:tr>
      <w:tr w:rsidR="00F44D92" w:rsidRPr="00485F71" w14:paraId="3461C65F" w14:textId="77777777" w:rsidTr="000105CC">
        <w:tc>
          <w:tcPr>
            <w:tcW w:w="704" w:type="dxa"/>
            <w:tcBorders>
              <w:tr2bl w:val="single" w:sz="4" w:space="0" w:color="auto"/>
            </w:tcBorders>
            <w:noWrap/>
          </w:tcPr>
          <w:p w14:paraId="0C0A0EE1" w14:textId="77777777" w:rsidR="00F44D92" w:rsidRPr="00485F71" w:rsidRDefault="00F44D92" w:rsidP="00E765BC">
            <w:pPr>
              <w:spacing w:line="276" w:lineRule="auto"/>
              <w:rPr>
                <w:rFonts w:eastAsia="Aptos"/>
                <w:color w:val="auto"/>
                <w:sz w:val="22"/>
                <w:lang w:eastAsia="en-US"/>
              </w:rPr>
            </w:pPr>
          </w:p>
        </w:tc>
        <w:tc>
          <w:tcPr>
            <w:tcW w:w="9752" w:type="dxa"/>
            <w:hideMark/>
          </w:tcPr>
          <w:p w14:paraId="78E9976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Moduł umożliwia użytkownikom pracę w 2 wariantach w zależności od wybranej jednostki organizacyjnej:</w:t>
            </w:r>
          </w:p>
        </w:tc>
      </w:tr>
      <w:tr w:rsidR="00F44D92" w:rsidRPr="00485F71" w14:paraId="3AD9C69B" w14:textId="77777777" w:rsidTr="000105CC">
        <w:tc>
          <w:tcPr>
            <w:tcW w:w="704" w:type="dxa"/>
            <w:noWrap/>
          </w:tcPr>
          <w:p w14:paraId="26040BD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447357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zagregowania danych z wszystkich </w:t>
            </w:r>
            <w:proofErr w:type="spellStart"/>
            <w:r w:rsidRPr="00485F71">
              <w:rPr>
                <w:rFonts w:eastAsia="Aptos"/>
                <w:color w:val="auto"/>
                <w:sz w:val="22"/>
                <w:lang w:eastAsia="en-US"/>
              </w:rPr>
              <w:t>sal</w:t>
            </w:r>
            <w:proofErr w:type="spellEnd"/>
            <w:r w:rsidRPr="00485F71">
              <w:rPr>
                <w:rFonts w:eastAsia="Aptos"/>
                <w:color w:val="auto"/>
                <w:sz w:val="22"/>
                <w:lang w:eastAsia="en-US"/>
              </w:rPr>
              <w:t xml:space="preserve"> operacyjnych w ramach jednego bloku. </w:t>
            </w:r>
          </w:p>
        </w:tc>
      </w:tr>
      <w:tr w:rsidR="00F44D92" w:rsidRPr="00485F71" w14:paraId="196436F9" w14:textId="77777777" w:rsidTr="000105CC">
        <w:tc>
          <w:tcPr>
            <w:tcW w:w="704" w:type="dxa"/>
            <w:noWrap/>
          </w:tcPr>
          <w:p w14:paraId="4FA4F5A2"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0670331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podglądu danych dotyczących zabiegów w wybranej sali operacyjnej. </w:t>
            </w:r>
          </w:p>
        </w:tc>
      </w:tr>
      <w:tr w:rsidR="00F44D92" w:rsidRPr="00485F71" w14:paraId="27D134CF" w14:textId="77777777" w:rsidTr="000105CC">
        <w:tc>
          <w:tcPr>
            <w:tcW w:w="704" w:type="dxa"/>
            <w:tcBorders>
              <w:bottom w:val="single" w:sz="4" w:space="0" w:color="auto"/>
            </w:tcBorders>
            <w:noWrap/>
          </w:tcPr>
          <w:p w14:paraId="349DA47B"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1EBBDB1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prezentacji wykazu pacjentów na bloku / sali z możliwością przełączania się między trybami: duża lista, mała lista. </w:t>
            </w:r>
          </w:p>
        </w:tc>
      </w:tr>
      <w:tr w:rsidR="00F44D92" w:rsidRPr="00485F71" w14:paraId="333D4616" w14:textId="77777777" w:rsidTr="000105CC">
        <w:tc>
          <w:tcPr>
            <w:tcW w:w="704" w:type="dxa"/>
            <w:tcBorders>
              <w:tr2bl w:val="single" w:sz="4" w:space="0" w:color="auto"/>
            </w:tcBorders>
            <w:noWrap/>
          </w:tcPr>
          <w:p w14:paraId="1FE3C42A" w14:textId="77777777" w:rsidR="00F44D92" w:rsidRPr="00485F71" w:rsidRDefault="00F44D92" w:rsidP="00E765BC">
            <w:pPr>
              <w:spacing w:line="276" w:lineRule="auto"/>
              <w:rPr>
                <w:rFonts w:eastAsia="Aptos"/>
                <w:color w:val="auto"/>
                <w:sz w:val="22"/>
                <w:lang w:eastAsia="en-US"/>
              </w:rPr>
            </w:pPr>
          </w:p>
        </w:tc>
        <w:tc>
          <w:tcPr>
            <w:tcW w:w="9752" w:type="dxa"/>
            <w:hideMark/>
          </w:tcPr>
          <w:p w14:paraId="7FE9465C" w14:textId="77777777" w:rsidR="00F44D92" w:rsidRPr="00485F71" w:rsidRDefault="00F44D92" w:rsidP="00E765BC">
            <w:pPr>
              <w:spacing w:line="276" w:lineRule="auto"/>
              <w:rPr>
                <w:rFonts w:eastAsia="Aptos"/>
                <w:b/>
                <w:bCs/>
                <w:color w:val="auto"/>
                <w:sz w:val="22"/>
                <w:lang w:eastAsia="en-US"/>
              </w:rPr>
            </w:pPr>
            <w:r w:rsidRPr="00485F71">
              <w:rPr>
                <w:rFonts w:eastAsia="Aptos"/>
                <w:b/>
                <w:bCs/>
                <w:color w:val="auto"/>
                <w:sz w:val="22"/>
                <w:lang w:eastAsia="en-US"/>
              </w:rPr>
              <w:t>WYMAGANIA DOTYCZĄCE KONTEKSTU ZABIEGÓW MAŁEJ LISTY</w:t>
            </w:r>
          </w:p>
        </w:tc>
      </w:tr>
      <w:tr w:rsidR="00F44D92" w:rsidRPr="00485F71" w14:paraId="7F3CC8DB" w14:textId="77777777" w:rsidTr="000105CC">
        <w:tc>
          <w:tcPr>
            <w:tcW w:w="704" w:type="dxa"/>
            <w:tcBorders>
              <w:tr2bl w:val="single" w:sz="4" w:space="0" w:color="auto"/>
            </w:tcBorders>
            <w:noWrap/>
          </w:tcPr>
          <w:p w14:paraId="50B68DD6" w14:textId="77777777" w:rsidR="00F44D92" w:rsidRPr="00485F71" w:rsidRDefault="00F44D92" w:rsidP="00E765BC">
            <w:pPr>
              <w:spacing w:line="276" w:lineRule="auto"/>
              <w:rPr>
                <w:rFonts w:eastAsia="Aptos"/>
                <w:color w:val="auto"/>
                <w:sz w:val="22"/>
                <w:lang w:eastAsia="en-US"/>
              </w:rPr>
            </w:pPr>
          </w:p>
        </w:tc>
        <w:tc>
          <w:tcPr>
            <w:tcW w:w="9752" w:type="dxa"/>
            <w:noWrap/>
            <w:hideMark/>
          </w:tcPr>
          <w:p w14:paraId="066C2E6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Prezentacja danych aktualnie wybranego pacjenta i pobytu w zakresie:</w:t>
            </w:r>
          </w:p>
        </w:tc>
      </w:tr>
      <w:tr w:rsidR="00F44D92" w:rsidRPr="00485F71" w14:paraId="1AC454AF" w14:textId="77777777" w:rsidTr="000105CC">
        <w:tc>
          <w:tcPr>
            <w:tcW w:w="704" w:type="dxa"/>
            <w:noWrap/>
          </w:tcPr>
          <w:p w14:paraId="59F2768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5BA651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nr w wykazie głównym (księdze),</w:t>
            </w:r>
          </w:p>
        </w:tc>
      </w:tr>
      <w:tr w:rsidR="00F44D92" w:rsidRPr="00485F71" w14:paraId="509EA58E" w14:textId="77777777" w:rsidTr="000105CC">
        <w:tc>
          <w:tcPr>
            <w:tcW w:w="704" w:type="dxa"/>
            <w:noWrap/>
          </w:tcPr>
          <w:p w14:paraId="78F17BB0"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322FF0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nr w wykazie oddziałowym (księdze),</w:t>
            </w:r>
          </w:p>
        </w:tc>
      </w:tr>
      <w:tr w:rsidR="00F44D92" w:rsidRPr="00485F71" w14:paraId="707646D4" w14:textId="77777777" w:rsidTr="000105CC">
        <w:tc>
          <w:tcPr>
            <w:tcW w:w="704" w:type="dxa"/>
            <w:noWrap/>
          </w:tcPr>
          <w:p w14:paraId="714215A5"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F454BB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nazwisko,</w:t>
            </w:r>
          </w:p>
        </w:tc>
      </w:tr>
      <w:tr w:rsidR="00F44D92" w:rsidRPr="00485F71" w14:paraId="1C9E9D19" w14:textId="77777777" w:rsidTr="000105CC">
        <w:tc>
          <w:tcPr>
            <w:tcW w:w="704" w:type="dxa"/>
            <w:noWrap/>
          </w:tcPr>
          <w:p w14:paraId="04881853"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419CB7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imię,</w:t>
            </w:r>
          </w:p>
        </w:tc>
      </w:tr>
      <w:tr w:rsidR="00F44D92" w:rsidRPr="00485F71" w14:paraId="72458037" w14:textId="77777777" w:rsidTr="000105CC">
        <w:tc>
          <w:tcPr>
            <w:tcW w:w="704" w:type="dxa"/>
            <w:noWrap/>
          </w:tcPr>
          <w:p w14:paraId="0BFD830E"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79961B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PESEL,</w:t>
            </w:r>
          </w:p>
        </w:tc>
      </w:tr>
      <w:tr w:rsidR="00F44D92" w:rsidRPr="00485F71" w14:paraId="2FE87F1D" w14:textId="77777777" w:rsidTr="000105CC">
        <w:tc>
          <w:tcPr>
            <w:tcW w:w="704" w:type="dxa"/>
            <w:noWrap/>
          </w:tcPr>
          <w:p w14:paraId="6F54B1AB"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F30D85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płeć,</w:t>
            </w:r>
          </w:p>
        </w:tc>
      </w:tr>
      <w:tr w:rsidR="00F44D92" w:rsidRPr="00485F71" w14:paraId="26033558" w14:textId="77777777" w:rsidTr="000105CC">
        <w:tc>
          <w:tcPr>
            <w:tcW w:w="704" w:type="dxa"/>
            <w:noWrap/>
          </w:tcPr>
          <w:p w14:paraId="0561388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DC2675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wiek, </w:t>
            </w:r>
          </w:p>
        </w:tc>
      </w:tr>
      <w:tr w:rsidR="00F44D92" w:rsidRPr="00485F71" w14:paraId="589FDFE6" w14:textId="77777777" w:rsidTr="000105CC">
        <w:tc>
          <w:tcPr>
            <w:tcW w:w="704" w:type="dxa"/>
            <w:noWrap/>
          </w:tcPr>
          <w:p w14:paraId="6422486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240BD0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dane adresowe, </w:t>
            </w:r>
          </w:p>
        </w:tc>
      </w:tr>
      <w:tr w:rsidR="00F44D92" w:rsidRPr="00485F71" w14:paraId="1AF4DDA3" w14:textId="77777777" w:rsidTr="000105CC">
        <w:tc>
          <w:tcPr>
            <w:tcW w:w="704" w:type="dxa"/>
            <w:noWrap/>
          </w:tcPr>
          <w:p w14:paraId="085D632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1B1BEE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sala,</w:t>
            </w:r>
          </w:p>
        </w:tc>
      </w:tr>
      <w:tr w:rsidR="00F44D92" w:rsidRPr="00485F71" w14:paraId="6187375F" w14:textId="77777777" w:rsidTr="000105CC">
        <w:tc>
          <w:tcPr>
            <w:tcW w:w="704" w:type="dxa"/>
            <w:noWrap/>
          </w:tcPr>
          <w:p w14:paraId="3EE78185"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260AAD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łóżko,</w:t>
            </w:r>
          </w:p>
        </w:tc>
      </w:tr>
      <w:tr w:rsidR="00F44D92" w:rsidRPr="00485F71" w14:paraId="346E2C66" w14:textId="77777777" w:rsidTr="000105CC">
        <w:tc>
          <w:tcPr>
            <w:tcW w:w="704" w:type="dxa"/>
            <w:noWrap/>
          </w:tcPr>
          <w:p w14:paraId="1B6430F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DB784C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aktualny status weryfikacji </w:t>
            </w:r>
            <w:proofErr w:type="spellStart"/>
            <w:r w:rsidRPr="00485F71">
              <w:rPr>
                <w:rFonts w:eastAsia="Aptos"/>
                <w:color w:val="auto"/>
                <w:sz w:val="22"/>
                <w:lang w:eastAsia="en-US"/>
              </w:rPr>
              <w:t>eWUŚ</w:t>
            </w:r>
            <w:proofErr w:type="spellEnd"/>
            <w:r w:rsidRPr="00485F71">
              <w:rPr>
                <w:rFonts w:eastAsia="Aptos"/>
                <w:color w:val="auto"/>
                <w:sz w:val="22"/>
                <w:lang w:eastAsia="en-US"/>
              </w:rPr>
              <w:t>,</w:t>
            </w:r>
          </w:p>
        </w:tc>
      </w:tr>
      <w:tr w:rsidR="00F44D92" w:rsidRPr="00485F71" w14:paraId="21C2D1BD" w14:textId="77777777" w:rsidTr="000105CC">
        <w:tc>
          <w:tcPr>
            <w:tcW w:w="704" w:type="dxa"/>
            <w:noWrap/>
          </w:tcPr>
          <w:p w14:paraId="01AA180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56794C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rozpoznanie zasadnicze ICD10,</w:t>
            </w:r>
          </w:p>
        </w:tc>
      </w:tr>
      <w:tr w:rsidR="00F44D92" w:rsidRPr="00485F71" w14:paraId="3B12CCAB" w14:textId="77777777" w:rsidTr="000105CC">
        <w:tc>
          <w:tcPr>
            <w:tcW w:w="704" w:type="dxa"/>
            <w:noWrap/>
          </w:tcPr>
          <w:p w14:paraId="49F4F70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5B5D0A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grupa krwi,</w:t>
            </w:r>
          </w:p>
        </w:tc>
      </w:tr>
      <w:tr w:rsidR="00F44D92" w:rsidRPr="00485F71" w14:paraId="113E578C" w14:textId="77777777" w:rsidTr="000105CC">
        <w:tc>
          <w:tcPr>
            <w:tcW w:w="704" w:type="dxa"/>
            <w:noWrap/>
          </w:tcPr>
          <w:p w14:paraId="5B429DD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5ADA27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specjalne statusy pacjenta,</w:t>
            </w:r>
          </w:p>
        </w:tc>
      </w:tr>
      <w:tr w:rsidR="00F44D92" w:rsidRPr="00485F71" w14:paraId="5546E2EC" w14:textId="77777777" w:rsidTr="000105CC">
        <w:tc>
          <w:tcPr>
            <w:tcW w:w="704" w:type="dxa"/>
            <w:noWrap/>
          </w:tcPr>
          <w:p w14:paraId="1FB13EB3"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DBF0C4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alergie,</w:t>
            </w:r>
          </w:p>
        </w:tc>
      </w:tr>
      <w:tr w:rsidR="00F44D92" w:rsidRPr="00485F71" w14:paraId="5A594ECC" w14:textId="77777777" w:rsidTr="000105CC">
        <w:tc>
          <w:tcPr>
            <w:tcW w:w="704" w:type="dxa"/>
            <w:noWrap/>
          </w:tcPr>
          <w:p w14:paraId="1B7C5D9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D1E316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data przyjęcia,</w:t>
            </w:r>
          </w:p>
        </w:tc>
      </w:tr>
      <w:tr w:rsidR="00F44D92" w:rsidRPr="00485F71" w14:paraId="202F3F21" w14:textId="77777777" w:rsidTr="000105CC">
        <w:tc>
          <w:tcPr>
            <w:tcW w:w="704" w:type="dxa"/>
            <w:noWrap/>
          </w:tcPr>
          <w:p w14:paraId="2F30CBE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E0BA7B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doba i godzina pobytu</w:t>
            </w:r>
          </w:p>
        </w:tc>
      </w:tr>
      <w:tr w:rsidR="00F44D92" w:rsidRPr="00485F71" w14:paraId="5BC58D4E" w14:textId="77777777" w:rsidTr="000105CC">
        <w:tc>
          <w:tcPr>
            <w:tcW w:w="704" w:type="dxa"/>
            <w:tcBorders>
              <w:bottom w:val="single" w:sz="4" w:space="0" w:color="auto"/>
            </w:tcBorders>
            <w:noWrap/>
          </w:tcPr>
          <w:p w14:paraId="4F958877"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6A10EE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lekarz prowadzący,</w:t>
            </w:r>
          </w:p>
        </w:tc>
      </w:tr>
      <w:tr w:rsidR="00F44D92" w:rsidRPr="00485F71" w14:paraId="52E4AF2C" w14:textId="77777777" w:rsidTr="000105CC">
        <w:tc>
          <w:tcPr>
            <w:tcW w:w="704" w:type="dxa"/>
            <w:tcBorders>
              <w:tr2bl w:val="single" w:sz="4" w:space="0" w:color="auto"/>
            </w:tcBorders>
            <w:noWrap/>
          </w:tcPr>
          <w:p w14:paraId="44CADDED" w14:textId="77777777" w:rsidR="00F44D92" w:rsidRPr="00485F71" w:rsidRDefault="00F44D92" w:rsidP="00E765BC">
            <w:pPr>
              <w:spacing w:line="276" w:lineRule="auto"/>
              <w:rPr>
                <w:rFonts w:eastAsia="Aptos"/>
                <w:color w:val="auto"/>
                <w:sz w:val="22"/>
                <w:lang w:eastAsia="en-US"/>
              </w:rPr>
            </w:pPr>
          </w:p>
        </w:tc>
        <w:tc>
          <w:tcPr>
            <w:tcW w:w="9752" w:type="dxa"/>
            <w:noWrap/>
            <w:hideMark/>
          </w:tcPr>
          <w:p w14:paraId="35B098D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Prezentacja skróconego widoku listy zabiegów z danymi:</w:t>
            </w:r>
          </w:p>
        </w:tc>
      </w:tr>
      <w:tr w:rsidR="00F44D92" w:rsidRPr="00485F71" w14:paraId="0098FF45" w14:textId="77777777" w:rsidTr="000105CC">
        <w:tc>
          <w:tcPr>
            <w:tcW w:w="704" w:type="dxa"/>
            <w:noWrap/>
          </w:tcPr>
          <w:p w14:paraId="2A210BDE"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0D1182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nazwisko i imię pacjenta</w:t>
            </w:r>
          </w:p>
        </w:tc>
      </w:tr>
      <w:tr w:rsidR="00F44D92" w:rsidRPr="00485F71" w14:paraId="0D6EFD0E" w14:textId="77777777" w:rsidTr="000105CC">
        <w:tc>
          <w:tcPr>
            <w:tcW w:w="704" w:type="dxa"/>
            <w:noWrap/>
          </w:tcPr>
          <w:p w14:paraId="08859EC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92938A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PESEL lub data rodzenia (jeśli pacjent nie posiada numeru PESEL).</w:t>
            </w:r>
          </w:p>
        </w:tc>
      </w:tr>
      <w:tr w:rsidR="00F44D92" w:rsidRPr="00485F71" w14:paraId="2F9A4D48" w14:textId="77777777" w:rsidTr="000105CC">
        <w:tc>
          <w:tcPr>
            <w:tcW w:w="704" w:type="dxa"/>
            <w:noWrap/>
          </w:tcPr>
          <w:p w14:paraId="75EEBB8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29CACB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symbol i nazwa procedury zaplanowanej - dla zabiegów w statusie innym niż wykonany,</w:t>
            </w:r>
          </w:p>
        </w:tc>
      </w:tr>
      <w:tr w:rsidR="00F44D92" w:rsidRPr="00485F71" w14:paraId="0DF7BA7C" w14:textId="77777777" w:rsidTr="000105CC">
        <w:tc>
          <w:tcPr>
            <w:tcW w:w="704" w:type="dxa"/>
            <w:noWrap/>
          </w:tcPr>
          <w:p w14:paraId="4D939F7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359900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symbol i nazwa procedury wykonanej - dla zabiegów w statusie wykonany,</w:t>
            </w:r>
          </w:p>
        </w:tc>
      </w:tr>
      <w:tr w:rsidR="00F44D92" w:rsidRPr="00485F71" w14:paraId="5FD030FD" w14:textId="77777777" w:rsidTr="000105CC">
        <w:tc>
          <w:tcPr>
            <w:tcW w:w="704" w:type="dxa"/>
            <w:noWrap/>
          </w:tcPr>
          <w:p w14:paraId="73B9DB45"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C1DD70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data zabiegu planowana - dla zabiegów w statusie innym niż wykonany,</w:t>
            </w:r>
          </w:p>
        </w:tc>
      </w:tr>
      <w:tr w:rsidR="00F44D92" w:rsidRPr="00485F71" w14:paraId="5DF8481F" w14:textId="77777777" w:rsidTr="000105CC">
        <w:tc>
          <w:tcPr>
            <w:tcW w:w="704" w:type="dxa"/>
            <w:noWrap/>
          </w:tcPr>
          <w:p w14:paraId="50F4523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80409C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data zabiegu faktyczna - dla zabiegów w statusie wykonany,</w:t>
            </w:r>
          </w:p>
        </w:tc>
      </w:tr>
      <w:tr w:rsidR="00F44D92" w:rsidRPr="00485F71" w14:paraId="2C853CAD" w14:textId="77777777" w:rsidTr="000105CC">
        <w:tc>
          <w:tcPr>
            <w:tcW w:w="704" w:type="dxa"/>
            <w:noWrap/>
          </w:tcPr>
          <w:p w14:paraId="18F3C0E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A3B35A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status zabiegu, </w:t>
            </w:r>
          </w:p>
        </w:tc>
      </w:tr>
      <w:tr w:rsidR="00F44D92" w:rsidRPr="00485F71" w14:paraId="5CBAA7E4" w14:textId="77777777" w:rsidTr="000105CC">
        <w:tc>
          <w:tcPr>
            <w:tcW w:w="704" w:type="dxa"/>
            <w:noWrap/>
          </w:tcPr>
          <w:p w14:paraId="0E7594D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FDC97D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informacja o trybie leczenia,</w:t>
            </w:r>
          </w:p>
        </w:tc>
      </w:tr>
      <w:tr w:rsidR="00F44D92" w:rsidRPr="00485F71" w14:paraId="2F23963B" w14:textId="77777777" w:rsidTr="000105CC">
        <w:tc>
          <w:tcPr>
            <w:tcW w:w="704" w:type="dxa"/>
            <w:tcBorders>
              <w:bottom w:val="single" w:sz="4" w:space="0" w:color="auto"/>
            </w:tcBorders>
            <w:noWrap/>
          </w:tcPr>
          <w:p w14:paraId="7FC7AEE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A8E461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informacja o istnieniu opisu przedoperacyjnego.</w:t>
            </w:r>
          </w:p>
        </w:tc>
      </w:tr>
      <w:tr w:rsidR="00F44D92" w:rsidRPr="00485F71" w14:paraId="4B768D40" w14:textId="77777777" w:rsidTr="000105CC">
        <w:tc>
          <w:tcPr>
            <w:tcW w:w="704" w:type="dxa"/>
            <w:tcBorders>
              <w:tr2bl w:val="single" w:sz="4" w:space="0" w:color="auto"/>
            </w:tcBorders>
            <w:noWrap/>
          </w:tcPr>
          <w:p w14:paraId="03471FEB" w14:textId="77777777" w:rsidR="00F44D92" w:rsidRPr="00485F71" w:rsidRDefault="00F44D92" w:rsidP="00E765BC">
            <w:pPr>
              <w:spacing w:line="276" w:lineRule="auto"/>
              <w:rPr>
                <w:rFonts w:eastAsia="Aptos"/>
                <w:color w:val="auto"/>
                <w:sz w:val="22"/>
                <w:lang w:eastAsia="en-US"/>
              </w:rPr>
            </w:pPr>
          </w:p>
        </w:tc>
        <w:tc>
          <w:tcPr>
            <w:tcW w:w="9752" w:type="dxa"/>
            <w:hideMark/>
          </w:tcPr>
          <w:p w14:paraId="5AA01C9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Moduł umożliwia wyszukiwanie zabiegów na liście minimum według następujących filtrów:</w:t>
            </w:r>
          </w:p>
        </w:tc>
      </w:tr>
      <w:tr w:rsidR="00F44D92" w:rsidRPr="00485F71" w14:paraId="591B896C" w14:textId="77777777" w:rsidTr="000105CC">
        <w:tc>
          <w:tcPr>
            <w:tcW w:w="704" w:type="dxa"/>
            <w:tcBorders>
              <w:bottom w:val="single" w:sz="4" w:space="0" w:color="auto"/>
            </w:tcBorders>
            <w:noWrap/>
          </w:tcPr>
          <w:p w14:paraId="1E15B56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1DD128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Nazwisko, imię, PESEL,</w:t>
            </w:r>
          </w:p>
        </w:tc>
      </w:tr>
      <w:tr w:rsidR="00F44D92" w:rsidRPr="00485F71" w14:paraId="4746C72C" w14:textId="77777777" w:rsidTr="000105CC">
        <w:tc>
          <w:tcPr>
            <w:tcW w:w="704" w:type="dxa"/>
            <w:tcBorders>
              <w:tr2bl w:val="single" w:sz="4" w:space="0" w:color="auto"/>
            </w:tcBorders>
            <w:noWrap/>
          </w:tcPr>
          <w:p w14:paraId="1073D4AC" w14:textId="77777777" w:rsidR="00F44D92" w:rsidRPr="00485F71" w:rsidRDefault="00F44D92" w:rsidP="00E765BC">
            <w:pPr>
              <w:spacing w:line="276" w:lineRule="auto"/>
              <w:rPr>
                <w:rFonts w:eastAsia="Aptos"/>
                <w:color w:val="auto"/>
                <w:sz w:val="22"/>
                <w:lang w:eastAsia="en-US"/>
              </w:rPr>
            </w:pPr>
          </w:p>
        </w:tc>
        <w:tc>
          <w:tcPr>
            <w:tcW w:w="9752" w:type="dxa"/>
            <w:hideMark/>
          </w:tcPr>
          <w:p w14:paraId="46B2753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Zabiegi:</w:t>
            </w:r>
          </w:p>
        </w:tc>
      </w:tr>
      <w:tr w:rsidR="00F44D92" w:rsidRPr="00485F71" w14:paraId="6AF8B05C" w14:textId="77777777" w:rsidTr="000105CC">
        <w:tc>
          <w:tcPr>
            <w:tcW w:w="704" w:type="dxa"/>
            <w:noWrap/>
          </w:tcPr>
          <w:p w14:paraId="0153ABD2"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1F339A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Dzisiaj - prezentujący wszystkie zabiegi z planowaną bądź faktyczną datą realizacji zabiegu równą dacie aktualnej,</w:t>
            </w:r>
          </w:p>
        </w:tc>
      </w:tr>
      <w:tr w:rsidR="00F44D92" w:rsidRPr="00485F71" w14:paraId="6A10DA6F" w14:textId="77777777" w:rsidTr="000105CC">
        <w:tc>
          <w:tcPr>
            <w:tcW w:w="704" w:type="dxa"/>
            <w:noWrap/>
          </w:tcPr>
          <w:p w14:paraId="6192B13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3A4886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Zaplanowane - prezentujący wszystkie zabiegi które zostały zaplanowane i niezrealizowane,</w:t>
            </w:r>
          </w:p>
        </w:tc>
      </w:tr>
      <w:tr w:rsidR="00F44D92" w:rsidRPr="00485F71" w14:paraId="7CC10C8E" w14:textId="77777777" w:rsidTr="000105CC">
        <w:tc>
          <w:tcPr>
            <w:tcW w:w="704" w:type="dxa"/>
            <w:noWrap/>
          </w:tcPr>
          <w:p w14:paraId="2398D56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9408F2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Wszystkie - wyświetla wszystkie zabiegi.</w:t>
            </w:r>
          </w:p>
        </w:tc>
      </w:tr>
      <w:tr w:rsidR="00F44D92" w:rsidRPr="00485F71" w14:paraId="2D78FCDD" w14:textId="77777777" w:rsidTr="000105CC">
        <w:tc>
          <w:tcPr>
            <w:tcW w:w="704" w:type="dxa"/>
            <w:noWrap/>
          </w:tcPr>
          <w:p w14:paraId="150B9CA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9863A5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Tylko moi pacjenci - prezentuje zabiegi, gdzie zalogowany personel jest wskazany jako lekarz kierujący, prowadzący lub jako członek zespołu operacyjnego,</w:t>
            </w:r>
          </w:p>
        </w:tc>
      </w:tr>
      <w:tr w:rsidR="00F44D92" w:rsidRPr="00485F71" w14:paraId="0150EEB0" w14:textId="77777777" w:rsidTr="000105CC">
        <w:tc>
          <w:tcPr>
            <w:tcW w:w="704" w:type="dxa"/>
            <w:noWrap/>
          </w:tcPr>
          <w:p w14:paraId="15897B6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651204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nr w wykazie bloku,</w:t>
            </w:r>
          </w:p>
        </w:tc>
      </w:tr>
      <w:tr w:rsidR="00F44D92" w:rsidRPr="00485F71" w14:paraId="6A1C80FB" w14:textId="77777777" w:rsidTr="000105CC">
        <w:tc>
          <w:tcPr>
            <w:tcW w:w="704" w:type="dxa"/>
            <w:noWrap/>
          </w:tcPr>
          <w:p w14:paraId="18E178B5"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CE0760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nr w wykazie oddziału,</w:t>
            </w:r>
          </w:p>
        </w:tc>
      </w:tr>
      <w:tr w:rsidR="00F44D92" w:rsidRPr="00485F71" w14:paraId="004D4311" w14:textId="77777777" w:rsidTr="000105CC">
        <w:tc>
          <w:tcPr>
            <w:tcW w:w="704" w:type="dxa"/>
            <w:noWrap/>
          </w:tcPr>
          <w:p w14:paraId="628D199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A1C073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planowana data zabiegu od,</w:t>
            </w:r>
          </w:p>
        </w:tc>
      </w:tr>
      <w:tr w:rsidR="00F44D92" w:rsidRPr="00485F71" w14:paraId="130324F5" w14:textId="77777777" w:rsidTr="000105CC">
        <w:tc>
          <w:tcPr>
            <w:tcW w:w="704" w:type="dxa"/>
            <w:noWrap/>
          </w:tcPr>
          <w:p w14:paraId="2F12893E"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527CD7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planowana data zabiegu do,</w:t>
            </w:r>
          </w:p>
        </w:tc>
      </w:tr>
      <w:tr w:rsidR="00F44D92" w:rsidRPr="00485F71" w14:paraId="1AFE4439" w14:textId="77777777" w:rsidTr="000105CC">
        <w:tc>
          <w:tcPr>
            <w:tcW w:w="704" w:type="dxa"/>
            <w:noWrap/>
          </w:tcPr>
          <w:p w14:paraId="7AAD77E2"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BDD11B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faktyczna data zabiegu od,</w:t>
            </w:r>
          </w:p>
        </w:tc>
      </w:tr>
      <w:tr w:rsidR="00F44D92" w:rsidRPr="00485F71" w14:paraId="1D2E6B68" w14:textId="77777777" w:rsidTr="000105CC">
        <w:tc>
          <w:tcPr>
            <w:tcW w:w="704" w:type="dxa"/>
            <w:noWrap/>
          </w:tcPr>
          <w:p w14:paraId="278BF9F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001B94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faktyczna data zabiegu do,</w:t>
            </w:r>
          </w:p>
        </w:tc>
      </w:tr>
      <w:tr w:rsidR="00F44D92" w:rsidRPr="00485F71" w14:paraId="3442DCCA" w14:textId="77777777" w:rsidTr="000105CC">
        <w:tc>
          <w:tcPr>
            <w:tcW w:w="704" w:type="dxa"/>
            <w:noWrap/>
          </w:tcPr>
          <w:p w14:paraId="18DB439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EBD6E7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sala operacyjna,</w:t>
            </w:r>
          </w:p>
        </w:tc>
      </w:tr>
      <w:tr w:rsidR="00F44D92" w:rsidRPr="00485F71" w14:paraId="2A7A16F5" w14:textId="77777777" w:rsidTr="000105CC">
        <w:tc>
          <w:tcPr>
            <w:tcW w:w="704" w:type="dxa"/>
            <w:noWrap/>
          </w:tcPr>
          <w:p w14:paraId="041CEEE7"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505CC4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tryb zabiegu, </w:t>
            </w:r>
          </w:p>
        </w:tc>
      </w:tr>
      <w:tr w:rsidR="00F44D92" w:rsidRPr="00485F71" w14:paraId="333C6A24" w14:textId="77777777" w:rsidTr="000105CC">
        <w:tc>
          <w:tcPr>
            <w:tcW w:w="704" w:type="dxa"/>
            <w:noWrap/>
          </w:tcPr>
          <w:p w14:paraId="28CF8F12"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DB065C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operator, </w:t>
            </w:r>
          </w:p>
        </w:tc>
      </w:tr>
      <w:tr w:rsidR="00F44D92" w:rsidRPr="00485F71" w14:paraId="5A6C9BB1" w14:textId="77777777" w:rsidTr="000105CC">
        <w:tc>
          <w:tcPr>
            <w:tcW w:w="704" w:type="dxa"/>
            <w:tcBorders>
              <w:bottom w:val="single" w:sz="4" w:space="0" w:color="auto"/>
            </w:tcBorders>
            <w:noWrap/>
          </w:tcPr>
          <w:p w14:paraId="2FC0B66E"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F235B2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anestezjolog, </w:t>
            </w:r>
          </w:p>
        </w:tc>
      </w:tr>
      <w:tr w:rsidR="00F44D92" w:rsidRPr="00485F71" w14:paraId="53488BA9" w14:textId="77777777" w:rsidTr="000105CC">
        <w:tc>
          <w:tcPr>
            <w:tcW w:w="704" w:type="dxa"/>
            <w:tcBorders>
              <w:tr2bl w:val="single" w:sz="4" w:space="0" w:color="auto"/>
            </w:tcBorders>
            <w:noWrap/>
          </w:tcPr>
          <w:p w14:paraId="139DBBCE" w14:textId="77777777" w:rsidR="00F44D92" w:rsidRPr="00485F71" w:rsidRDefault="00F44D92" w:rsidP="00E765BC">
            <w:pPr>
              <w:spacing w:line="276" w:lineRule="auto"/>
              <w:rPr>
                <w:rFonts w:eastAsia="Aptos"/>
                <w:color w:val="auto"/>
                <w:sz w:val="22"/>
                <w:lang w:eastAsia="en-US"/>
              </w:rPr>
            </w:pPr>
          </w:p>
        </w:tc>
        <w:tc>
          <w:tcPr>
            <w:tcW w:w="9752" w:type="dxa"/>
            <w:hideMark/>
          </w:tcPr>
          <w:p w14:paraId="253A93E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Moduł umożliwia sortowanie zabiegów na liście minimum według następujących kryteriów:</w:t>
            </w:r>
          </w:p>
        </w:tc>
      </w:tr>
      <w:tr w:rsidR="00F44D92" w:rsidRPr="00485F71" w14:paraId="4CEFB485" w14:textId="77777777" w:rsidTr="000105CC">
        <w:tc>
          <w:tcPr>
            <w:tcW w:w="704" w:type="dxa"/>
            <w:noWrap/>
          </w:tcPr>
          <w:p w14:paraId="2122B993"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C35F47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nr w wykazie bloku,</w:t>
            </w:r>
          </w:p>
        </w:tc>
      </w:tr>
      <w:tr w:rsidR="00F44D92" w:rsidRPr="00485F71" w14:paraId="24D3FDE6" w14:textId="77777777" w:rsidTr="000105CC">
        <w:tc>
          <w:tcPr>
            <w:tcW w:w="704" w:type="dxa"/>
            <w:noWrap/>
          </w:tcPr>
          <w:p w14:paraId="22ED3CDE"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244CF5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nr w wykazie oddziału,</w:t>
            </w:r>
          </w:p>
        </w:tc>
      </w:tr>
      <w:tr w:rsidR="00F44D92" w:rsidRPr="00485F71" w14:paraId="1F11F68C" w14:textId="77777777" w:rsidTr="000105CC">
        <w:tc>
          <w:tcPr>
            <w:tcW w:w="704" w:type="dxa"/>
            <w:noWrap/>
          </w:tcPr>
          <w:p w14:paraId="73C0359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FD525A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nazwisko i imię pacjenta,</w:t>
            </w:r>
          </w:p>
        </w:tc>
      </w:tr>
      <w:tr w:rsidR="00F44D92" w:rsidRPr="00485F71" w14:paraId="63780CFB" w14:textId="77777777" w:rsidTr="000105CC">
        <w:tc>
          <w:tcPr>
            <w:tcW w:w="704" w:type="dxa"/>
            <w:noWrap/>
          </w:tcPr>
          <w:p w14:paraId="0F2C16E7"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9775EA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sala operacyjna,</w:t>
            </w:r>
          </w:p>
        </w:tc>
      </w:tr>
      <w:tr w:rsidR="00F44D92" w:rsidRPr="00485F71" w14:paraId="5AF9626E" w14:textId="77777777" w:rsidTr="000105CC">
        <w:tc>
          <w:tcPr>
            <w:tcW w:w="704" w:type="dxa"/>
            <w:noWrap/>
          </w:tcPr>
          <w:p w14:paraId="0F96D5E0"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89799F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planowana data zabiegu, </w:t>
            </w:r>
          </w:p>
        </w:tc>
      </w:tr>
      <w:tr w:rsidR="00F44D92" w:rsidRPr="00485F71" w14:paraId="4237A801" w14:textId="77777777" w:rsidTr="000105CC">
        <w:tc>
          <w:tcPr>
            <w:tcW w:w="704" w:type="dxa"/>
            <w:tcBorders>
              <w:bottom w:val="single" w:sz="4" w:space="0" w:color="auto"/>
            </w:tcBorders>
            <w:noWrap/>
          </w:tcPr>
          <w:p w14:paraId="2C41F26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8FDF89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faktyczna data zabiegu.</w:t>
            </w:r>
          </w:p>
        </w:tc>
      </w:tr>
      <w:tr w:rsidR="00F44D92" w:rsidRPr="00485F71" w14:paraId="32D2A7AB" w14:textId="77777777" w:rsidTr="000105CC">
        <w:tc>
          <w:tcPr>
            <w:tcW w:w="704" w:type="dxa"/>
            <w:tcBorders>
              <w:tr2bl w:val="single" w:sz="4" w:space="0" w:color="auto"/>
            </w:tcBorders>
            <w:noWrap/>
          </w:tcPr>
          <w:p w14:paraId="6C3509B3" w14:textId="77777777" w:rsidR="00F44D92" w:rsidRPr="00485F71" w:rsidRDefault="00F44D92" w:rsidP="00E765BC">
            <w:pPr>
              <w:spacing w:line="276" w:lineRule="auto"/>
              <w:rPr>
                <w:rFonts w:eastAsia="Aptos"/>
                <w:color w:val="auto"/>
                <w:sz w:val="22"/>
                <w:lang w:eastAsia="en-US"/>
              </w:rPr>
            </w:pPr>
          </w:p>
        </w:tc>
        <w:tc>
          <w:tcPr>
            <w:tcW w:w="9752" w:type="dxa"/>
            <w:hideMark/>
          </w:tcPr>
          <w:p w14:paraId="49C201F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Moduł umożliwia grupowanie zabiegów na liście minimum według następujących kryteriów:</w:t>
            </w:r>
          </w:p>
        </w:tc>
      </w:tr>
      <w:tr w:rsidR="00F44D92" w:rsidRPr="00485F71" w14:paraId="726897AD" w14:textId="77777777" w:rsidTr="000105CC">
        <w:tc>
          <w:tcPr>
            <w:tcW w:w="704" w:type="dxa"/>
            <w:noWrap/>
          </w:tcPr>
          <w:p w14:paraId="5677086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F8A945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sala operacyjna,</w:t>
            </w:r>
          </w:p>
        </w:tc>
      </w:tr>
      <w:tr w:rsidR="00F44D92" w:rsidRPr="00485F71" w14:paraId="3DD32144" w14:textId="77777777" w:rsidTr="000105CC">
        <w:tc>
          <w:tcPr>
            <w:tcW w:w="704" w:type="dxa"/>
            <w:noWrap/>
          </w:tcPr>
          <w:p w14:paraId="318FC727"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3D7EE0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planowana data zabiegu, </w:t>
            </w:r>
          </w:p>
        </w:tc>
      </w:tr>
      <w:tr w:rsidR="00F44D92" w:rsidRPr="00485F71" w14:paraId="1A9A3D51" w14:textId="77777777" w:rsidTr="000105CC">
        <w:tc>
          <w:tcPr>
            <w:tcW w:w="704" w:type="dxa"/>
            <w:noWrap/>
          </w:tcPr>
          <w:p w14:paraId="67AFF376"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41BD3D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faktyczna data zabiegu,</w:t>
            </w:r>
          </w:p>
        </w:tc>
      </w:tr>
      <w:tr w:rsidR="00F44D92" w:rsidRPr="00485F71" w14:paraId="4148F9C3" w14:textId="77777777" w:rsidTr="000105CC">
        <w:tc>
          <w:tcPr>
            <w:tcW w:w="704" w:type="dxa"/>
            <w:noWrap/>
          </w:tcPr>
          <w:p w14:paraId="2A2F02F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891ED4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lekarz kierujący.</w:t>
            </w:r>
          </w:p>
        </w:tc>
      </w:tr>
      <w:tr w:rsidR="00F44D92" w:rsidRPr="00485F71" w14:paraId="1D2F3907" w14:textId="77777777" w:rsidTr="000105CC">
        <w:tc>
          <w:tcPr>
            <w:tcW w:w="704" w:type="dxa"/>
            <w:tcBorders>
              <w:bottom w:val="single" w:sz="4" w:space="0" w:color="auto"/>
            </w:tcBorders>
            <w:noWrap/>
          </w:tcPr>
          <w:p w14:paraId="27A28B6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21CBA96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System prezentuje historię leczenia pacjenta w układzie chronologicznym, w </w:t>
            </w:r>
            <w:proofErr w:type="spellStart"/>
            <w:r w:rsidRPr="00485F71">
              <w:rPr>
                <w:rFonts w:eastAsia="Aptos"/>
                <w:color w:val="auto"/>
                <w:sz w:val="22"/>
                <w:lang w:eastAsia="en-US"/>
              </w:rPr>
              <w:t>postacji</w:t>
            </w:r>
            <w:proofErr w:type="spellEnd"/>
            <w:r w:rsidRPr="00485F71">
              <w:rPr>
                <w:rFonts w:eastAsia="Aptos"/>
                <w:color w:val="auto"/>
                <w:sz w:val="22"/>
                <w:lang w:eastAsia="en-US"/>
              </w:rPr>
              <w:t xml:space="preserve"> rozwijanego drzewa. </w:t>
            </w:r>
          </w:p>
        </w:tc>
      </w:tr>
      <w:tr w:rsidR="00F44D92" w:rsidRPr="00485F71" w14:paraId="74B46A69" w14:textId="77777777" w:rsidTr="000105CC">
        <w:tc>
          <w:tcPr>
            <w:tcW w:w="704" w:type="dxa"/>
            <w:tcBorders>
              <w:tr2bl w:val="single" w:sz="4" w:space="0" w:color="auto"/>
            </w:tcBorders>
            <w:noWrap/>
          </w:tcPr>
          <w:p w14:paraId="37AB7C23" w14:textId="77777777" w:rsidR="00F44D92" w:rsidRPr="00485F71" w:rsidRDefault="00F44D92" w:rsidP="00E765BC">
            <w:pPr>
              <w:spacing w:line="276" w:lineRule="auto"/>
              <w:rPr>
                <w:rFonts w:eastAsia="Aptos"/>
                <w:color w:val="auto"/>
                <w:sz w:val="22"/>
                <w:lang w:eastAsia="en-US"/>
              </w:rPr>
            </w:pPr>
          </w:p>
        </w:tc>
        <w:tc>
          <w:tcPr>
            <w:tcW w:w="9752" w:type="dxa"/>
            <w:noWrap/>
            <w:hideMark/>
          </w:tcPr>
          <w:p w14:paraId="48C6263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filtrowania danych ze względu na:</w:t>
            </w:r>
          </w:p>
        </w:tc>
      </w:tr>
      <w:tr w:rsidR="00F44D92" w:rsidRPr="00485F71" w14:paraId="7D62AA9D" w14:textId="77777777" w:rsidTr="000105CC">
        <w:tc>
          <w:tcPr>
            <w:tcW w:w="704" w:type="dxa"/>
            <w:noWrap/>
          </w:tcPr>
          <w:p w14:paraId="48632FF6"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033C6E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rodzaj zdarzeń medycznych (np. zabiegi, wyniki laboratoryjne, diagnostyczne, obserwacje)</w:t>
            </w:r>
          </w:p>
        </w:tc>
      </w:tr>
      <w:tr w:rsidR="00F44D92" w:rsidRPr="00485F71" w14:paraId="76759299" w14:textId="77777777" w:rsidTr="000105CC">
        <w:tc>
          <w:tcPr>
            <w:tcW w:w="704" w:type="dxa"/>
            <w:tcBorders>
              <w:bottom w:val="single" w:sz="4" w:space="0" w:color="auto"/>
            </w:tcBorders>
            <w:noWrap/>
          </w:tcPr>
          <w:p w14:paraId="4D383E4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1BACDC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czas wystąpienia zdarzenia.</w:t>
            </w:r>
          </w:p>
        </w:tc>
      </w:tr>
      <w:tr w:rsidR="00F44D92" w:rsidRPr="00485F71" w14:paraId="3477B5CE" w14:textId="77777777" w:rsidTr="000105CC">
        <w:tc>
          <w:tcPr>
            <w:tcW w:w="704" w:type="dxa"/>
            <w:tcBorders>
              <w:tr2bl w:val="single" w:sz="4" w:space="0" w:color="auto"/>
            </w:tcBorders>
            <w:noWrap/>
          </w:tcPr>
          <w:p w14:paraId="1785FE15" w14:textId="77777777" w:rsidR="00F44D92" w:rsidRPr="00485F71" w:rsidRDefault="00F44D92" w:rsidP="00E765BC">
            <w:pPr>
              <w:spacing w:line="276" w:lineRule="auto"/>
              <w:rPr>
                <w:rFonts w:eastAsia="Aptos"/>
                <w:color w:val="auto"/>
                <w:sz w:val="22"/>
                <w:lang w:eastAsia="en-US"/>
              </w:rPr>
            </w:pPr>
          </w:p>
        </w:tc>
        <w:tc>
          <w:tcPr>
            <w:tcW w:w="9752" w:type="dxa"/>
            <w:noWrap/>
            <w:hideMark/>
          </w:tcPr>
          <w:p w14:paraId="0A7137D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przejścia do szczegółów zlecenia i realizacji zabiegów:</w:t>
            </w:r>
          </w:p>
        </w:tc>
      </w:tr>
      <w:tr w:rsidR="00F44D92" w:rsidRPr="00485F71" w14:paraId="2E6830A9" w14:textId="77777777" w:rsidTr="000105CC">
        <w:tc>
          <w:tcPr>
            <w:tcW w:w="704" w:type="dxa"/>
            <w:noWrap/>
          </w:tcPr>
          <w:p w14:paraId="6F8667F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1250520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dla statusów edytowany, wysłany możliwość otwarcia karty zabiegu chirurgicznego na zakładce Planowanie</w:t>
            </w:r>
          </w:p>
        </w:tc>
      </w:tr>
      <w:tr w:rsidR="00F44D92" w:rsidRPr="00485F71" w14:paraId="471E98BA" w14:textId="77777777" w:rsidTr="000105CC">
        <w:tc>
          <w:tcPr>
            <w:tcW w:w="704" w:type="dxa"/>
            <w:tcBorders>
              <w:bottom w:val="single" w:sz="4" w:space="0" w:color="auto"/>
            </w:tcBorders>
            <w:noWrap/>
          </w:tcPr>
          <w:p w14:paraId="6E1F93D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4C7888A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dla statusów przyjęty, wykonany możliwość otwarcia karty zabiegu chirurgicznego na zakładce Realizacja</w:t>
            </w:r>
          </w:p>
        </w:tc>
      </w:tr>
      <w:tr w:rsidR="00F44D92" w:rsidRPr="00485F71" w14:paraId="4C3E3A86" w14:textId="77777777" w:rsidTr="000105CC">
        <w:tc>
          <w:tcPr>
            <w:tcW w:w="704" w:type="dxa"/>
            <w:tcBorders>
              <w:tr2bl w:val="single" w:sz="4" w:space="0" w:color="auto"/>
            </w:tcBorders>
            <w:noWrap/>
            <w:hideMark/>
          </w:tcPr>
          <w:p w14:paraId="7BD5E44B" w14:textId="77777777" w:rsidR="00F44D92" w:rsidRPr="00485F71" w:rsidRDefault="00F44D92" w:rsidP="00E765BC">
            <w:pPr>
              <w:spacing w:line="276" w:lineRule="auto"/>
              <w:rPr>
                <w:rFonts w:eastAsia="Aptos"/>
                <w:color w:val="auto"/>
                <w:sz w:val="22"/>
                <w:lang w:eastAsia="en-US"/>
              </w:rPr>
            </w:pPr>
          </w:p>
        </w:tc>
        <w:tc>
          <w:tcPr>
            <w:tcW w:w="9752" w:type="dxa"/>
            <w:hideMark/>
          </w:tcPr>
          <w:p w14:paraId="57A41173" w14:textId="77777777" w:rsidR="00F44D92" w:rsidRPr="00485F71" w:rsidRDefault="00F44D92" w:rsidP="00E765BC">
            <w:pPr>
              <w:spacing w:line="276" w:lineRule="auto"/>
              <w:rPr>
                <w:rFonts w:eastAsia="Aptos"/>
                <w:b/>
                <w:bCs/>
                <w:color w:val="auto"/>
                <w:sz w:val="22"/>
                <w:lang w:eastAsia="en-US"/>
              </w:rPr>
            </w:pPr>
            <w:r w:rsidRPr="00485F71">
              <w:rPr>
                <w:rFonts w:eastAsia="Aptos"/>
                <w:b/>
                <w:bCs/>
                <w:color w:val="auto"/>
                <w:sz w:val="22"/>
                <w:lang w:eastAsia="en-US"/>
              </w:rPr>
              <w:t>WYMAGANIA DOTYCZĄCE KONTEKSTU ZABIEGÓW DUŻEJ LISTY</w:t>
            </w:r>
          </w:p>
        </w:tc>
      </w:tr>
      <w:tr w:rsidR="00F44D92" w:rsidRPr="00485F71" w14:paraId="637822C9" w14:textId="77777777" w:rsidTr="000105CC">
        <w:tc>
          <w:tcPr>
            <w:tcW w:w="704" w:type="dxa"/>
            <w:tcBorders>
              <w:tr2bl w:val="single" w:sz="4" w:space="0" w:color="auto"/>
            </w:tcBorders>
            <w:noWrap/>
            <w:hideMark/>
          </w:tcPr>
          <w:p w14:paraId="0A58070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w:t>
            </w:r>
          </w:p>
        </w:tc>
        <w:tc>
          <w:tcPr>
            <w:tcW w:w="9752" w:type="dxa"/>
            <w:hideMark/>
          </w:tcPr>
          <w:p w14:paraId="6E12D4B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wyszukiwania zabiegów na liście według następujących filtrów:</w:t>
            </w:r>
          </w:p>
        </w:tc>
      </w:tr>
      <w:tr w:rsidR="00F44D92" w:rsidRPr="00485F71" w14:paraId="4B5CD8FE" w14:textId="77777777" w:rsidTr="000105CC">
        <w:tc>
          <w:tcPr>
            <w:tcW w:w="704" w:type="dxa"/>
            <w:tcBorders>
              <w:bottom w:val="single" w:sz="4" w:space="0" w:color="auto"/>
            </w:tcBorders>
            <w:noWrap/>
            <w:hideMark/>
          </w:tcPr>
          <w:p w14:paraId="12DB67D7"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62B6F6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Nazwisko, imię, PESEL,</w:t>
            </w:r>
          </w:p>
        </w:tc>
      </w:tr>
      <w:tr w:rsidR="00F44D92" w:rsidRPr="00485F71" w14:paraId="40A2687B" w14:textId="77777777" w:rsidTr="000105CC">
        <w:tc>
          <w:tcPr>
            <w:tcW w:w="704" w:type="dxa"/>
            <w:tcBorders>
              <w:tr2bl w:val="single" w:sz="4" w:space="0" w:color="auto"/>
            </w:tcBorders>
            <w:noWrap/>
            <w:hideMark/>
          </w:tcPr>
          <w:p w14:paraId="43FD72A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w:t>
            </w:r>
          </w:p>
        </w:tc>
        <w:tc>
          <w:tcPr>
            <w:tcW w:w="9752" w:type="dxa"/>
            <w:hideMark/>
          </w:tcPr>
          <w:p w14:paraId="6D2507A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Zabiegi:</w:t>
            </w:r>
          </w:p>
        </w:tc>
      </w:tr>
      <w:tr w:rsidR="00F44D92" w:rsidRPr="00485F71" w14:paraId="4C87ABF5" w14:textId="77777777" w:rsidTr="000105CC">
        <w:tc>
          <w:tcPr>
            <w:tcW w:w="704" w:type="dxa"/>
            <w:noWrap/>
          </w:tcPr>
          <w:p w14:paraId="318F0B2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7AABFA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Dzisiaj - prezentujący wszystkie zabiegi z planowaną bądź faktyczną datą realizacji zabiegu równą dacie aktualnej,</w:t>
            </w:r>
          </w:p>
        </w:tc>
      </w:tr>
      <w:tr w:rsidR="00F44D92" w:rsidRPr="00485F71" w14:paraId="3341D7CC" w14:textId="77777777" w:rsidTr="000105CC">
        <w:tc>
          <w:tcPr>
            <w:tcW w:w="704" w:type="dxa"/>
            <w:noWrap/>
          </w:tcPr>
          <w:p w14:paraId="0BDCAF9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C4A238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Zaplanowane - prezentujący wszystkie zabiegi które zostały zaplanowane i niezrealizowane,</w:t>
            </w:r>
          </w:p>
        </w:tc>
      </w:tr>
      <w:tr w:rsidR="00F44D92" w:rsidRPr="00485F71" w14:paraId="6D6A9741" w14:textId="77777777" w:rsidTr="000105CC">
        <w:tc>
          <w:tcPr>
            <w:tcW w:w="704" w:type="dxa"/>
            <w:noWrap/>
          </w:tcPr>
          <w:p w14:paraId="00007A37"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D5D3FF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Wszystkie - wyświetla wszystkie zabiegi.</w:t>
            </w:r>
          </w:p>
        </w:tc>
      </w:tr>
      <w:tr w:rsidR="00F44D92" w:rsidRPr="00485F71" w14:paraId="5BD6C57F" w14:textId="77777777" w:rsidTr="000105CC">
        <w:tc>
          <w:tcPr>
            <w:tcW w:w="704" w:type="dxa"/>
            <w:noWrap/>
          </w:tcPr>
          <w:p w14:paraId="2D3981A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23023B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Tylko moi pacjenci - prezentuje zabiegi, gdzie zalogowany personel jest wskazany jako lekarz kierujący, prowadzący lub jako członek zespołu operacyjnego,</w:t>
            </w:r>
          </w:p>
        </w:tc>
      </w:tr>
      <w:tr w:rsidR="00F44D92" w:rsidRPr="00485F71" w14:paraId="20C8D725" w14:textId="77777777" w:rsidTr="000105CC">
        <w:tc>
          <w:tcPr>
            <w:tcW w:w="704" w:type="dxa"/>
            <w:noWrap/>
          </w:tcPr>
          <w:p w14:paraId="596384C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9EAD3B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planowana data zabiegu od-do,</w:t>
            </w:r>
          </w:p>
        </w:tc>
      </w:tr>
      <w:tr w:rsidR="00F44D92" w:rsidRPr="00485F71" w14:paraId="15DB3230" w14:textId="77777777" w:rsidTr="000105CC">
        <w:tc>
          <w:tcPr>
            <w:tcW w:w="704" w:type="dxa"/>
            <w:noWrap/>
          </w:tcPr>
          <w:p w14:paraId="53F25ABE"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38FFCA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faktyczna data zabiegu od-do,</w:t>
            </w:r>
          </w:p>
        </w:tc>
      </w:tr>
      <w:tr w:rsidR="00F44D92" w:rsidRPr="00485F71" w14:paraId="73E0A788" w14:textId="77777777" w:rsidTr="000105CC">
        <w:tc>
          <w:tcPr>
            <w:tcW w:w="704" w:type="dxa"/>
            <w:noWrap/>
          </w:tcPr>
          <w:p w14:paraId="1521076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F26859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sala operacyjna,</w:t>
            </w:r>
          </w:p>
        </w:tc>
      </w:tr>
      <w:tr w:rsidR="00F44D92" w:rsidRPr="00485F71" w14:paraId="790478FD" w14:textId="77777777" w:rsidTr="000105CC">
        <w:tc>
          <w:tcPr>
            <w:tcW w:w="704" w:type="dxa"/>
            <w:noWrap/>
          </w:tcPr>
          <w:p w14:paraId="0C8801E6"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8BD80D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status zabiegu, </w:t>
            </w:r>
          </w:p>
        </w:tc>
      </w:tr>
      <w:tr w:rsidR="00F44D92" w:rsidRPr="00485F71" w14:paraId="1D7DB1AE" w14:textId="77777777" w:rsidTr="000105CC">
        <w:tc>
          <w:tcPr>
            <w:tcW w:w="704" w:type="dxa"/>
            <w:noWrap/>
          </w:tcPr>
          <w:p w14:paraId="3BA28DA7"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621105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tryb zabiegu, </w:t>
            </w:r>
          </w:p>
        </w:tc>
      </w:tr>
      <w:tr w:rsidR="00F44D92" w:rsidRPr="00485F71" w14:paraId="4B36CCF6" w14:textId="77777777" w:rsidTr="000105CC">
        <w:tc>
          <w:tcPr>
            <w:tcW w:w="704" w:type="dxa"/>
            <w:noWrap/>
          </w:tcPr>
          <w:p w14:paraId="7A16174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C88126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kod icd10,</w:t>
            </w:r>
          </w:p>
        </w:tc>
      </w:tr>
      <w:tr w:rsidR="00F44D92" w:rsidRPr="00485F71" w14:paraId="45A69ADB" w14:textId="77777777" w:rsidTr="000105CC">
        <w:tc>
          <w:tcPr>
            <w:tcW w:w="704" w:type="dxa"/>
            <w:noWrap/>
          </w:tcPr>
          <w:p w14:paraId="1061E78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6FB66E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operator, </w:t>
            </w:r>
          </w:p>
        </w:tc>
      </w:tr>
      <w:tr w:rsidR="00F44D92" w:rsidRPr="00485F71" w14:paraId="064E3CB8" w14:textId="77777777" w:rsidTr="000105CC">
        <w:tc>
          <w:tcPr>
            <w:tcW w:w="704" w:type="dxa"/>
            <w:noWrap/>
          </w:tcPr>
          <w:p w14:paraId="238FAA96"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9900CF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anestezjolog, </w:t>
            </w:r>
          </w:p>
        </w:tc>
      </w:tr>
      <w:tr w:rsidR="00F44D92" w:rsidRPr="00485F71" w14:paraId="688993F8" w14:textId="77777777" w:rsidTr="000105CC">
        <w:tc>
          <w:tcPr>
            <w:tcW w:w="704" w:type="dxa"/>
            <w:noWrap/>
          </w:tcPr>
          <w:p w14:paraId="027C224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F3BE9E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asysta,</w:t>
            </w:r>
          </w:p>
        </w:tc>
      </w:tr>
      <w:tr w:rsidR="00F44D92" w:rsidRPr="00485F71" w14:paraId="77363450" w14:textId="77777777" w:rsidTr="000105CC">
        <w:tc>
          <w:tcPr>
            <w:tcW w:w="704" w:type="dxa"/>
            <w:tcBorders>
              <w:bottom w:val="single" w:sz="4" w:space="0" w:color="auto"/>
            </w:tcBorders>
            <w:noWrap/>
          </w:tcPr>
          <w:p w14:paraId="00FE797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D86CB6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procedura.</w:t>
            </w:r>
          </w:p>
        </w:tc>
      </w:tr>
      <w:tr w:rsidR="00F44D92" w:rsidRPr="00485F71" w14:paraId="42755555" w14:textId="77777777" w:rsidTr="000105CC">
        <w:tc>
          <w:tcPr>
            <w:tcW w:w="704" w:type="dxa"/>
            <w:tcBorders>
              <w:tr2bl w:val="single" w:sz="4" w:space="0" w:color="auto"/>
            </w:tcBorders>
            <w:noWrap/>
            <w:hideMark/>
          </w:tcPr>
          <w:p w14:paraId="7581DD1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w:t>
            </w:r>
          </w:p>
        </w:tc>
        <w:tc>
          <w:tcPr>
            <w:tcW w:w="9752" w:type="dxa"/>
            <w:noWrap/>
            <w:hideMark/>
          </w:tcPr>
          <w:p w14:paraId="120AC6B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Pulpit prezentuje listę zabiegów w postaci tabeli z danymi:</w:t>
            </w:r>
          </w:p>
        </w:tc>
      </w:tr>
      <w:tr w:rsidR="00F44D92" w:rsidRPr="00485F71" w14:paraId="1BCDF5C5" w14:textId="77777777" w:rsidTr="000105CC">
        <w:tc>
          <w:tcPr>
            <w:tcW w:w="704" w:type="dxa"/>
            <w:noWrap/>
          </w:tcPr>
          <w:p w14:paraId="2A578056"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9E330A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nr w wykazie bloku,</w:t>
            </w:r>
          </w:p>
        </w:tc>
      </w:tr>
      <w:tr w:rsidR="00F44D92" w:rsidRPr="00485F71" w14:paraId="6940F896" w14:textId="77777777" w:rsidTr="000105CC">
        <w:tc>
          <w:tcPr>
            <w:tcW w:w="704" w:type="dxa"/>
            <w:noWrap/>
          </w:tcPr>
          <w:p w14:paraId="475A5983"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028D35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nazwisko, imię, PESEL,</w:t>
            </w:r>
          </w:p>
        </w:tc>
      </w:tr>
      <w:tr w:rsidR="00F44D92" w:rsidRPr="00485F71" w14:paraId="2309F3C9" w14:textId="77777777" w:rsidTr="000105CC">
        <w:tc>
          <w:tcPr>
            <w:tcW w:w="704" w:type="dxa"/>
            <w:noWrap/>
          </w:tcPr>
          <w:p w14:paraId="7C8D8B0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D1C558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data planowana,</w:t>
            </w:r>
          </w:p>
        </w:tc>
      </w:tr>
      <w:tr w:rsidR="00F44D92" w:rsidRPr="00485F71" w14:paraId="3264D357" w14:textId="77777777" w:rsidTr="000105CC">
        <w:tc>
          <w:tcPr>
            <w:tcW w:w="704" w:type="dxa"/>
            <w:noWrap/>
          </w:tcPr>
          <w:p w14:paraId="4FDA3465"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118E06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procedura główna,</w:t>
            </w:r>
          </w:p>
        </w:tc>
      </w:tr>
      <w:tr w:rsidR="00F44D92" w:rsidRPr="00485F71" w14:paraId="1171E31B" w14:textId="77777777" w:rsidTr="000105CC">
        <w:tc>
          <w:tcPr>
            <w:tcW w:w="704" w:type="dxa"/>
            <w:noWrap/>
          </w:tcPr>
          <w:p w14:paraId="610C6BE0"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493495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kod icd10,</w:t>
            </w:r>
          </w:p>
        </w:tc>
      </w:tr>
      <w:tr w:rsidR="00F44D92" w:rsidRPr="00485F71" w14:paraId="4BF031C1" w14:textId="77777777" w:rsidTr="000105CC">
        <w:tc>
          <w:tcPr>
            <w:tcW w:w="704" w:type="dxa"/>
            <w:noWrap/>
          </w:tcPr>
          <w:p w14:paraId="59223B6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14CD76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sala operacyjna,</w:t>
            </w:r>
          </w:p>
        </w:tc>
      </w:tr>
      <w:tr w:rsidR="00F44D92" w:rsidRPr="00485F71" w14:paraId="2BAD983A" w14:textId="77777777" w:rsidTr="000105CC">
        <w:tc>
          <w:tcPr>
            <w:tcW w:w="704" w:type="dxa"/>
            <w:noWrap/>
          </w:tcPr>
          <w:p w14:paraId="58B1A0D0"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173346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status zabiegu, </w:t>
            </w:r>
          </w:p>
        </w:tc>
      </w:tr>
      <w:tr w:rsidR="00F44D92" w:rsidRPr="00485F71" w14:paraId="096A8A97" w14:textId="77777777" w:rsidTr="000105CC">
        <w:tc>
          <w:tcPr>
            <w:tcW w:w="704" w:type="dxa"/>
            <w:noWrap/>
          </w:tcPr>
          <w:p w14:paraId="3DB5AFE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E29172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tryb zabiegu, </w:t>
            </w:r>
          </w:p>
        </w:tc>
      </w:tr>
      <w:tr w:rsidR="00F44D92" w:rsidRPr="00485F71" w14:paraId="35F28A5E" w14:textId="77777777" w:rsidTr="000105CC">
        <w:tc>
          <w:tcPr>
            <w:tcW w:w="704" w:type="dxa"/>
            <w:noWrap/>
          </w:tcPr>
          <w:p w14:paraId="57537EB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9315E1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operator,</w:t>
            </w:r>
          </w:p>
        </w:tc>
      </w:tr>
      <w:tr w:rsidR="00F44D92" w:rsidRPr="00485F71" w14:paraId="300A3338" w14:textId="77777777" w:rsidTr="000105CC">
        <w:tc>
          <w:tcPr>
            <w:tcW w:w="704" w:type="dxa"/>
            <w:noWrap/>
          </w:tcPr>
          <w:p w14:paraId="34B309F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392566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opis przedoperacyjny.</w:t>
            </w:r>
          </w:p>
        </w:tc>
      </w:tr>
      <w:tr w:rsidR="00F44D92" w:rsidRPr="00485F71" w14:paraId="5C91713D" w14:textId="77777777" w:rsidTr="000105CC">
        <w:tc>
          <w:tcPr>
            <w:tcW w:w="704" w:type="dxa"/>
            <w:noWrap/>
          </w:tcPr>
          <w:p w14:paraId="125BB7D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63A8C4C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Dla kolumn wyświetlających ograniczoną ilość danych istnieje możliwość zaprezentowania szczegółowych informacji.</w:t>
            </w:r>
          </w:p>
        </w:tc>
      </w:tr>
      <w:tr w:rsidR="00F44D92" w:rsidRPr="00485F71" w14:paraId="5EF7802B" w14:textId="77777777" w:rsidTr="000105CC">
        <w:tc>
          <w:tcPr>
            <w:tcW w:w="704" w:type="dxa"/>
            <w:tcBorders>
              <w:bottom w:val="single" w:sz="4" w:space="0" w:color="auto"/>
            </w:tcBorders>
            <w:noWrap/>
          </w:tcPr>
          <w:p w14:paraId="52B2096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1320736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sortowania po wybranych kolumnach z listą zabiegów.</w:t>
            </w:r>
          </w:p>
        </w:tc>
      </w:tr>
      <w:tr w:rsidR="00F44D92" w:rsidRPr="00485F71" w14:paraId="35E0A6F8" w14:textId="77777777" w:rsidTr="000105CC">
        <w:tc>
          <w:tcPr>
            <w:tcW w:w="704" w:type="dxa"/>
            <w:tcBorders>
              <w:tr2bl w:val="single" w:sz="4" w:space="0" w:color="auto"/>
            </w:tcBorders>
            <w:noWrap/>
          </w:tcPr>
          <w:p w14:paraId="57FCDE57" w14:textId="77777777" w:rsidR="00F44D92" w:rsidRPr="00485F71" w:rsidRDefault="00F44D92" w:rsidP="00E765BC">
            <w:pPr>
              <w:spacing w:line="276" w:lineRule="auto"/>
              <w:rPr>
                <w:rFonts w:eastAsia="Aptos"/>
                <w:color w:val="auto"/>
                <w:sz w:val="22"/>
                <w:lang w:eastAsia="en-US"/>
              </w:rPr>
            </w:pPr>
          </w:p>
        </w:tc>
        <w:tc>
          <w:tcPr>
            <w:tcW w:w="9752" w:type="dxa"/>
            <w:noWrap/>
            <w:hideMark/>
          </w:tcPr>
          <w:p w14:paraId="1AEA9EF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umożliwia przejście do szczegółów zlecenia i realizacji zabiegu, w zależności od statusu:</w:t>
            </w:r>
          </w:p>
        </w:tc>
      </w:tr>
      <w:tr w:rsidR="00F44D92" w:rsidRPr="00485F71" w14:paraId="7CACD5AB" w14:textId="77777777" w:rsidTr="000105CC">
        <w:tc>
          <w:tcPr>
            <w:tcW w:w="704" w:type="dxa"/>
            <w:noWrap/>
          </w:tcPr>
          <w:p w14:paraId="0672580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BA6E50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 otwiera kartę zabiegu chirurgicznego na zakładce Planowanie (dla statusów: edytowany, wysłany),</w:t>
            </w:r>
          </w:p>
        </w:tc>
      </w:tr>
      <w:tr w:rsidR="00F44D92" w:rsidRPr="00485F71" w14:paraId="6DBA3256" w14:textId="77777777" w:rsidTr="000105CC">
        <w:tc>
          <w:tcPr>
            <w:tcW w:w="704" w:type="dxa"/>
            <w:tcBorders>
              <w:bottom w:val="single" w:sz="4" w:space="0" w:color="auto"/>
            </w:tcBorders>
            <w:noWrap/>
          </w:tcPr>
          <w:p w14:paraId="0D8DEDD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8EA408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 otwiera kartę zabiegu chirurgicznego na zakładce na zakładce Realizacja (dla statusów: przyjęty, wykonany).</w:t>
            </w:r>
          </w:p>
        </w:tc>
      </w:tr>
      <w:tr w:rsidR="00F44D92" w:rsidRPr="00485F71" w14:paraId="2AFDE669" w14:textId="77777777" w:rsidTr="000105CC">
        <w:tc>
          <w:tcPr>
            <w:tcW w:w="704" w:type="dxa"/>
            <w:tcBorders>
              <w:tr2bl w:val="single" w:sz="4" w:space="0" w:color="auto"/>
            </w:tcBorders>
            <w:noWrap/>
          </w:tcPr>
          <w:p w14:paraId="1B2A0F65" w14:textId="77777777" w:rsidR="00F44D92" w:rsidRPr="00485F71" w:rsidRDefault="00F44D92" w:rsidP="00E765BC">
            <w:pPr>
              <w:spacing w:line="276" w:lineRule="auto"/>
              <w:rPr>
                <w:rFonts w:eastAsia="Aptos"/>
                <w:color w:val="auto"/>
                <w:sz w:val="22"/>
                <w:lang w:eastAsia="en-US"/>
              </w:rPr>
            </w:pPr>
          </w:p>
        </w:tc>
        <w:tc>
          <w:tcPr>
            <w:tcW w:w="9752" w:type="dxa"/>
            <w:hideMark/>
          </w:tcPr>
          <w:p w14:paraId="379D5CC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Moduł umożliwia wydruk co najmniej następujących raportów:</w:t>
            </w:r>
          </w:p>
        </w:tc>
      </w:tr>
      <w:tr w:rsidR="00F44D92" w:rsidRPr="00485F71" w14:paraId="5BA9C27B" w14:textId="77777777" w:rsidTr="000105CC">
        <w:tc>
          <w:tcPr>
            <w:tcW w:w="704" w:type="dxa"/>
            <w:noWrap/>
          </w:tcPr>
          <w:p w14:paraId="697D1DF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FF4569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Księga/wykaz bloku operacyjnego,</w:t>
            </w:r>
          </w:p>
        </w:tc>
      </w:tr>
      <w:tr w:rsidR="00F44D92" w:rsidRPr="00485F71" w14:paraId="2C3CD6AE" w14:textId="77777777" w:rsidTr="000105CC">
        <w:tc>
          <w:tcPr>
            <w:tcW w:w="704" w:type="dxa"/>
            <w:noWrap/>
          </w:tcPr>
          <w:p w14:paraId="1A96BF6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438A5C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Plan zabiegów.</w:t>
            </w:r>
          </w:p>
        </w:tc>
      </w:tr>
      <w:tr w:rsidR="00F44D92" w:rsidRPr="00485F71" w14:paraId="0E1578FE" w14:textId="77777777" w:rsidTr="000105CC">
        <w:tc>
          <w:tcPr>
            <w:tcW w:w="704" w:type="dxa"/>
            <w:noWrap/>
          </w:tcPr>
          <w:p w14:paraId="35048FB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0B09B29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dodania zlecenia nowego zabiegu dla aktualnych pobytów.</w:t>
            </w:r>
          </w:p>
        </w:tc>
      </w:tr>
      <w:tr w:rsidR="00F44D92" w:rsidRPr="00485F71" w14:paraId="36547731" w14:textId="77777777" w:rsidTr="000105CC">
        <w:tc>
          <w:tcPr>
            <w:tcW w:w="704" w:type="dxa"/>
            <w:tcBorders>
              <w:bottom w:val="single" w:sz="4" w:space="0" w:color="auto"/>
            </w:tcBorders>
            <w:noWrap/>
          </w:tcPr>
          <w:p w14:paraId="68CF60D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6C31DA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formularz nowego zabiegu wyświetla listę aktualnych, pogrupowanych (wg jednostki) pobytów pacjentów w jednostkach typu oddział, SOR oraz IP do których użytkownik ma dostęp,</w:t>
            </w:r>
          </w:p>
        </w:tc>
      </w:tr>
      <w:tr w:rsidR="00F44D92" w:rsidRPr="00485F71" w14:paraId="72A51548" w14:textId="77777777" w:rsidTr="000105CC">
        <w:tc>
          <w:tcPr>
            <w:tcW w:w="704" w:type="dxa"/>
            <w:tcBorders>
              <w:tr2bl w:val="single" w:sz="4" w:space="0" w:color="auto"/>
            </w:tcBorders>
            <w:noWrap/>
          </w:tcPr>
          <w:p w14:paraId="616D5436" w14:textId="77777777" w:rsidR="00F44D92" w:rsidRPr="00485F71" w:rsidRDefault="00F44D92" w:rsidP="00E765BC">
            <w:pPr>
              <w:spacing w:line="276" w:lineRule="auto"/>
              <w:rPr>
                <w:rFonts w:eastAsia="Aptos"/>
                <w:color w:val="auto"/>
                <w:sz w:val="22"/>
                <w:lang w:eastAsia="en-US"/>
              </w:rPr>
            </w:pPr>
          </w:p>
        </w:tc>
        <w:tc>
          <w:tcPr>
            <w:tcW w:w="9752" w:type="dxa"/>
            <w:noWrap/>
            <w:hideMark/>
          </w:tcPr>
          <w:p w14:paraId="3A448B6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sprawdzenia czy istnieje niezrealizowane zlecenie zabiegu dla wskazanego pobytu:</w:t>
            </w:r>
          </w:p>
        </w:tc>
      </w:tr>
      <w:tr w:rsidR="00F44D92" w:rsidRPr="00485F71" w14:paraId="34B68513" w14:textId="77777777" w:rsidTr="000105CC">
        <w:tc>
          <w:tcPr>
            <w:tcW w:w="704" w:type="dxa"/>
            <w:noWrap/>
          </w:tcPr>
          <w:p w14:paraId="422E58B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070DBA7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W przypadku gdy w systemie istnieje niezrealizowane zlecenie system otwiera kartę nowego zlecenia zabiegu chirurgicznego. </w:t>
            </w:r>
          </w:p>
        </w:tc>
      </w:tr>
      <w:tr w:rsidR="00F44D92" w:rsidRPr="00485F71" w14:paraId="2F7F8436" w14:textId="77777777" w:rsidTr="000105CC">
        <w:tc>
          <w:tcPr>
            <w:tcW w:w="704" w:type="dxa"/>
            <w:noWrap/>
          </w:tcPr>
          <w:p w14:paraId="591C05B0"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23131E5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wykorzystania czytników kodów kreskowych.</w:t>
            </w:r>
          </w:p>
        </w:tc>
      </w:tr>
      <w:tr w:rsidR="00F44D92" w:rsidRPr="00485F71" w14:paraId="1291BF79" w14:textId="77777777" w:rsidTr="000105CC">
        <w:tc>
          <w:tcPr>
            <w:tcW w:w="704" w:type="dxa"/>
            <w:noWrap/>
          </w:tcPr>
          <w:p w14:paraId="49FFE395"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78CAAE6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sprawdzenie czy w systemie istnieje zabieg o statusie innym niż Wykonany</w:t>
            </w:r>
          </w:p>
        </w:tc>
      </w:tr>
      <w:tr w:rsidR="00F44D92" w:rsidRPr="00485F71" w14:paraId="644EC5CF" w14:textId="77777777" w:rsidTr="000105CC">
        <w:tc>
          <w:tcPr>
            <w:tcW w:w="704" w:type="dxa"/>
            <w:tcBorders>
              <w:bottom w:val="single" w:sz="4" w:space="0" w:color="auto"/>
            </w:tcBorders>
            <w:noWrap/>
          </w:tcPr>
          <w:p w14:paraId="7C6B49D0"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3AFBADF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wyświetlenia komunikatu o nieznalezieniu zabiegów dla danego pobytu. System umożliwia utworzenie nowego zlecenia.</w:t>
            </w:r>
          </w:p>
        </w:tc>
      </w:tr>
      <w:tr w:rsidR="00F44D92" w:rsidRPr="00485F71" w14:paraId="77C7FA77" w14:textId="77777777" w:rsidTr="000105CC">
        <w:tc>
          <w:tcPr>
            <w:tcW w:w="704" w:type="dxa"/>
            <w:tcBorders>
              <w:tr2bl w:val="single" w:sz="4" w:space="0" w:color="auto"/>
            </w:tcBorders>
            <w:noWrap/>
          </w:tcPr>
          <w:p w14:paraId="3D077C8D" w14:textId="77777777" w:rsidR="00F44D92" w:rsidRPr="00485F71" w:rsidRDefault="00F44D92" w:rsidP="00E765BC">
            <w:pPr>
              <w:spacing w:line="276" w:lineRule="auto"/>
              <w:rPr>
                <w:rFonts w:eastAsia="Aptos"/>
                <w:color w:val="auto"/>
                <w:sz w:val="22"/>
                <w:lang w:eastAsia="en-US"/>
              </w:rPr>
            </w:pPr>
          </w:p>
        </w:tc>
        <w:tc>
          <w:tcPr>
            <w:tcW w:w="9752" w:type="dxa"/>
            <w:hideMark/>
          </w:tcPr>
          <w:p w14:paraId="63420BB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wyświetlenia karty z danym pobytem i zabiegiem. System umożliwia przekazanie pacjenta między miejscami / pomieszczeniami w zakresie:</w:t>
            </w:r>
          </w:p>
        </w:tc>
      </w:tr>
      <w:tr w:rsidR="00F44D92" w:rsidRPr="00485F71" w14:paraId="3F0A8B82" w14:textId="77777777" w:rsidTr="000105CC">
        <w:tc>
          <w:tcPr>
            <w:tcW w:w="704" w:type="dxa"/>
            <w:noWrap/>
          </w:tcPr>
          <w:p w14:paraId="4DE08DA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AA74B8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miejsca przekazania (np. sala operacyjna, blok, śluza przedoperacyjna, sala </w:t>
            </w:r>
            <w:proofErr w:type="spellStart"/>
            <w:r w:rsidRPr="00485F71">
              <w:rPr>
                <w:rFonts w:eastAsia="Aptos"/>
                <w:color w:val="auto"/>
                <w:sz w:val="22"/>
                <w:lang w:eastAsia="en-US"/>
              </w:rPr>
              <w:t>wybudzeń</w:t>
            </w:r>
            <w:proofErr w:type="spellEnd"/>
            <w:r w:rsidRPr="00485F71">
              <w:rPr>
                <w:rFonts w:eastAsia="Aptos"/>
                <w:color w:val="auto"/>
                <w:sz w:val="22"/>
                <w:lang w:eastAsia="en-US"/>
              </w:rPr>
              <w:t>),</w:t>
            </w:r>
          </w:p>
        </w:tc>
      </w:tr>
      <w:tr w:rsidR="00F44D92" w:rsidRPr="00485F71" w14:paraId="2AF56A52" w14:textId="77777777" w:rsidTr="000105CC">
        <w:tc>
          <w:tcPr>
            <w:tcW w:w="704" w:type="dxa"/>
            <w:noWrap/>
          </w:tcPr>
          <w:p w14:paraId="1296DCE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0A5929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daty i godziny przekazania, </w:t>
            </w:r>
          </w:p>
        </w:tc>
      </w:tr>
      <w:tr w:rsidR="00F44D92" w:rsidRPr="00485F71" w14:paraId="2A6B9BB4" w14:textId="77777777" w:rsidTr="000105CC">
        <w:tc>
          <w:tcPr>
            <w:tcW w:w="704" w:type="dxa"/>
            <w:noWrap/>
          </w:tcPr>
          <w:p w14:paraId="23FC9FD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D8D8D1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nazwiska, imienia i numeru pracownika przekazującego pacjenta,</w:t>
            </w:r>
          </w:p>
        </w:tc>
      </w:tr>
      <w:tr w:rsidR="00F44D92" w:rsidRPr="00485F71" w14:paraId="658F6768" w14:textId="77777777" w:rsidTr="000105CC">
        <w:tc>
          <w:tcPr>
            <w:tcW w:w="704" w:type="dxa"/>
            <w:noWrap/>
          </w:tcPr>
          <w:p w14:paraId="7D41202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67A86B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nazwiska, imienia i numeru pracownika odbierającego pacjenta,</w:t>
            </w:r>
          </w:p>
        </w:tc>
      </w:tr>
      <w:tr w:rsidR="00F44D92" w:rsidRPr="00485F71" w14:paraId="024F48A8" w14:textId="77777777" w:rsidTr="000105CC">
        <w:tc>
          <w:tcPr>
            <w:tcW w:w="704" w:type="dxa"/>
            <w:tcBorders>
              <w:bottom w:val="single" w:sz="4" w:space="0" w:color="auto"/>
            </w:tcBorders>
            <w:noWrap/>
          </w:tcPr>
          <w:p w14:paraId="497EF8D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71C435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prezentacji w formie tabeli całej historii przepływu pacjenta w ramach wybranego zabiegu</w:t>
            </w:r>
          </w:p>
        </w:tc>
      </w:tr>
      <w:tr w:rsidR="00F44D92" w:rsidRPr="00485F71" w14:paraId="00668882" w14:textId="77777777" w:rsidTr="000105CC">
        <w:tc>
          <w:tcPr>
            <w:tcW w:w="704" w:type="dxa"/>
            <w:tcBorders>
              <w:tr2bl w:val="single" w:sz="4" w:space="0" w:color="auto"/>
            </w:tcBorders>
            <w:noWrap/>
          </w:tcPr>
          <w:p w14:paraId="36A2FA6C" w14:textId="77777777" w:rsidR="00F44D92" w:rsidRPr="00485F71" w:rsidRDefault="00F44D92" w:rsidP="00E765BC">
            <w:pPr>
              <w:spacing w:line="276" w:lineRule="auto"/>
              <w:rPr>
                <w:rFonts w:eastAsia="Aptos"/>
                <w:color w:val="auto"/>
                <w:sz w:val="22"/>
                <w:lang w:eastAsia="en-US"/>
              </w:rPr>
            </w:pPr>
          </w:p>
        </w:tc>
        <w:tc>
          <w:tcPr>
            <w:tcW w:w="9752" w:type="dxa"/>
            <w:hideMark/>
          </w:tcPr>
          <w:p w14:paraId="256DCD37" w14:textId="77777777" w:rsidR="00F44D92" w:rsidRPr="00485F71" w:rsidRDefault="00F44D92" w:rsidP="00E765BC">
            <w:pPr>
              <w:spacing w:line="276" w:lineRule="auto"/>
              <w:rPr>
                <w:rFonts w:eastAsia="Aptos"/>
                <w:b/>
                <w:bCs/>
                <w:color w:val="auto"/>
                <w:sz w:val="22"/>
                <w:lang w:eastAsia="en-US"/>
              </w:rPr>
            </w:pPr>
            <w:r w:rsidRPr="00485F71">
              <w:rPr>
                <w:rFonts w:eastAsia="Aptos"/>
                <w:b/>
                <w:bCs/>
                <w:color w:val="auto"/>
                <w:sz w:val="22"/>
                <w:lang w:eastAsia="en-US"/>
              </w:rPr>
              <w:t>ROZBUDOWANE WYMAGANIA DOTYCZĄCE EKRANÓW SZCZEGÓŁOWYCH W ZINTEGROWANYM MODULE BLOKU OPERACYJNEGO</w:t>
            </w:r>
          </w:p>
        </w:tc>
      </w:tr>
      <w:tr w:rsidR="00F44D92" w:rsidRPr="00485F71" w14:paraId="40516795" w14:textId="77777777" w:rsidTr="000105CC">
        <w:tc>
          <w:tcPr>
            <w:tcW w:w="704" w:type="dxa"/>
            <w:tcBorders>
              <w:tr2bl w:val="single" w:sz="4" w:space="0" w:color="auto"/>
            </w:tcBorders>
            <w:noWrap/>
          </w:tcPr>
          <w:p w14:paraId="788F8850" w14:textId="77777777" w:rsidR="00F44D92" w:rsidRPr="00485F71" w:rsidRDefault="00F44D92" w:rsidP="00E765BC">
            <w:pPr>
              <w:spacing w:line="276" w:lineRule="auto"/>
              <w:rPr>
                <w:rFonts w:eastAsia="Aptos"/>
                <w:color w:val="auto"/>
                <w:sz w:val="22"/>
                <w:lang w:eastAsia="en-US"/>
              </w:rPr>
            </w:pPr>
          </w:p>
        </w:tc>
        <w:tc>
          <w:tcPr>
            <w:tcW w:w="9752" w:type="dxa"/>
            <w:hideMark/>
          </w:tcPr>
          <w:p w14:paraId="356D61E5" w14:textId="77777777" w:rsidR="00F44D92" w:rsidRPr="00485F71" w:rsidRDefault="00F44D92" w:rsidP="00E765BC">
            <w:pPr>
              <w:spacing w:line="276" w:lineRule="auto"/>
              <w:rPr>
                <w:rFonts w:eastAsia="Aptos"/>
                <w:b/>
                <w:bCs/>
                <w:color w:val="auto"/>
                <w:sz w:val="22"/>
                <w:lang w:eastAsia="en-US"/>
              </w:rPr>
            </w:pPr>
            <w:r w:rsidRPr="00485F71">
              <w:rPr>
                <w:rFonts w:eastAsia="Aptos"/>
                <w:b/>
                <w:bCs/>
                <w:color w:val="auto"/>
                <w:sz w:val="22"/>
                <w:lang w:eastAsia="en-US"/>
              </w:rPr>
              <w:t>Zabiegi chirurgiczne:</w:t>
            </w:r>
          </w:p>
        </w:tc>
      </w:tr>
      <w:tr w:rsidR="00F44D92" w:rsidRPr="00485F71" w14:paraId="3BD8A28A" w14:textId="77777777" w:rsidTr="000105CC">
        <w:tc>
          <w:tcPr>
            <w:tcW w:w="704" w:type="dxa"/>
            <w:noWrap/>
          </w:tcPr>
          <w:p w14:paraId="0DFF8D5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FDEA7D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Moduł prezentuje listę zleconych oraz wykonanych zabiegów chirurgicznych.</w:t>
            </w:r>
          </w:p>
        </w:tc>
      </w:tr>
      <w:tr w:rsidR="00F44D92" w:rsidRPr="00485F71" w14:paraId="21F8301A" w14:textId="77777777" w:rsidTr="000105CC">
        <w:tc>
          <w:tcPr>
            <w:tcW w:w="704" w:type="dxa"/>
            <w:noWrap/>
          </w:tcPr>
          <w:p w14:paraId="00E06905"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3C2992F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ewidencji danych przy zleceniu:</w:t>
            </w:r>
          </w:p>
        </w:tc>
      </w:tr>
      <w:tr w:rsidR="00F44D92" w:rsidRPr="00485F71" w14:paraId="42E95F00" w14:textId="77777777" w:rsidTr="000105CC">
        <w:tc>
          <w:tcPr>
            <w:tcW w:w="704" w:type="dxa"/>
            <w:noWrap/>
          </w:tcPr>
          <w:p w14:paraId="495A2BF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3565AE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planowane procedury, </w:t>
            </w:r>
          </w:p>
        </w:tc>
      </w:tr>
      <w:tr w:rsidR="00F44D92" w:rsidRPr="00485F71" w14:paraId="3B9DD7B4" w14:textId="77777777" w:rsidTr="000105CC">
        <w:tc>
          <w:tcPr>
            <w:tcW w:w="704" w:type="dxa"/>
            <w:noWrap/>
          </w:tcPr>
          <w:p w14:paraId="0DEE671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DF6441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zespół operacyjny z możliwością wskazania pracownika oraz funkcji jaką będzie on pełnił przy danym zabiegu, </w:t>
            </w:r>
          </w:p>
        </w:tc>
      </w:tr>
      <w:tr w:rsidR="00F44D92" w:rsidRPr="00485F71" w14:paraId="3F119A3B" w14:textId="77777777" w:rsidTr="000105CC">
        <w:tc>
          <w:tcPr>
            <w:tcW w:w="704" w:type="dxa"/>
            <w:noWrap/>
          </w:tcPr>
          <w:p w14:paraId="3168EF9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1BBDCC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planowana data i godzina zabiegu,</w:t>
            </w:r>
          </w:p>
        </w:tc>
      </w:tr>
      <w:tr w:rsidR="00F44D92" w:rsidRPr="00485F71" w14:paraId="28BE89F2" w14:textId="77777777" w:rsidTr="000105CC">
        <w:tc>
          <w:tcPr>
            <w:tcW w:w="704" w:type="dxa"/>
            <w:noWrap/>
          </w:tcPr>
          <w:p w14:paraId="21569E6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307AE8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planowana sala operacyjna,</w:t>
            </w:r>
          </w:p>
        </w:tc>
      </w:tr>
      <w:tr w:rsidR="00F44D92" w:rsidRPr="00485F71" w14:paraId="381587E4" w14:textId="77777777" w:rsidTr="000105CC">
        <w:tc>
          <w:tcPr>
            <w:tcW w:w="704" w:type="dxa"/>
            <w:noWrap/>
          </w:tcPr>
          <w:p w14:paraId="30BEBEC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0AA15D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nr zabiegu, </w:t>
            </w:r>
          </w:p>
        </w:tc>
      </w:tr>
      <w:tr w:rsidR="00F44D92" w:rsidRPr="00485F71" w14:paraId="0D0A2A98" w14:textId="77777777" w:rsidTr="000105CC">
        <w:tc>
          <w:tcPr>
            <w:tcW w:w="704" w:type="dxa"/>
            <w:noWrap/>
          </w:tcPr>
          <w:p w14:paraId="2D0B100B"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C73442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lekarz kierujący, </w:t>
            </w:r>
          </w:p>
        </w:tc>
      </w:tr>
      <w:tr w:rsidR="00F44D92" w:rsidRPr="00485F71" w14:paraId="2B5458D9" w14:textId="77777777" w:rsidTr="000105CC">
        <w:tc>
          <w:tcPr>
            <w:tcW w:w="704" w:type="dxa"/>
            <w:noWrap/>
          </w:tcPr>
          <w:p w14:paraId="5A10B2F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DAE1B2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lekarz kwalifikujący, </w:t>
            </w:r>
          </w:p>
        </w:tc>
      </w:tr>
      <w:tr w:rsidR="00F44D92" w:rsidRPr="00485F71" w14:paraId="387B63F5" w14:textId="77777777" w:rsidTr="000105CC">
        <w:tc>
          <w:tcPr>
            <w:tcW w:w="704" w:type="dxa"/>
            <w:noWrap/>
          </w:tcPr>
          <w:p w14:paraId="5DE140B7"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57C9C0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rozpoznanie przedoperacyjne,</w:t>
            </w:r>
          </w:p>
        </w:tc>
      </w:tr>
      <w:tr w:rsidR="00F44D92" w:rsidRPr="00485F71" w14:paraId="7A7CEECC" w14:textId="77777777" w:rsidTr="000105CC">
        <w:tc>
          <w:tcPr>
            <w:tcW w:w="704" w:type="dxa"/>
            <w:noWrap/>
          </w:tcPr>
          <w:p w14:paraId="70B6818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494C60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rodzaj (tryb) leczenia,</w:t>
            </w:r>
          </w:p>
        </w:tc>
      </w:tr>
      <w:tr w:rsidR="00F44D92" w:rsidRPr="00485F71" w14:paraId="33FAC3FB" w14:textId="77777777" w:rsidTr="000105CC">
        <w:tc>
          <w:tcPr>
            <w:tcW w:w="704" w:type="dxa"/>
            <w:noWrap/>
          </w:tcPr>
          <w:p w14:paraId="25E2118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CC746F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zgoda na leczenie,</w:t>
            </w:r>
          </w:p>
        </w:tc>
      </w:tr>
      <w:tr w:rsidR="00F44D92" w:rsidRPr="00485F71" w14:paraId="17090F15" w14:textId="77777777" w:rsidTr="000105CC">
        <w:tc>
          <w:tcPr>
            <w:tcW w:w="704" w:type="dxa"/>
            <w:noWrap/>
          </w:tcPr>
          <w:p w14:paraId="363D420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71B228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opis przedoperacyjny - z możliwością wykorzystania szablonów podpowiedzi</w:t>
            </w:r>
          </w:p>
        </w:tc>
      </w:tr>
      <w:tr w:rsidR="00F44D92" w:rsidRPr="00485F71" w14:paraId="6793C787" w14:textId="77777777" w:rsidTr="000105CC">
        <w:tc>
          <w:tcPr>
            <w:tcW w:w="704" w:type="dxa"/>
            <w:noWrap/>
          </w:tcPr>
          <w:p w14:paraId="51945146"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1FED08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możliwość zmiany członka zespołu przypisanego do danej roli bez konieczności usuwania i dodawania wpisu.</w:t>
            </w:r>
          </w:p>
        </w:tc>
      </w:tr>
      <w:tr w:rsidR="00F44D92" w:rsidRPr="00485F71" w14:paraId="6474468B" w14:textId="77777777" w:rsidTr="000105CC">
        <w:tc>
          <w:tcPr>
            <w:tcW w:w="704" w:type="dxa"/>
            <w:noWrap/>
          </w:tcPr>
          <w:p w14:paraId="2B5A6E1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73F5A3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możliwość szybkiego przypisania zalogowanego użytkownika do funkcji pełnionej przy zabiegu bez konieczności otwierania i przeszukiwania całej listy (np. przyciskiem). Pracownik może zostać przypisany do danej funkcji tylko jeśli może ją pełnić.</w:t>
            </w:r>
          </w:p>
        </w:tc>
      </w:tr>
      <w:tr w:rsidR="00F44D92" w:rsidRPr="00485F71" w14:paraId="27F25975" w14:textId="77777777" w:rsidTr="000105CC">
        <w:tc>
          <w:tcPr>
            <w:tcW w:w="704" w:type="dxa"/>
            <w:noWrap/>
          </w:tcPr>
          <w:p w14:paraId="5BC3318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A505C5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możliwość zlecenia reoperacji w oparciu o poprzednio wykonany zabieg.</w:t>
            </w:r>
          </w:p>
        </w:tc>
      </w:tr>
      <w:tr w:rsidR="00F44D92" w:rsidRPr="00485F71" w14:paraId="3B4C4F25" w14:textId="77777777" w:rsidTr="000105CC">
        <w:tc>
          <w:tcPr>
            <w:tcW w:w="704" w:type="dxa"/>
            <w:tcBorders>
              <w:bottom w:val="single" w:sz="4" w:space="0" w:color="auto"/>
            </w:tcBorders>
            <w:noWrap/>
          </w:tcPr>
          <w:p w14:paraId="175EA2A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493205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możliwość zlecenia zabiegu grupowego na podstawie wcześniej utworzonego zlecenia zabiegu.</w:t>
            </w:r>
          </w:p>
        </w:tc>
      </w:tr>
      <w:tr w:rsidR="00F44D92" w:rsidRPr="00485F71" w14:paraId="76402F5E" w14:textId="77777777" w:rsidTr="000105CC">
        <w:tc>
          <w:tcPr>
            <w:tcW w:w="704" w:type="dxa"/>
            <w:tcBorders>
              <w:tr2bl w:val="single" w:sz="4" w:space="0" w:color="auto"/>
            </w:tcBorders>
            <w:noWrap/>
          </w:tcPr>
          <w:p w14:paraId="7985185A" w14:textId="77777777" w:rsidR="00F44D92" w:rsidRPr="00485F71" w:rsidRDefault="00F44D92" w:rsidP="00E765BC">
            <w:pPr>
              <w:spacing w:line="276" w:lineRule="auto"/>
              <w:rPr>
                <w:rFonts w:eastAsia="Aptos"/>
                <w:color w:val="auto"/>
                <w:sz w:val="22"/>
                <w:lang w:eastAsia="en-US"/>
              </w:rPr>
            </w:pPr>
          </w:p>
        </w:tc>
        <w:tc>
          <w:tcPr>
            <w:tcW w:w="9752" w:type="dxa"/>
            <w:hideMark/>
          </w:tcPr>
          <w:p w14:paraId="020433B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Moduł umożliwia ewidencję co najmniej następujących danych przy realizacji zabiegu:</w:t>
            </w:r>
          </w:p>
        </w:tc>
      </w:tr>
      <w:tr w:rsidR="00F44D92" w:rsidRPr="00485F71" w14:paraId="33803AF0" w14:textId="77777777" w:rsidTr="000105CC">
        <w:tc>
          <w:tcPr>
            <w:tcW w:w="704" w:type="dxa"/>
            <w:noWrap/>
          </w:tcPr>
          <w:p w14:paraId="17662516"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4A971D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czas trwania znieczulenia - automatycznie aktualizowany przy dodawaniu i modyfikacji czasów związanych z poszczególnymi rodzajami znieczuleń,</w:t>
            </w:r>
          </w:p>
        </w:tc>
      </w:tr>
      <w:tr w:rsidR="00F44D92" w:rsidRPr="00485F71" w14:paraId="5D388D4F" w14:textId="77777777" w:rsidTr="000105CC">
        <w:tc>
          <w:tcPr>
            <w:tcW w:w="704" w:type="dxa"/>
            <w:noWrap/>
          </w:tcPr>
          <w:p w14:paraId="5961E520"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B9FD19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czas trwania zabiegu,</w:t>
            </w:r>
          </w:p>
        </w:tc>
      </w:tr>
      <w:tr w:rsidR="00F44D92" w:rsidRPr="00485F71" w14:paraId="00A597DF" w14:textId="77777777" w:rsidTr="000105CC">
        <w:tc>
          <w:tcPr>
            <w:tcW w:w="704" w:type="dxa"/>
            <w:noWrap/>
          </w:tcPr>
          <w:p w14:paraId="5D91E86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18E06B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całkowity czas na bloku - automatycznie aktualizowany przy dodawaniu i modyfikacji czasów związanych z przepływem pacjenta pomiędzy salami/miejscami w trakcie trwania zabiegu, </w:t>
            </w:r>
          </w:p>
        </w:tc>
      </w:tr>
      <w:tr w:rsidR="00F44D92" w:rsidRPr="00485F71" w14:paraId="2CC0A1B5" w14:textId="77777777" w:rsidTr="000105CC">
        <w:tc>
          <w:tcPr>
            <w:tcW w:w="704" w:type="dxa"/>
            <w:noWrap/>
          </w:tcPr>
          <w:p w14:paraId="6BBFE840"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C3DDFD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zgoda na leczenie,</w:t>
            </w:r>
          </w:p>
        </w:tc>
      </w:tr>
      <w:tr w:rsidR="00F44D92" w:rsidRPr="00485F71" w14:paraId="594BDC8C" w14:textId="77777777" w:rsidTr="000105CC">
        <w:tc>
          <w:tcPr>
            <w:tcW w:w="704" w:type="dxa"/>
            <w:noWrap/>
          </w:tcPr>
          <w:p w14:paraId="7508607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D6A7D0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nr w wykazie bloku - nadawany ręcznie lub automatycznie zgodnie z konfiguracją,</w:t>
            </w:r>
          </w:p>
        </w:tc>
      </w:tr>
      <w:tr w:rsidR="00F44D92" w:rsidRPr="00485F71" w14:paraId="360E9687" w14:textId="77777777" w:rsidTr="000105CC">
        <w:tc>
          <w:tcPr>
            <w:tcW w:w="704" w:type="dxa"/>
            <w:noWrap/>
          </w:tcPr>
          <w:p w14:paraId="4E58C09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DE284D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nr w wykazie oddziału - nadawany ręcznie lub automatycznie zgodnie z konfiguracją,</w:t>
            </w:r>
          </w:p>
        </w:tc>
      </w:tr>
      <w:tr w:rsidR="00F44D92" w:rsidRPr="00485F71" w14:paraId="374D8BD0" w14:textId="77777777" w:rsidTr="000105CC">
        <w:tc>
          <w:tcPr>
            <w:tcW w:w="704" w:type="dxa"/>
            <w:noWrap/>
          </w:tcPr>
          <w:p w14:paraId="68B186E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D90CE7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rodzaj znieczulenia,</w:t>
            </w:r>
          </w:p>
        </w:tc>
      </w:tr>
      <w:tr w:rsidR="00F44D92" w:rsidRPr="00485F71" w14:paraId="17978118" w14:textId="77777777" w:rsidTr="000105CC">
        <w:tc>
          <w:tcPr>
            <w:tcW w:w="704" w:type="dxa"/>
            <w:noWrap/>
          </w:tcPr>
          <w:p w14:paraId="34F989A6"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4226C0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opis znieczulenia - ręcznie lub z wykorzystaniem szablonów, </w:t>
            </w:r>
          </w:p>
        </w:tc>
      </w:tr>
      <w:tr w:rsidR="00F44D92" w:rsidRPr="00485F71" w14:paraId="168F77D0" w14:textId="77777777" w:rsidTr="000105CC">
        <w:tc>
          <w:tcPr>
            <w:tcW w:w="704" w:type="dxa"/>
            <w:noWrap/>
          </w:tcPr>
          <w:p w14:paraId="2A4037C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CA9BB9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czas trwania poszczególnych rodzajów znieczulenia - ewidencja czasów znieczuleń powinna aktualizować "czas trwania znieczulenia"</w:t>
            </w:r>
          </w:p>
        </w:tc>
      </w:tr>
      <w:tr w:rsidR="00F44D92" w:rsidRPr="00485F71" w14:paraId="70E3C70C" w14:textId="77777777" w:rsidTr="000105CC">
        <w:tc>
          <w:tcPr>
            <w:tcW w:w="704" w:type="dxa"/>
            <w:noWrap/>
          </w:tcPr>
          <w:p w14:paraId="18F4311E"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B0D1B7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może dopisywać automatycznie procedury anestezjologiczne powiązane z wybranym rodzajem znieczulenia,</w:t>
            </w:r>
          </w:p>
        </w:tc>
      </w:tr>
      <w:tr w:rsidR="00F44D92" w:rsidRPr="00485F71" w14:paraId="00953149" w14:textId="77777777" w:rsidTr="000105CC">
        <w:tc>
          <w:tcPr>
            <w:tcW w:w="704" w:type="dxa"/>
            <w:noWrap/>
          </w:tcPr>
          <w:p w14:paraId="6D580C52"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5DD947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rodzaj operacji, </w:t>
            </w:r>
          </w:p>
        </w:tc>
      </w:tr>
      <w:tr w:rsidR="00F44D92" w:rsidRPr="00485F71" w14:paraId="7B198489" w14:textId="77777777" w:rsidTr="000105CC">
        <w:tc>
          <w:tcPr>
            <w:tcW w:w="704" w:type="dxa"/>
            <w:noWrap/>
          </w:tcPr>
          <w:p w14:paraId="76907CC2"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00F040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rodzaj zabiegu operacyjnego,</w:t>
            </w:r>
          </w:p>
        </w:tc>
      </w:tr>
      <w:tr w:rsidR="00F44D92" w:rsidRPr="00485F71" w14:paraId="264D6CD2" w14:textId="77777777" w:rsidTr="000105CC">
        <w:tc>
          <w:tcPr>
            <w:tcW w:w="704" w:type="dxa"/>
            <w:noWrap/>
          </w:tcPr>
          <w:p w14:paraId="1CFE645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65D59D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dawka naświetlania,</w:t>
            </w:r>
          </w:p>
        </w:tc>
      </w:tr>
      <w:tr w:rsidR="00F44D92" w:rsidRPr="00485F71" w14:paraId="7E6942FF" w14:textId="77777777" w:rsidTr="000105CC">
        <w:tc>
          <w:tcPr>
            <w:tcW w:w="704" w:type="dxa"/>
            <w:noWrap/>
          </w:tcPr>
          <w:p w14:paraId="03547F99"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BAFB2B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czas naświetlania,</w:t>
            </w:r>
          </w:p>
        </w:tc>
      </w:tr>
      <w:tr w:rsidR="00F44D92" w:rsidRPr="00485F71" w14:paraId="6766EE02" w14:textId="77777777" w:rsidTr="000105CC">
        <w:tc>
          <w:tcPr>
            <w:tcW w:w="704" w:type="dxa"/>
            <w:noWrap/>
          </w:tcPr>
          <w:p w14:paraId="273C19E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7BAE16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opis zabiegu - ręcznie lub z wykorzystaniem szablonów, </w:t>
            </w:r>
          </w:p>
        </w:tc>
      </w:tr>
      <w:tr w:rsidR="00F44D92" w:rsidRPr="00485F71" w14:paraId="2979EE33" w14:textId="77777777" w:rsidTr="000105CC">
        <w:tc>
          <w:tcPr>
            <w:tcW w:w="704" w:type="dxa"/>
            <w:noWrap/>
          </w:tcPr>
          <w:p w14:paraId="72C5B3A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589908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rozpoznanie pooperacyjne,</w:t>
            </w:r>
          </w:p>
        </w:tc>
      </w:tr>
      <w:tr w:rsidR="00F44D92" w:rsidRPr="00485F71" w14:paraId="1A7782D6" w14:textId="77777777" w:rsidTr="000105CC">
        <w:tc>
          <w:tcPr>
            <w:tcW w:w="704" w:type="dxa"/>
            <w:noWrap/>
          </w:tcPr>
          <w:p w14:paraId="45B3D0A0"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E57698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zrealizowane procedury wraz z określeniem ich rodzaju (Główna, dodatkowa, anestezjologiczna), symbolu, nazwy, realizatora oraz czasu trwania,</w:t>
            </w:r>
          </w:p>
        </w:tc>
      </w:tr>
      <w:tr w:rsidR="00F44D92" w:rsidRPr="00485F71" w14:paraId="1BC38DCF" w14:textId="77777777" w:rsidTr="000105CC">
        <w:tc>
          <w:tcPr>
            <w:tcW w:w="704" w:type="dxa"/>
            <w:noWrap/>
          </w:tcPr>
          <w:p w14:paraId="75E300B7"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09F566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członkowie zespołu operacyjnego wraz z określeniem ich funkcji, pracownika oraz czasu obecności przy zabiegu,</w:t>
            </w:r>
          </w:p>
        </w:tc>
      </w:tr>
      <w:tr w:rsidR="00F44D92" w:rsidRPr="00485F71" w14:paraId="12953663" w14:textId="77777777" w:rsidTr="000105CC">
        <w:tc>
          <w:tcPr>
            <w:tcW w:w="704" w:type="dxa"/>
            <w:tcBorders>
              <w:bottom w:val="single" w:sz="4" w:space="0" w:color="auto"/>
            </w:tcBorders>
            <w:noWrap/>
          </w:tcPr>
          <w:p w14:paraId="3823FB7E"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773DA9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zużycie środków (leków i materiałów) zużytych na pacjenta w trakcie zabiegu, </w:t>
            </w:r>
          </w:p>
        </w:tc>
      </w:tr>
      <w:tr w:rsidR="00F44D92" w:rsidRPr="00485F71" w14:paraId="7907FAE8" w14:textId="77777777" w:rsidTr="000105CC">
        <w:tc>
          <w:tcPr>
            <w:tcW w:w="704" w:type="dxa"/>
            <w:tcBorders>
              <w:tr2bl w:val="single" w:sz="4" w:space="0" w:color="auto"/>
            </w:tcBorders>
            <w:noWrap/>
          </w:tcPr>
          <w:p w14:paraId="0154268C" w14:textId="77777777" w:rsidR="00F44D92" w:rsidRPr="00485F71" w:rsidRDefault="00F44D92" w:rsidP="00E765BC">
            <w:pPr>
              <w:spacing w:line="276" w:lineRule="auto"/>
              <w:rPr>
                <w:rFonts w:eastAsia="Aptos"/>
                <w:color w:val="auto"/>
                <w:sz w:val="22"/>
                <w:lang w:eastAsia="en-US"/>
              </w:rPr>
            </w:pPr>
          </w:p>
        </w:tc>
        <w:tc>
          <w:tcPr>
            <w:tcW w:w="9752" w:type="dxa"/>
            <w:noWrap/>
            <w:hideMark/>
          </w:tcPr>
          <w:p w14:paraId="14576D4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ewidencji powikłań / skutków ubocznych w zakresie:</w:t>
            </w:r>
          </w:p>
        </w:tc>
      </w:tr>
      <w:tr w:rsidR="00F44D92" w:rsidRPr="00485F71" w14:paraId="1F783FE5" w14:textId="77777777" w:rsidTr="000105CC">
        <w:tc>
          <w:tcPr>
            <w:tcW w:w="704" w:type="dxa"/>
            <w:noWrap/>
          </w:tcPr>
          <w:p w14:paraId="423191E0"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2B61CB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typ (chirurgicznie/anestezjologiczne),</w:t>
            </w:r>
          </w:p>
        </w:tc>
      </w:tr>
      <w:tr w:rsidR="00F44D92" w:rsidRPr="00485F71" w14:paraId="76412709" w14:textId="77777777" w:rsidTr="000105CC">
        <w:tc>
          <w:tcPr>
            <w:tcW w:w="704" w:type="dxa"/>
            <w:noWrap/>
          </w:tcPr>
          <w:p w14:paraId="6337FC7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5DE8FD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opis, </w:t>
            </w:r>
          </w:p>
        </w:tc>
      </w:tr>
      <w:tr w:rsidR="00F44D92" w:rsidRPr="00485F71" w14:paraId="15F7A43E" w14:textId="77777777" w:rsidTr="000105CC">
        <w:tc>
          <w:tcPr>
            <w:tcW w:w="704" w:type="dxa"/>
            <w:tcBorders>
              <w:bottom w:val="single" w:sz="4" w:space="0" w:color="auto"/>
            </w:tcBorders>
            <w:noWrap/>
          </w:tcPr>
          <w:p w14:paraId="3C836EE5"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9420CF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data i godzina wystąpienia.</w:t>
            </w:r>
          </w:p>
        </w:tc>
      </w:tr>
      <w:tr w:rsidR="00F44D92" w:rsidRPr="00485F71" w14:paraId="4F3A0756" w14:textId="77777777" w:rsidTr="000105CC">
        <w:tc>
          <w:tcPr>
            <w:tcW w:w="704" w:type="dxa"/>
            <w:tcBorders>
              <w:tr2bl w:val="single" w:sz="4" w:space="0" w:color="auto"/>
            </w:tcBorders>
            <w:noWrap/>
          </w:tcPr>
          <w:p w14:paraId="58648975" w14:textId="77777777" w:rsidR="00F44D92" w:rsidRPr="00485F71" w:rsidRDefault="00F44D92" w:rsidP="00E765BC">
            <w:pPr>
              <w:spacing w:line="276" w:lineRule="auto"/>
              <w:rPr>
                <w:rFonts w:eastAsia="Aptos"/>
                <w:color w:val="auto"/>
                <w:sz w:val="22"/>
                <w:lang w:eastAsia="en-US"/>
              </w:rPr>
            </w:pPr>
          </w:p>
        </w:tc>
        <w:tc>
          <w:tcPr>
            <w:tcW w:w="9752" w:type="dxa"/>
            <w:noWrap/>
            <w:hideMark/>
          </w:tcPr>
          <w:p w14:paraId="23FA2A6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ewidencjonowania przepływu pacjenta w zakresie:</w:t>
            </w:r>
          </w:p>
        </w:tc>
      </w:tr>
      <w:tr w:rsidR="00F44D92" w:rsidRPr="00485F71" w14:paraId="0C2553AD" w14:textId="77777777" w:rsidTr="000105CC">
        <w:tc>
          <w:tcPr>
            <w:tcW w:w="704" w:type="dxa"/>
            <w:noWrap/>
          </w:tcPr>
          <w:p w14:paraId="00385E7D"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D8D98A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miejsce przekazania, </w:t>
            </w:r>
          </w:p>
        </w:tc>
      </w:tr>
      <w:tr w:rsidR="00F44D92" w:rsidRPr="00485F71" w14:paraId="625A1201" w14:textId="77777777" w:rsidTr="000105CC">
        <w:tc>
          <w:tcPr>
            <w:tcW w:w="704" w:type="dxa"/>
            <w:noWrap/>
          </w:tcPr>
          <w:p w14:paraId="0F07C702"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86A556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data i godzina przekazania,</w:t>
            </w:r>
          </w:p>
        </w:tc>
      </w:tr>
      <w:tr w:rsidR="00F44D92" w:rsidRPr="00485F71" w14:paraId="33396EF7" w14:textId="77777777" w:rsidTr="000105CC">
        <w:tc>
          <w:tcPr>
            <w:tcW w:w="704" w:type="dxa"/>
            <w:noWrap/>
          </w:tcPr>
          <w:p w14:paraId="3471A361"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0695931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osoba przyjmująca,</w:t>
            </w:r>
          </w:p>
        </w:tc>
      </w:tr>
      <w:tr w:rsidR="00F44D92" w:rsidRPr="00485F71" w14:paraId="7586E7B5" w14:textId="77777777" w:rsidTr="000105CC">
        <w:tc>
          <w:tcPr>
            <w:tcW w:w="704" w:type="dxa"/>
            <w:noWrap/>
          </w:tcPr>
          <w:p w14:paraId="3D62D2B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133BBB2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osoba przekazująca,</w:t>
            </w:r>
          </w:p>
        </w:tc>
      </w:tr>
      <w:tr w:rsidR="00F44D92" w:rsidRPr="00485F71" w14:paraId="08130B12" w14:textId="77777777" w:rsidTr="000105CC">
        <w:tc>
          <w:tcPr>
            <w:tcW w:w="704" w:type="dxa"/>
            <w:noWrap/>
          </w:tcPr>
          <w:p w14:paraId="5373FB38"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237985E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historia przepływu w ramach bieżącego zabiegu.</w:t>
            </w:r>
          </w:p>
        </w:tc>
      </w:tr>
      <w:tr w:rsidR="00F44D92" w:rsidRPr="00485F71" w14:paraId="2219FAD7" w14:textId="77777777" w:rsidTr="000105CC">
        <w:tc>
          <w:tcPr>
            <w:tcW w:w="704" w:type="dxa"/>
            <w:noWrap/>
          </w:tcPr>
          <w:p w14:paraId="5D9C79B2"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56F5786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jednoczesnego uzupełniania różnych danych na karcie realizacji zabiegu przez kilku użytkowników.</w:t>
            </w:r>
          </w:p>
        </w:tc>
      </w:tr>
      <w:tr w:rsidR="00F44D92" w:rsidRPr="00485F71" w14:paraId="1C4C8BE3" w14:textId="77777777" w:rsidTr="000105CC">
        <w:tc>
          <w:tcPr>
            <w:tcW w:w="704" w:type="dxa"/>
            <w:noWrap/>
          </w:tcPr>
          <w:p w14:paraId="59B8CCA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noWrap/>
            <w:hideMark/>
          </w:tcPr>
          <w:p w14:paraId="218F94C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posiada mechanizm walidacji uniemożliwiający wykonanie zabiegu bez uzupełnienia wszystkich, obligatoryjnych danych.</w:t>
            </w:r>
          </w:p>
        </w:tc>
      </w:tr>
      <w:tr w:rsidR="00F44D92" w:rsidRPr="00485F71" w14:paraId="212D6C25" w14:textId="77777777" w:rsidTr="000105CC">
        <w:tc>
          <w:tcPr>
            <w:tcW w:w="704" w:type="dxa"/>
            <w:noWrap/>
          </w:tcPr>
          <w:p w14:paraId="3F9F5044"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5DD7218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możliwość zmiany członka zespołu przypisanego do danej roli bez konieczności usuwania i dodawania wpisu.</w:t>
            </w:r>
          </w:p>
        </w:tc>
      </w:tr>
      <w:tr w:rsidR="00F44D92" w:rsidRPr="00485F71" w14:paraId="4FED247F" w14:textId="77777777" w:rsidTr="000105CC">
        <w:tc>
          <w:tcPr>
            <w:tcW w:w="704" w:type="dxa"/>
            <w:noWrap/>
          </w:tcPr>
          <w:p w14:paraId="669A7AD7"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4F677B2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możliwość zmiany członka zespołu przypisanego do danej procedury bez konieczności usuwania i dodawania wpisu.</w:t>
            </w:r>
          </w:p>
        </w:tc>
      </w:tr>
      <w:tr w:rsidR="00F44D92" w:rsidRPr="00485F71" w14:paraId="3AF811A8" w14:textId="77777777" w:rsidTr="000105CC">
        <w:tc>
          <w:tcPr>
            <w:tcW w:w="704" w:type="dxa"/>
            <w:noWrap/>
          </w:tcPr>
          <w:p w14:paraId="579DE9FC"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0265E2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mechanizm szybkiego przypisania czasu trwania procedury na podstawie jednego z trzech wprowadzonych czasów: Czasu zabiegu, Czasu na bloku bądź Czasu znieczulenia.</w:t>
            </w:r>
          </w:p>
        </w:tc>
      </w:tr>
      <w:tr w:rsidR="00F44D92" w:rsidRPr="00485F71" w14:paraId="653E746B" w14:textId="77777777" w:rsidTr="000105CC">
        <w:tc>
          <w:tcPr>
            <w:tcW w:w="704" w:type="dxa"/>
            <w:noWrap/>
          </w:tcPr>
          <w:p w14:paraId="59CA390A"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DFB1AC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mechanizm szybkiego przypisania czasu trwania znieczulenia na podstawie jednego z trzech wprowadzonych czasów: Czasu zabiegu, Czasu na bloku bądź Czasu znieczulenia.</w:t>
            </w:r>
          </w:p>
        </w:tc>
      </w:tr>
      <w:tr w:rsidR="00F44D92" w:rsidRPr="00485F71" w14:paraId="5FC7C6FF" w14:textId="77777777" w:rsidTr="000105CC">
        <w:tc>
          <w:tcPr>
            <w:tcW w:w="704" w:type="dxa"/>
            <w:noWrap/>
          </w:tcPr>
          <w:p w14:paraId="280514F3"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6016D3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mechanizm szybkiego przypisania czasu obecności przy zabiegu wybranego pracownika na podstawie jednego z trzech wprowadzonych czasów: Czasu zabiegu, Czasu na bloku bądź Czasu znieczulenia.</w:t>
            </w:r>
          </w:p>
        </w:tc>
      </w:tr>
      <w:tr w:rsidR="00F44D92" w:rsidRPr="00485F71" w14:paraId="1C8A7BB9" w14:textId="77777777" w:rsidTr="000105CC">
        <w:tc>
          <w:tcPr>
            <w:tcW w:w="704" w:type="dxa"/>
            <w:noWrap/>
          </w:tcPr>
          <w:p w14:paraId="0E2A13A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7F41DB6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możliwość uzupełnienia Okołooperacyjnej Karty Kontrolnej.</w:t>
            </w:r>
          </w:p>
        </w:tc>
      </w:tr>
      <w:tr w:rsidR="00F44D92" w:rsidRPr="00485F71" w14:paraId="4B161A79" w14:textId="77777777" w:rsidTr="000105CC">
        <w:tc>
          <w:tcPr>
            <w:tcW w:w="704" w:type="dxa"/>
            <w:noWrap/>
          </w:tcPr>
          <w:p w14:paraId="07B92D5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660E3BB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możliwość szybkiego wywołania karty historia leczenia (np. dedykowanym przyciskiem).</w:t>
            </w:r>
          </w:p>
        </w:tc>
      </w:tr>
      <w:tr w:rsidR="00F44D92" w:rsidRPr="00485F71" w14:paraId="7246C7EF" w14:textId="77777777" w:rsidTr="000105CC">
        <w:tc>
          <w:tcPr>
            <w:tcW w:w="704" w:type="dxa"/>
            <w:noWrap/>
          </w:tcPr>
          <w:p w14:paraId="2A026DDF" w14:textId="77777777" w:rsidR="00F44D92" w:rsidRPr="00485F71" w:rsidRDefault="00F44D92" w:rsidP="007D5189">
            <w:pPr>
              <w:numPr>
                <w:ilvl w:val="0"/>
                <w:numId w:val="88"/>
              </w:numPr>
              <w:spacing w:after="0" w:line="276" w:lineRule="auto"/>
              <w:ind w:right="0"/>
              <w:rPr>
                <w:rFonts w:eastAsia="Aptos"/>
                <w:color w:val="auto"/>
                <w:sz w:val="22"/>
                <w:lang w:eastAsia="en-US"/>
              </w:rPr>
            </w:pPr>
          </w:p>
        </w:tc>
        <w:tc>
          <w:tcPr>
            <w:tcW w:w="9752" w:type="dxa"/>
            <w:hideMark/>
          </w:tcPr>
          <w:p w14:paraId="3A3DDCA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Istnieje możliwość szybkiego wywołania karty umożliwiającej przechwycenie zdjęć lub wideo z podłączonego urządzenia (np. dedykowanym przyciskiem).</w:t>
            </w:r>
          </w:p>
        </w:tc>
      </w:tr>
    </w:tbl>
    <w:p w14:paraId="207110CA" w14:textId="77777777" w:rsidR="00F44D92" w:rsidRPr="00485F71" w:rsidRDefault="00F44D92" w:rsidP="00E765BC">
      <w:pPr>
        <w:pStyle w:val="Akapitzlist"/>
        <w:keepNext/>
        <w:keepLines/>
        <w:spacing w:after="80" w:line="276" w:lineRule="auto"/>
        <w:ind w:left="360" w:right="0"/>
        <w:jc w:val="left"/>
        <w:outlineLvl w:val="0"/>
        <w:rPr>
          <w:color w:val="000000" w:themeColor="text1"/>
          <w:sz w:val="22"/>
          <w:lang w:eastAsia="en-US"/>
        </w:rPr>
      </w:pPr>
    </w:p>
    <w:p w14:paraId="2C9DDDB1" w14:textId="77777777"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Pulpit Ordynacji leków</w:t>
      </w:r>
    </w:p>
    <w:tbl>
      <w:tblPr>
        <w:tblStyle w:val="Tabela-Siatka2"/>
        <w:tblW w:w="5000" w:type="pct"/>
        <w:tblLook w:val="04A0" w:firstRow="1" w:lastRow="0" w:firstColumn="1" w:lastColumn="0" w:noHBand="0" w:noVBand="1"/>
      </w:tblPr>
      <w:tblGrid>
        <w:gridCol w:w="656"/>
        <w:gridCol w:w="9080"/>
      </w:tblGrid>
      <w:tr w:rsidR="00F44D92" w:rsidRPr="00485F71" w14:paraId="6C612044" w14:textId="77777777" w:rsidTr="000105CC">
        <w:tc>
          <w:tcPr>
            <w:tcW w:w="337" w:type="pct"/>
            <w:tcBorders>
              <w:bottom w:val="single" w:sz="4" w:space="0" w:color="auto"/>
            </w:tcBorders>
            <w:noWrap/>
          </w:tcPr>
          <w:p w14:paraId="3F4E8DA4" w14:textId="77777777" w:rsidR="00F44D92" w:rsidRPr="00485F71" w:rsidRDefault="00F44D92" w:rsidP="00E765BC">
            <w:pPr>
              <w:spacing w:line="276" w:lineRule="auto"/>
              <w:rPr>
                <w:rFonts w:eastAsia="Aptos"/>
                <w:b/>
                <w:bCs/>
                <w:color w:val="auto"/>
                <w:sz w:val="22"/>
                <w:lang w:eastAsia="en-US"/>
              </w:rPr>
            </w:pPr>
            <w:r w:rsidRPr="00485F71">
              <w:rPr>
                <w:rFonts w:eastAsia="Aptos"/>
                <w:b/>
                <w:bCs/>
                <w:color w:val="auto"/>
                <w:sz w:val="22"/>
                <w:lang w:eastAsia="en-US"/>
              </w:rPr>
              <w:t>LP.</w:t>
            </w:r>
          </w:p>
        </w:tc>
        <w:tc>
          <w:tcPr>
            <w:tcW w:w="4663" w:type="pct"/>
          </w:tcPr>
          <w:p w14:paraId="439CAB36" w14:textId="77777777" w:rsidR="00F44D92" w:rsidRPr="00485F71" w:rsidRDefault="00F44D92" w:rsidP="00E765BC">
            <w:pPr>
              <w:spacing w:line="276" w:lineRule="auto"/>
              <w:rPr>
                <w:rFonts w:eastAsia="Aptos"/>
                <w:b/>
                <w:bCs/>
                <w:color w:val="auto"/>
                <w:sz w:val="22"/>
                <w:lang w:eastAsia="en-US"/>
              </w:rPr>
            </w:pPr>
            <w:r w:rsidRPr="00485F71">
              <w:rPr>
                <w:rFonts w:eastAsia="Aptos"/>
                <w:b/>
                <w:color w:val="auto"/>
                <w:sz w:val="22"/>
                <w:lang w:eastAsia="en-US"/>
              </w:rPr>
              <w:t>Opis funkcjonalności:</w:t>
            </w:r>
          </w:p>
        </w:tc>
      </w:tr>
      <w:tr w:rsidR="00F44D92" w:rsidRPr="00485F71" w14:paraId="0D45F08B" w14:textId="77777777" w:rsidTr="000105CC">
        <w:tc>
          <w:tcPr>
            <w:tcW w:w="337" w:type="pct"/>
            <w:tcBorders>
              <w:tr2bl w:val="single" w:sz="4" w:space="0" w:color="auto"/>
            </w:tcBorders>
            <w:noWrap/>
            <w:hideMark/>
          </w:tcPr>
          <w:p w14:paraId="651FAEE3" w14:textId="77777777" w:rsidR="00F44D92" w:rsidRPr="00485F71" w:rsidRDefault="00F44D92" w:rsidP="00E765BC">
            <w:pPr>
              <w:spacing w:line="276" w:lineRule="auto"/>
              <w:rPr>
                <w:rFonts w:eastAsia="Aptos"/>
                <w:b/>
                <w:bCs/>
                <w:color w:val="auto"/>
                <w:sz w:val="22"/>
                <w:lang w:eastAsia="en-US"/>
              </w:rPr>
            </w:pPr>
          </w:p>
        </w:tc>
        <w:tc>
          <w:tcPr>
            <w:tcW w:w="4663" w:type="pct"/>
            <w:hideMark/>
          </w:tcPr>
          <w:p w14:paraId="0B8520BF" w14:textId="77777777" w:rsidR="00F44D92" w:rsidRPr="00485F71" w:rsidRDefault="00F44D92" w:rsidP="00E765BC">
            <w:pPr>
              <w:spacing w:line="276" w:lineRule="auto"/>
              <w:rPr>
                <w:rFonts w:eastAsia="Aptos"/>
                <w:b/>
                <w:bCs/>
                <w:color w:val="auto"/>
                <w:sz w:val="22"/>
                <w:lang w:eastAsia="en-US"/>
              </w:rPr>
            </w:pPr>
            <w:r w:rsidRPr="00485F71">
              <w:rPr>
                <w:rFonts w:eastAsia="Aptos"/>
                <w:b/>
                <w:bCs/>
                <w:color w:val="auto"/>
                <w:sz w:val="22"/>
                <w:lang w:eastAsia="en-US"/>
              </w:rPr>
              <w:t>WYMAGANIA DOTYCZĄCE ZLECEŃ LEKARSKICH</w:t>
            </w:r>
          </w:p>
        </w:tc>
      </w:tr>
      <w:tr w:rsidR="00F44D92" w:rsidRPr="00485F71" w14:paraId="6030EBA1" w14:textId="77777777" w:rsidTr="000105CC">
        <w:tc>
          <w:tcPr>
            <w:tcW w:w="337" w:type="pct"/>
            <w:noWrap/>
            <w:hideMark/>
          </w:tcPr>
          <w:p w14:paraId="4F29BDF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w:t>
            </w:r>
          </w:p>
        </w:tc>
        <w:tc>
          <w:tcPr>
            <w:tcW w:w="4663" w:type="pct"/>
            <w:hideMark/>
          </w:tcPr>
          <w:p w14:paraId="0F6992C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filtrowania wg rodzaju zlecenia.</w:t>
            </w:r>
          </w:p>
        </w:tc>
      </w:tr>
      <w:tr w:rsidR="00F44D92" w:rsidRPr="00485F71" w14:paraId="2E490B0A" w14:textId="77777777" w:rsidTr="000105CC">
        <w:tc>
          <w:tcPr>
            <w:tcW w:w="337" w:type="pct"/>
            <w:noWrap/>
            <w:hideMark/>
          </w:tcPr>
          <w:p w14:paraId="4FCC6BA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w:t>
            </w:r>
          </w:p>
        </w:tc>
        <w:tc>
          <w:tcPr>
            <w:tcW w:w="4663" w:type="pct"/>
            <w:hideMark/>
          </w:tcPr>
          <w:p w14:paraId="704BFD8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sortowania zleceń wg opisu zlecenia, daty planowanej realizacji oraz daty wystawienia.</w:t>
            </w:r>
          </w:p>
        </w:tc>
      </w:tr>
      <w:tr w:rsidR="00F44D92" w:rsidRPr="00485F71" w14:paraId="00A733A2" w14:textId="77777777" w:rsidTr="000105CC">
        <w:tc>
          <w:tcPr>
            <w:tcW w:w="337" w:type="pct"/>
            <w:noWrap/>
            <w:hideMark/>
          </w:tcPr>
          <w:p w14:paraId="43395C1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w:t>
            </w:r>
          </w:p>
        </w:tc>
        <w:tc>
          <w:tcPr>
            <w:tcW w:w="4663" w:type="pct"/>
            <w:hideMark/>
          </w:tcPr>
          <w:p w14:paraId="0A8DE56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prezentacji odpowiednich statusów realizacji zlecenia za pomocą znaków graficznych lub kolorów.</w:t>
            </w:r>
          </w:p>
        </w:tc>
      </w:tr>
      <w:tr w:rsidR="00F44D92" w:rsidRPr="00485F71" w14:paraId="24D65009" w14:textId="77777777" w:rsidTr="000105CC">
        <w:tc>
          <w:tcPr>
            <w:tcW w:w="337" w:type="pct"/>
            <w:noWrap/>
            <w:hideMark/>
          </w:tcPr>
          <w:p w14:paraId="297487B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4.</w:t>
            </w:r>
          </w:p>
        </w:tc>
        <w:tc>
          <w:tcPr>
            <w:tcW w:w="4663" w:type="pct"/>
            <w:hideMark/>
          </w:tcPr>
          <w:p w14:paraId="76869A3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wybory leków z receptariusza oddziałowego.</w:t>
            </w:r>
          </w:p>
        </w:tc>
      </w:tr>
      <w:tr w:rsidR="00F44D92" w:rsidRPr="00485F71" w14:paraId="03A2E2E4" w14:textId="77777777" w:rsidTr="000105CC">
        <w:tc>
          <w:tcPr>
            <w:tcW w:w="337" w:type="pct"/>
            <w:noWrap/>
            <w:hideMark/>
          </w:tcPr>
          <w:p w14:paraId="4CC93FA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5.</w:t>
            </w:r>
          </w:p>
        </w:tc>
        <w:tc>
          <w:tcPr>
            <w:tcW w:w="4663" w:type="pct"/>
            <w:hideMark/>
          </w:tcPr>
          <w:p w14:paraId="5F9C20C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zlecania leków recepturowych zdefiniowanych w module Apteka.</w:t>
            </w:r>
          </w:p>
        </w:tc>
      </w:tr>
      <w:tr w:rsidR="00F44D92" w:rsidRPr="00485F71" w14:paraId="779FA03A" w14:textId="77777777" w:rsidTr="000105CC">
        <w:tc>
          <w:tcPr>
            <w:tcW w:w="337" w:type="pct"/>
            <w:noWrap/>
            <w:hideMark/>
          </w:tcPr>
          <w:p w14:paraId="1AE701D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6.</w:t>
            </w:r>
          </w:p>
        </w:tc>
        <w:tc>
          <w:tcPr>
            <w:tcW w:w="4663" w:type="pct"/>
            <w:hideMark/>
          </w:tcPr>
          <w:p w14:paraId="2B3DA99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zlecania leków spoza receptariusza.</w:t>
            </w:r>
          </w:p>
        </w:tc>
      </w:tr>
      <w:tr w:rsidR="00F44D92" w:rsidRPr="00485F71" w14:paraId="614B2E34" w14:textId="77777777" w:rsidTr="000105CC">
        <w:tc>
          <w:tcPr>
            <w:tcW w:w="337" w:type="pct"/>
            <w:noWrap/>
            <w:hideMark/>
          </w:tcPr>
          <w:p w14:paraId="41D2CEE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7.</w:t>
            </w:r>
          </w:p>
        </w:tc>
        <w:tc>
          <w:tcPr>
            <w:tcW w:w="4663" w:type="pct"/>
            <w:hideMark/>
          </w:tcPr>
          <w:p w14:paraId="4F57405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zawężenia listy leków do stanów magazynowych jednostki, apteki.</w:t>
            </w:r>
          </w:p>
        </w:tc>
      </w:tr>
      <w:tr w:rsidR="00F44D92" w:rsidRPr="00485F71" w14:paraId="1CA3952D" w14:textId="77777777" w:rsidTr="000105CC">
        <w:tc>
          <w:tcPr>
            <w:tcW w:w="337" w:type="pct"/>
            <w:noWrap/>
            <w:hideMark/>
          </w:tcPr>
          <w:p w14:paraId="1C38655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8.</w:t>
            </w:r>
          </w:p>
        </w:tc>
        <w:tc>
          <w:tcPr>
            <w:tcW w:w="4663" w:type="pct"/>
            <w:hideMark/>
          </w:tcPr>
          <w:p w14:paraId="3A95B73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weryfikacji, czy dany lek jest dostępny na stanach magazynowych w innych jednostkach.</w:t>
            </w:r>
          </w:p>
        </w:tc>
      </w:tr>
      <w:tr w:rsidR="00F44D92" w:rsidRPr="00485F71" w14:paraId="2EFC64D7" w14:textId="77777777" w:rsidTr="000105CC">
        <w:tc>
          <w:tcPr>
            <w:tcW w:w="337" w:type="pct"/>
            <w:noWrap/>
            <w:hideMark/>
          </w:tcPr>
          <w:p w14:paraId="4A9E960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9.</w:t>
            </w:r>
          </w:p>
        </w:tc>
        <w:tc>
          <w:tcPr>
            <w:tcW w:w="4663" w:type="pct"/>
            <w:hideMark/>
          </w:tcPr>
          <w:p w14:paraId="40EF14C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zlecania leków na poziomie nazwy handlowej dostępnej w receptariuszu.</w:t>
            </w:r>
          </w:p>
        </w:tc>
      </w:tr>
      <w:tr w:rsidR="00F44D92" w:rsidRPr="00485F71" w14:paraId="6D941352" w14:textId="77777777" w:rsidTr="000105CC">
        <w:tc>
          <w:tcPr>
            <w:tcW w:w="337" w:type="pct"/>
            <w:noWrap/>
            <w:hideMark/>
          </w:tcPr>
          <w:p w14:paraId="23B56A7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10.</w:t>
            </w:r>
          </w:p>
        </w:tc>
        <w:tc>
          <w:tcPr>
            <w:tcW w:w="4663" w:type="pct"/>
            <w:hideMark/>
          </w:tcPr>
          <w:p w14:paraId="01C13ED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zlecania leków po nazwie handlowej lub poprzez wyszukanie nazwy międzynarodowej.</w:t>
            </w:r>
          </w:p>
        </w:tc>
      </w:tr>
      <w:tr w:rsidR="00F44D92" w:rsidRPr="00485F71" w14:paraId="5B121499" w14:textId="77777777" w:rsidTr="000105CC">
        <w:tc>
          <w:tcPr>
            <w:tcW w:w="337" w:type="pct"/>
            <w:noWrap/>
            <w:hideMark/>
          </w:tcPr>
          <w:p w14:paraId="64B6157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11.</w:t>
            </w:r>
          </w:p>
        </w:tc>
        <w:tc>
          <w:tcPr>
            <w:tcW w:w="4663" w:type="pct"/>
            <w:hideMark/>
          </w:tcPr>
          <w:p w14:paraId="3863787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zlecania w trybie zwykłym, do decyzji lekarza.</w:t>
            </w:r>
          </w:p>
        </w:tc>
      </w:tr>
      <w:tr w:rsidR="00F44D92" w:rsidRPr="00485F71" w14:paraId="5F8F0B23" w14:textId="77777777" w:rsidTr="000105CC">
        <w:tc>
          <w:tcPr>
            <w:tcW w:w="337" w:type="pct"/>
            <w:noWrap/>
            <w:hideMark/>
          </w:tcPr>
          <w:p w14:paraId="5FAD0C7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12.</w:t>
            </w:r>
          </w:p>
        </w:tc>
        <w:tc>
          <w:tcPr>
            <w:tcW w:w="4663" w:type="pct"/>
            <w:hideMark/>
          </w:tcPr>
          <w:p w14:paraId="0CC43E1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zlecenia podania doraźnego, premedykacji zabiegowej.</w:t>
            </w:r>
          </w:p>
        </w:tc>
      </w:tr>
      <w:tr w:rsidR="00F44D92" w:rsidRPr="00485F71" w14:paraId="29F280AE" w14:textId="77777777" w:rsidTr="000105CC">
        <w:tc>
          <w:tcPr>
            <w:tcW w:w="337" w:type="pct"/>
            <w:noWrap/>
            <w:hideMark/>
          </w:tcPr>
          <w:p w14:paraId="0DAB378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13.</w:t>
            </w:r>
          </w:p>
        </w:tc>
        <w:tc>
          <w:tcPr>
            <w:tcW w:w="4663" w:type="pct"/>
            <w:hideMark/>
          </w:tcPr>
          <w:p w14:paraId="7C7EDD0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przeglądania wszystkich zleceń lekarskich pacjenta z możliwością wybrania zakresu aktualnej hospitalizacji, aktualnego pobytu/wizyty.</w:t>
            </w:r>
          </w:p>
        </w:tc>
      </w:tr>
      <w:tr w:rsidR="00F44D92" w:rsidRPr="00485F71" w14:paraId="7D22A483" w14:textId="77777777" w:rsidTr="000105CC">
        <w:tc>
          <w:tcPr>
            <w:tcW w:w="337" w:type="pct"/>
            <w:noWrap/>
            <w:hideMark/>
          </w:tcPr>
          <w:p w14:paraId="573F67F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lastRenderedPageBreak/>
              <w:t>14.</w:t>
            </w:r>
          </w:p>
        </w:tc>
        <w:tc>
          <w:tcPr>
            <w:tcW w:w="4663" w:type="pct"/>
            <w:hideMark/>
          </w:tcPr>
          <w:p w14:paraId="3683E63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określenia daty i godziny realizacji zlecenia.</w:t>
            </w:r>
          </w:p>
        </w:tc>
      </w:tr>
      <w:tr w:rsidR="00F44D92" w:rsidRPr="00485F71" w14:paraId="67D5B066" w14:textId="77777777" w:rsidTr="000105CC">
        <w:tc>
          <w:tcPr>
            <w:tcW w:w="337" w:type="pct"/>
            <w:noWrap/>
            <w:hideMark/>
          </w:tcPr>
          <w:p w14:paraId="350E371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15.</w:t>
            </w:r>
          </w:p>
        </w:tc>
        <w:tc>
          <w:tcPr>
            <w:tcW w:w="4663" w:type="pct"/>
            <w:hideMark/>
          </w:tcPr>
          <w:p w14:paraId="7D635C3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wyznaczenia terminu podania zlecenia na podstawie interwału i predefiniowanego schematu.</w:t>
            </w:r>
          </w:p>
        </w:tc>
      </w:tr>
      <w:tr w:rsidR="00F44D92" w:rsidRPr="00485F71" w14:paraId="31561B21" w14:textId="77777777" w:rsidTr="000105CC">
        <w:tc>
          <w:tcPr>
            <w:tcW w:w="337" w:type="pct"/>
            <w:noWrap/>
            <w:hideMark/>
          </w:tcPr>
          <w:p w14:paraId="0BDD342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16.</w:t>
            </w:r>
          </w:p>
        </w:tc>
        <w:tc>
          <w:tcPr>
            <w:tcW w:w="4663" w:type="pct"/>
            <w:hideMark/>
          </w:tcPr>
          <w:p w14:paraId="4026F37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ewidencjonowania dodatkowych środków w ramach jednego zlecenia lekowego.</w:t>
            </w:r>
          </w:p>
        </w:tc>
      </w:tr>
      <w:tr w:rsidR="00F44D92" w:rsidRPr="00485F71" w14:paraId="40E8A978" w14:textId="77777777" w:rsidTr="000105CC">
        <w:tc>
          <w:tcPr>
            <w:tcW w:w="337" w:type="pct"/>
            <w:noWrap/>
            <w:hideMark/>
          </w:tcPr>
          <w:p w14:paraId="4F5B9C1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17.</w:t>
            </w:r>
          </w:p>
        </w:tc>
        <w:tc>
          <w:tcPr>
            <w:tcW w:w="4663" w:type="pct"/>
            <w:hideMark/>
          </w:tcPr>
          <w:p w14:paraId="0880667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podglądu szczegółów zlecenia.</w:t>
            </w:r>
          </w:p>
        </w:tc>
      </w:tr>
      <w:tr w:rsidR="00F44D92" w:rsidRPr="00485F71" w14:paraId="79C06CAD" w14:textId="77777777" w:rsidTr="000105CC">
        <w:tc>
          <w:tcPr>
            <w:tcW w:w="337" w:type="pct"/>
            <w:noWrap/>
            <w:hideMark/>
          </w:tcPr>
          <w:p w14:paraId="38BA353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18.</w:t>
            </w:r>
          </w:p>
        </w:tc>
        <w:tc>
          <w:tcPr>
            <w:tcW w:w="4663" w:type="pct"/>
            <w:hideMark/>
          </w:tcPr>
          <w:p w14:paraId="5A974F0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przedłużania, odstawianie oraz anulowanie zleceń.</w:t>
            </w:r>
          </w:p>
        </w:tc>
      </w:tr>
      <w:tr w:rsidR="00F44D92" w:rsidRPr="00485F71" w14:paraId="3F2F060F" w14:textId="77777777" w:rsidTr="000105CC">
        <w:tc>
          <w:tcPr>
            <w:tcW w:w="337" w:type="pct"/>
            <w:noWrap/>
            <w:hideMark/>
          </w:tcPr>
          <w:p w14:paraId="6616299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19.</w:t>
            </w:r>
          </w:p>
        </w:tc>
        <w:tc>
          <w:tcPr>
            <w:tcW w:w="4663" w:type="pct"/>
            <w:hideMark/>
          </w:tcPr>
          <w:p w14:paraId="7B45C8A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przywrócenia odstawionych zleceń.</w:t>
            </w:r>
          </w:p>
        </w:tc>
      </w:tr>
      <w:tr w:rsidR="00F44D92" w:rsidRPr="00485F71" w14:paraId="3E75D8E8" w14:textId="77777777" w:rsidTr="000105CC">
        <w:tc>
          <w:tcPr>
            <w:tcW w:w="337" w:type="pct"/>
            <w:noWrap/>
            <w:hideMark/>
          </w:tcPr>
          <w:p w14:paraId="0A08363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20.</w:t>
            </w:r>
          </w:p>
        </w:tc>
        <w:tc>
          <w:tcPr>
            <w:tcW w:w="4663" w:type="pct"/>
            <w:hideMark/>
          </w:tcPr>
          <w:p w14:paraId="7814510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zlecania "pakietów leków", czyli predefiniowanych grup leków składowanych pod jedną nazwą np. przedoperacyjny.</w:t>
            </w:r>
          </w:p>
        </w:tc>
      </w:tr>
      <w:tr w:rsidR="00F44D92" w:rsidRPr="00485F71" w14:paraId="6CDF1FBB" w14:textId="77777777" w:rsidTr="000105CC">
        <w:tc>
          <w:tcPr>
            <w:tcW w:w="337" w:type="pct"/>
            <w:noWrap/>
            <w:hideMark/>
          </w:tcPr>
          <w:p w14:paraId="4A0F01E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21.</w:t>
            </w:r>
          </w:p>
        </w:tc>
        <w:tc>
          <w:tcPr>
            <w:tcW w:w="4663" w:type="pct"/>
            <w:hideMark/>
          </w:tcPr>
          <w:p w14:paraId="3CC857D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oznaczenia zlecenia leków pacjenta.</w:t>
            </w:r>
          </w:p>
        </w:tc>
      </w:tr>
      <w:tr w:rsidR="00F44D92" w:rsidRPr="00485F71" w14:paraId="0DCF62B6" w14:textId="77777777" w:rsidTr="000105CC">
        <w:tc>
          <w:tcPr>
            <w:tcW w:w="337" w:type="pct"/>
            <w:noWrap/>
            <w:hideMark/>
          </w:tcPr>
          <w:p w14:paraId="46D14B7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22.</w:t>
            </w:r>
          </w:p>
        </w:tc>
        <w:tc>
          <w:tcPr>
            <w:tcW w:w="4663" w:type="pct"/>
            <w:hideMark/>
          </w:tcPr>
          <w:p w14:paraId="6648B18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ewidencji uwag do zlecenia.</w:t>
            </w:r>
          </w:p>
        </w:tc>
      </w:tr>
      <w:tr w:rsidR="00F44D92" w:rsidRPr="00485F71" w14:paraId="09402740" w14:textId="77777777" w:rsidTr="000105CC">
        <w:tc>
          <w:tcPr>
            <w:tcW w:w="337" w:type="pct"/>
            <w:noWrap/>
            <w:hideMark/>
          </w:tcPr>
          <w:p w14:paraId="680A8B5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23.</w:t>
            </w:r>
          </w:p>
        </w:tc>
        <w:tc>
          <w:tcPr>
            <w:tcW w:w="4663" w:type="pct"/>
            <w:hideMark/>
          </w:tcPr>
          <w:p w14:paraId="7790CE1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podglądu interakcji między lekami (przy wykupionej licencji BLOZ interakcje)</w:t>
            </w:r>
          </w:p>
        </w:tc>
      </w:tr>
      <w:tr w:rsidR="00F44D92" w:rsidRPr="00485F71" w14:paraId="2F2FE30F" w14:textId="77777777" w:rsidTr="000105CC">
        <w:tc>
          <w:tcPr>
            <w:tcW w:w="337" w:type="pct"/>
            <w:noWrap/>
            <w:hideMark/>
          </w:tcPr>
          <w:p w14:paraId="7D2E675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24.</w:t>
            </w:r>
          </w:p>
        </w:tc>
        <w:tc>
          <w:tcPr>
            <w:tcW w:w="4663" w:type="pct"/>
            <w:hideMark/>
          </w:tcPr>
          <w:p w14:paraId="783F4B1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kopiowania zbiorczego zleceń z poprzednich pobytów/wizyt.</w:t>
            </w:r>
          </w:p>
        </w:tc>
      </w:tr>
      <w:tr w:rsidR="00F44D92" w:rsidRPr="00485F71" w14:paraId="466C6676" w14:textId="77777777" w:rsidTr="000105CC">
        <w:tc>
          <w:tcPr>
            <w:tcW w:w="337" w:type="pct"/>
            <w:noWrap/>
            <w:hideMark/>
          </w:tcPr>
          <w:p w14:paraId="5B26711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25.</w:t>
            </w:r>
          </w:p>
        </w:tc>
        <w:tc>
          <w:tcPr>
            <w:tcW w:w="4663" w:type="pct"/>
            <w:hideMark/>
          </w:tcPr>
          <w:p w14:paraId="6CCE6E5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kopiowania zleceń ze wskazanego dnia</w:t>
            </w:r>
          </w:p>
        </w:tc>
      </w:tr>
      <w:tr w:rsidR="00F44D92" w:rsidRPr="00485F71" w14:paraId="366B9253" w14:textId="77777777" w:rsidTr="000105CC">
        <w:tc>
          <w:tcPr>
            <w:tcW w:w="337" w:type="pct"/>
            <w:noWrap/>
            <w:hideMark/>
          </w:tcPr>
          <w:p w14:paraId="47A388C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26.</w:t>
            </w:r>
          </w:p>
        </w:tc>
        <w:tc>
          <w:tcPr>
            <w:tcW w:w="4663" w:type="pct"/>
            <w:hideMark/>
          </w:tcPr>
          <w:p w14:paraId="67C2C77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grupowego przedłużania zleceń.</w:t>
            </w:r>
          </w:p>
        </w:tc>
      </w:tr>
      <w:tr w:rsidR="00F44D92" w:rsidRPr="00485F71" w14:paraId="1C34C9FA" w14:textId="77777777" w:rsidTr="000105CC">
        <w:tc>
          <w:tcPr>
            <w:tcW w:w="337" w:type="pct"/>
            <w:noWrap/>
            <w:hideMark/>
          </w:tcPr>
          <w:p w14:paraId="57D94F6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27.</w:t>
            </w:r>
          </w:p>
        </w:tc>
        <w:tc>
          <w:tcPr>
            <w:tcW w:w="4663" w:type="pct"/>
            <w:hideMark/>
          </w:tcPr>
          <w:p w14:paraId="46C8B0D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grupowego anulowania zleceń.</w:t>
            </w:r>
          </w:p>
        </w:tc>
      </w:tr>
      <w:tr w:rsidR="00F44D92" w:rsidRPr="00485F71" w14:paraId="1F834DDD" w14:textId="77777777" w:rsidTr="000105CC">
        <w:tc>
          <w:tcPr>
            <w:tcW w:w="337" w:type="pct"/>
            <w:noWrap/>
            <w:hideMark/>
          </w:tcPr>
          <w:p w14:paraId="3035333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28.</w:t>
            </w:r>
          </w:p>
        </w:tc>
        <w:tc>
          <w:tcPr>
            <w:tcW w:w="4663" w:type="pct"/>
            <w:hideMark/>
          </w:tcPr>
          <w:p w14:paraId="03F9C18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wysłania żądania anulowania zlecenia o statusie przyjęte </w:t>
            </w:r>
          </w:p>
        </w:tc>
      </w:tr>
      <w:tr w:rsidR="00F44D92" w:rsidRPr="00485F71" w14:paraId="33C22580" w14:textId="77777777" w:rsidTr="000105CC">
        <w:tc>
          <w:tcPr>
            <w:tcW w:w="337" w:type="pct"/>
            <w:noWrap/>
            <w:hideMark/>
          </w:tcPr>
          <w:p w14:paraId="0B4ED2A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29.</w:t>
            </w:r>
          </w:p>
        </w:tc>
        <w:tc>
          <w:tcPr>
            <w:tcW w:w="4663" w:type="pct"/>
            <w:hideMark/>
          </w:tcPr>
          <w:p w14:paraId="69F33EE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wydrukowania Indywidualnej karty zleceń lekarskich z określonego przedziału czasowego.</w:t>
            </w:r>
          </w:p>
        </w:tc>
      </w:tr>
      <w:tr w:rsidR="00F44D92" w:rsidRPr="00485F71" w14:paraId="37B050B6" w14:textId="77777777" w:rsidTr="000105CC">
        <w:tc>
          <w:tcPr>
            <w:tcW w:w="337" w:type="pct"/>
            <w:noWrap/>
            <w:hideMark/>
          </w:tcPr>
          <w:p w14:paraId="3A256EB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30.</w:t>
            </w:r>
          </w:p>
        </w:tc>
        <w:tc>
          <w:tcPr>
            <w:tcW w:w="4663" w:type="pct"/>
            <w:hideMark/>
          </w:tcPr>
          <w:p w14:paraId="4914A2A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zlecenia podania gazów medycznych;</w:t>
            </w:r>
          </w:p>
        </w:tc>
      </w:tr>
      <w:tr w:rsidR="00F44D92" w:rsidRPr="00485F71" w14:paraId="1E9211D6" w14:textId="77777777" w:rsidTr="000105CC">
        <w:tc>
          <w:tcPr>
            <w:tcW w:w="337" w:type="pct"/>
            <w:noWrap/>
            <w:hideMark/>
          </w:tcPr>
          <w:p w14:paraId="0215158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31.</w:t>
            </w:r>
          </w:p>
        </w:tc>
        <w:tc>
          <w:tcPr>
            <w:tcW w:w="4663" w:type="pct"/>
            <w:hideMark/>
          </w:tcPr>
          <w:p w14:paraId="7DE6E95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zlecenia wlewów, wlewów ciągłych.</w:t>
            </w:r>
          </w:p>
        </w:tc>
      </w:tr>
      <w:tr w:rsidR="00F44D92" w:rsidRPr="00485F71" w14:paraId="7F6C6B2B" w14:textId="77777777" w:rsidTr="000105CC">
        <w:tc>
          <w:tcPr>
            <w:tcW w:w="337" w:type="pct"/>
            <w:noWrap/>
            <w:hideMark/>
          </w:tcPr>
          <w:p w14:paraId="64C312E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32.</w:t>
            </w:r>
          </w:p>
        </w:tc>
        <w:tc>
          <w:tcPr>
            <w:tcW w:w="4663" w:type="pct"/>
            <w:hideMark/>
          </w:tcPr>
          <w:p w14:paraId="2AB867A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definiowania zmian przepływu dla wlewów.</w:t>
            </w:r>
          </w:p>
        </w:tc>
      </w:tr>
      <w:tr w:rsidR="00F44D92" w:rsidRPr="00485F71" w14:paraId="77F14621" w14:textId="77777777" w:rsidTr="000105CC">
        <w:tc>
          <w:tcPr>
            <w:tcW w:w="337" w:type="pct"/>
            <w:noWrap/>
            <w:hideMark/>
          </w:tcPr>
          <w:p w14:paraId="7D584F1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33.</w:t>
            </w:r>
          </w:p>
        </w:tc>
        <w:tc>
          <w:tcPr>
            <w:tcW w:w="4663" w:type="pct"/>
            <w:hideMark/>
          </w:tcPr>
          <w:p w14:paraId="3FDF634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zlecania środków dodatkowych również w trakcie trwania wlewu ciągłego.</w:t>
            </w:r>
          </w:p>
        </w:tc>
      </w:tr>
      <w:tr w:rsidR="00F44D92" w:rsidRPr="00485F71" w14:paraId="4805C984" w14:textId="77777777" w:rsidTr="000105CC">
        <w:tc>
          <w:tcPr>
            <w:tcW w:w="337" w:type="pct"/>
            <w:noWrap/>
            <w:hideMark/>
          </w:tcPr>
          <w:p w14:paraId="7E1C52E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34.</w:t>
            </w:r>
          </w:p>
        </w:tc>
        <w:tc>
          <w:tcPr>
            <w:tcW w:w="4663" w:type="pct"/>
            <w:hideMark/>
          </w:tcPr>
          <w:p w14:paraId="1FA6408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zlecenia leków wydawanych pacjentowi do domu przez Aptekę Szpitalną wraz z mechanizmem automatycznego zużycia środków na pacjenta.</w:t>
            </w:r>
          </w:p>
        </w:tc>
      </w:tr>
      <w:tr w:rsidR="00F44D92" w:rsidRPr="00485F71" w14:paraId="486CBADE" w14:textId="77777777" w:rsidTr="000105CC">
        <w:tc>
          <w:tcPr>
            <w:tcW w:w="337" w:type="pct"/>
            <w:noWrap/>
            <w:hideMark/>
          </w:tcPr>
          <w:p w14:paraId="2110A45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35.</w:t>
            </w:r>
          </w:p>
        </w:tc>
        <w:tc>
          <w:tcPr>
            <w:tcW w:w="4663" w:type="pct"/>
            <w:hideMark/>
          </w:tcPr>
          <w:p w14:paraId="167CAFB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zlecenia leków wydawanych pacjentowi do domu przez jednostkę realizująca świadczenie.</w:t>
            </w:r>
          </w:p>
        </w:tc>
      </w:tr>
      <w:tr w:rsidR="00F44D92" w:rsidRPr="00485F71" w14:paraId="480ED307" w14:textId="77777777" w:rsidTr="000105CC">
        <w:tc>
          <w:tcPr>
            <w:tcW w:w="337" w:type="pct"/>
            <w:noWrap/>
            <w:hideMark/>
          </w:tcPr>
          <w:p w14:paraId="0E49BEE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36.</w:t>
            </w:r>
          </w:p>
        </w:tc>
        <w:tc>
          <w:tcPr>
            <w:tcW w:w="4663" w:type="pct"/>
            <w:hideMark/>
          </w:tcPr>
          <w:p w14:paraId="3E2C644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prezentacji zleceń w ujęciu: dzień, 4 dni, 7 dni;</w:t>
            </w:r>
          </w:p>
        </w:tc>
      </w:tr>
      <w:tr w:rsidR="00F44D92" w:rsidRPr="00485F71" w14:paraId="33D852D7" w14:textId="77777777" w:rsidTr="000105CC">
        <w:tc>
          <w:tcPr>
            <w:tcW w:w="337" w:type="pct"/>
            <w:noWrap/>
            <w:hideMark/>
          </w:tcPr>
          <w:p w14:paraId="7BC27CF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37.</w:t>
            </w:r>
          </w:p>
        </w:tc>
        <w:tc>
          <w:tcPr>
            <w:tcW w:w="4663" w:type="pct"/>
            <w:hideMark/>
          </w:tcPr>
          <w:p w14:paraId="6F41369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weryfikacji alergenów podczas ordynacji leków. </w:t>
            </w:r>
          </w:p>
        </w:tc>
      </w:tr>
      <w:tr w:rsidR="00F44D92" w:rsidRPr="00485F71" w14:paraId="4D004E50" w14:textId="77777777" w:rsidTr="000105CC">
        <w:tc>
          <w:tcPr>
            <w:tcW w:w="337" w:type="pct"/>
            <w:noWrap/>
            <w:hideMark/>
          </w:tcPr>
          <w:p w14:paraId="0CEED20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38.</w:t>
            </w:r>
          </w:p>
        </w:tc>
        <w:tc>
          <w:tcPr>
            <w:tcW w:w="4663" w:type="pct"/>
            <w:hideMark/>
          </w:tcPr>
          <w:p w14:paraId="40FD35A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prezentacji leków według predefiniowanych grup analitycznych w module Apteka.</w:t>
            </w:r>
          </w:p>
        </w:tc>
      </w:tr>
      <w:tr w:rsidR="00F44D92" w:rsidRPr="00485F71" w14:paraId="5BC4CC64" w14:textId="77777777" w:rsidTr="000105CC">
        <w:tc>
          <w:tcPr>
            <w:tcW w:w="337" w:type="pct"/>
            <w:noWrap/>
            <w:hideMark/>
          </w:tcPr>
          <w:p w14:paraId="1FC93C9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39.</w:t>
            </w:r>
          </w:p>
        </w:tc>
        <w:tc>
          <w:tcPr>
            <w:tcW w:w="4663" w:type="pct"/>
            <w:hideMark/>
          </w:tcPr>
          <w:p w14:paraId="0625309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prezentacji zleceń tylko aktualnych, które są zaplanowane od dziś w przyszłość.</w:t>
            </w:r>
          </w:p>
        </w:tc>
      </w:tr>
      <w:tr w:rsidR="00F44D92" w:rsidRPr="00485F71" w14:paraId="4F12CA4E" w14:textId="77777777" w:rsidTr="000105CC">
        <w:tc>
          <w:tcPr>
            <w:tcW w:w="337" w:type="pct"/>
            <w:noWrap/>
            <w:hideMark/>
          </w:tcPr>
          <w:p w14:paraId="27E20E7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40.</w:t>
            </w:r>
          </w:p>
        </w:tc>
        <w:tc>
          <w:tcPr>
            <w:tcW w:w="4663" w:type="pct"/>
            <w:hideMark/>
          </w:tcPr>
          <w:p w14:paraId="2652BC6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wyboru wariantu programu lekowego na podstawie EAN-13 oraz zakontraktowanej dla danej jednostki umowy. </w:t>
            </w:r>
          </w:p>
        </w:tc>
      </w:tr>
      <w:tr w:rsidR="00F44D92" w:rsidRPr="00485F71" w14:paraId="22998573" w14:textId="77777777" w:rsidTr="000105CC">
        <w:tc>
          <w:tcPr>
            <w:tcW w:w="337" w:type="pct"/>
            <w:noWrap/>
            <w:hideMark/>
          </w:tcPr>
          <w:p w14:paraId="1EE7FB1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41.</w:t>
            </w:r>
          </w:p>
        </w:tc>
        <w:tc>
          <w:tcPr>
            <w:tcW w:w="4663" w:type="pct"/>
            <w:hideMark/>
          </w:tcPr>
          <w:p w14:paraId="4498524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Prezentacji zleceń na osi czasu.</w:t>
            </w:r>
          </w:p>
        </w:tc>
      </w:tr>
      <w:tr w:rsidR="00F44D92" w:rsidRPr="00485F71" w14:paraId="0696A933" w14:textId="77777777" w:rsidTr="000105CC">
        <w:tc>
          <w:tcPr>
            <w:tcW w:w="337" w:type="pct"/>
            <w:tcBorders>
              <w:bottom w:val="single" w:sz="4" w:space="0" w:color="auto"/>
            </w:tcBorders>
            <w:noWrap/>
            <w:hideMark/>
          </w:tcPr>
          <w:p w14:paraId="76A158D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42.</w:t>
            </w:r>
          </w:p>
        </w:tc>
        <w:tc>
          <w:tcPr>
            <w:tcW w:w="4663" w:type="pct"/>
            <w:hideMark/>
          </w:tcPr>
          <w:p w14:paraId="26D9A4D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dla określonej grupy analitycznej leków np.: antybiotyki, ordynowania zlecenia tylko pod warunkiem wskazania wyniku badania mikrobiologicznego.</w:t>
            </w:r>
          </w:p>
        </w:tc>
      </w:tr>
      <w:tr w:rsidR="00F44D92" w:rsidRPr="00485F71" w14:paraId="12A086E7" w14:textId="77777777" w:rsidTr="000105CC">
        <w:tc>
          <w:tcPr>
            <w:tcW w:w="337" w:type="pct"/>
            <w:tcBorders>
              <w:tr2bl w:val="single" w:sz="4" w:space="0" w:color="auto"/>
            </w:tcBorders>
            <w:noWrap/>
            <w:hideMark/>
          </w:tcPr>
          <w:p w14:paraId="5CE5C71E" w14:textId="77777777" w:rsidR="00F44D92" w:rsidRPr="00485F71" w:rsidRDefault="00F44D92" w:rsidP="00E765BC">
            <w:pPr>
              <w:spacing w:line="276" w:lineRule="auto"/>
              <w:rPr>
                <w:rFonts w:eastAsia="Aptos"/>
                <w:color w:val="auto"/>
                <w:sz w:val="22"/>
                <w:lang w:eastAsia="en-US"/>
              </w:rPr>
            </w:pPr>
          </w:p>
        </w:tc>
        <w:tc>
          <w:tcPr>
            <w:tcW w:w="4663" w:type="pct"/>
            <w:hideMark/>
          </w:tcPr>
          <w:p w14:paraId="7614AF93" w14:textId="77777777" w:rsidR="00F44D92" w:rsidRPr="00485F71" w:rsidRDefault="00F44D92" w:rsidP="00E765BC">
            <w:pPr>
              <w:spacing w:line="276" w:lineRule="auto"/>
              <w:rPr>
                <w:rFonts w:eastAsia="Aptos"/>
                <w:b/>
                <w:bCs/>
                <w:color w:val="auto"/>
                <w:sz w:val="22"/>
                <w:lang w:eastAsia="en-US"/>
              </w:rPr>
            </w:pPr>
            <w:r w:rsidRPr="00485F71">
              <w:rPr>
                <w:rFonts w:eastAsia="Aptos"/>
                <w:b/>
                <w:bCs/>
                <w:color w:val="auto"/>
                <w:sz w:val="22"/>
                <w:lang w:eastAsia="en-US"/>
              </w:rPr>
              <w:t>WYMAGANIA DOTYCZĄCE REALZIACJI ZLECEŃ LEKARSKICH</w:t>
            </w:r>
          </w:p>
        </w:tc>
      </w:tr>
      <w:tr w:rsidR="00F44D92" w:rsidRPr="00485F71" w14:paraId="7A73F34C" w14:textId="77777777" w:rsidTr="000105CC">
        <w:tc>
          <w:tcPr>
            <w:tcW w:w="337" w:type="pct"/>
            <w:noWrap/>
            <w:hideMark/>
          </w:tcPr>
          <w:p w14:paraId="3363FFF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w:t>
            </w:r>
          </w:p>
        </w:tc>
        <w:tc>
          <w:tcPr>
            <w:tcW w:w="4663" w:type="pct"/>
            <w:hideMark/>
          </w:tcPr>
          <w:p w14:paraId="1E60965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zbiorczego przyjmowania zleceń przez personel pielęgniarski.</w:t>
            </w:r>
          </w:p>
        </w:tc>
      </w:tr>
      <w:tr w:rsidR="00F44D92" w:rsidRPr="00485F71" w14:paraId="5F55A8C2" w14:textId="77777777" w:rsidTr="000105CC">
        <w:tc>
          <w:tcPr>
            <w:tcW w:w="337" w:type="pct"/>
            <w:noWrap/>
            <w:hideMark/>
          </w:tcPr>
          <w:p w14:paraId="4D49A23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2.</w:t>
            </w:r>
          </w:p>
        </w:tc>
        <w:tc>
          <w:tcPr>
            <w:tcW w:w="4663" w:type="pct"/>
            <w:hideMark/>
          </w:tcPr>
          <w:p w14:paraId="1CE02E1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wyświetlenia zleceń lekowych z określonego zakresu czasu - dyżuru, dla konkretnego pacjenta i dla konkretnej sali, na której leżą pacjenci.</w:t>
            </w:r>
          </w:p>
        </w:tc>
      </w:tr>
      <w:tr w:rsidR="00F44D92" w:rsidRPr="00485F71" w14:paraId="676FC953" w14:textId="77777777" w:rsidTr="000105CC">
        <w:tc>
          <w:tcPr>
            <w:tcW w:w="337" w:type="pct"/>
            <w:noWrap/>
            <w:hideMark/>
          </w:tcPr>
          <w:p w14:paraId="74380A5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3.</w:t>
            </w:r>
          </w:p>
        </w:tc>
        <w:tc>
          <w:tcPr>
            <w:tcW w:w="4663" w:type="pct"/>
            <w:hideMark/>
          </w:tcPr>
          <w:p w14:paraId="24F1B31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Moduł umożliwia ewidencjonowanie uwag dotyczących realizacji zlecenia.</w:t>
            </w:r>
          </w:p>
        </w:tc>
      </w:tr>
      <w:tr w:rsidR="00F44D92" w:rsidRPr="00485F71" w14:paraId="5213767C" w14:textId="77777777" w:rsidTr="000105CC">
        <w:tc>
          <w:tcPr>
            <w:tcW w:w="337" w:type="pct"/>
            <w:noWrap/>
            <w:hideMark/>
          </w:tcPr>
          <w:p w14:paraId="468B64C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lastRenderedPageBreak/>
              <w:t>4.</w:t>
            </w:r>
          </w:p>
        </w:tc>
        <w:tc>
          <w:tcPr>
            <w:tcW w:w="4663" w:type="pct"/>
            <w:hideMark/>
          </w:tcPr>
          <w:p w14:paraId="6CA6B24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Moduł umożliwia zamknięcie zlecenia lekowego bez jego realizacji. W tej sytuacji powód niemożliwości realizacji zlecenia musi być bezwzględnie określony, wyjątkiem jest status 'żądanie anulowania' zaewidencjonowany przez lekarza.</w:t>
            </w:r>
          </w:p>
        </w:tc>
      </w:tr>
      <w:tr w:rsidR="00F44D92" w:rsidRPr="00485F71" w14:paraId="7538ABED" w14:textId="77777777" w:rsidTr="000105CC">
        <w:tc>
          <w:tcPr>
            <w:tcW w:w="337" w:type="pct"/>
            <w:noWrap/>
            <w:hideMark/>
          </w:tcPr>
          <w:p w14:paraId="4FB5619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5.</w:t>
            </w:r>
          </w:p>
        </w:tc>
        <w:tc>
          <w:tcPr>
            <w:tcW w:w="4663" w:type="pct"/>
            <w:hideMark/>
          </w:tcPr>
          <w:p w14:paraId="7C6CCE7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prezentacji zleceń z podziałem na: leki, wlewy i gazy medyczne, leczenie żywieniowe, procedury.</w:t>
            </w:r>
          </w:p>
        </w:tc>
      </w:tr>
      <w:tr w:rsidR="00F44D92" w:rsidRPr="00485F71" w14:paraId="2E7E4319" w14:textId="77777777" w:rsidTr="000105CC">
        <w:tc>
          <w:tcPr>
            <w:tcW w:w="337" w:type="pct"/>
            <w:noWrap/>
            <w:hideMark/>
          </w:tcPr>
          <w:p w14:paraId="1A288C1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6.</w:t>
            </w:r>
          </w:p>
        </w:tc>
        <w:tc>
          <w:tcPr>
            <w:tcW w:w="4663" w:type="pct"/>
            <w:hideMark/>
          </w:tcPr>
          <w:p w14:paraId="20927AD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pojedynczej realizacji zleceń wraz z zużyciem leku.</w:t>
            </w:r>
          </w:p>
        </w:tc>
      </w:tr>
      <w:tr w:rsidR="00F44D92" w:rsidRPr="00485F71" w14:paraId="530981A9" w14:textId="77777777" w:rsidTr="000105CC">
        <w:tc>
          <w:tcPr>
            <w:tcW w:w="337" w:type="pct"/>
            <w:noWrap/>
            <w:hideMark/>
          </w:tcPr>
          <w:p w14:paraId="3CE0DF2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7.</w:t>
            </w:r>
          </w:p>
        </w:tc>
        <w:tc>
          <w:tcPr>
            <w:tcW w:w="4663" w:type="pct"/>
            <w:hideMark/>
          </w:tcPr>
          <w:p w14:paraId="19DD1F6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Prezentacja zleceń na osi czasu.</w:t>
            </w:r>
          </w:p>
        </w:tc>
      </w:tr>
      <w:tr w:rsidR="00F44D92" w:rsidRPr="00485F71" w14:paraId="0EB8D773" w14:textId="77777777" w:rsidTr="000105CC">
        <w:tc>
          <w:tcPr>
            <w:tcW w:w="337" w:type="pct"/>
            <w:noWrap/>
            <w:hideMark/>
          </w:tcPr>
          <w:p w14:paraId="2EC01DC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8.</w:t>
            </w:r>
          </w:p>
        </w:tc>
        <w:tc>
          <w:tcPr>
            <w:tcW w:w="4663" w:type="pct"/>
            <w:hideMark/>
          </w:tcPr>
          <w:p w14:paraId="1B43AFB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prezentacji odpowiednich statusów realizacji zlecenia za pomocą znaków graficznych lub kolorów.</w:t>
            </w:r>
          </w:p>
        </w:tc>
      </w:tr>
      <w:tr w:rsidR="00F44D92" w:rsidRPr="00485F71" w14:paraId="2DB3B522" w14:textId="77777777" w:rsidTr="000105CC">
        <w:tc>
          <w:tcPr>
            <w:tcW w:w="337" w:type="pct"/>
            <w:noWrap/>
            <w:hideMark/>
          </w:tcPr>
          <w:p w14:paraId="642E13B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9.</w:t>
            </w:r>
          </w:p>
        </w:tc>
        <w:tc>
          <w:tcPr>
            <w:tcW w:w="4663" w:type="pct"/>
            <w:hideMark/>
          </w:tcPr>
          <w:p w14:paraId="56B660F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prezentuje zlecenia do realizacji o statusach: nowe, przyjęte, w trakcie wlewu, żądanie anulowania.</w:t>
            </w:r>
          </w:p>
        </w:tc>
      </w:tr>
      <w:tr w:rsidR="00F44D92" w:rsidRPr="00485F71" w14:paraId="07061D65" w14:textId="77777777" w:rsidTr="000105CC">
        <w:tc>
          <w:tcPr>
            <w:tcW w:w="337" w:type="pct"/>
            <w:noWrap/>
            <w:hideMark/>
          </w:tcPr>
          <w:p w14:paraId="6238B06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10.</w:t>
            </w:r>
          </w:p>
        </w:tc>
        <w:tc>
          <w:tcPr>
            <w:tcW w:w="4663" w:type="pct"/>
            <w:hideMark/>
          </w:tcPr>
          <w:p w14:paraId="33D4D54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identyfikacji pacjenta po imieniu, nazwisku i peselu.</w:t>
            </w:r>
          </w:p>
        </w:tc>
      </w:tr>
      <w:tr w:rsidR="00F44D92" w:rsidRPr="00485F71" w14:paraId="34F829D5" w14:textId="77777777" w:rsidTr="000105CC">
        <w:tc>
          <w:tcPr>
            <w:tcW w:w="337" w:type="pct"/>
            <w:noWrap/>
            <w:hideMark/>
          </w:tcPr>
          <w:p w14:paraId="10A26C0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11.</w:t>
            </w:r>
          </w:p>
        </w:tc>
        <w:tc>
          <w:tcPr>
            <w:tcW w:w="4663" w:type="pct"/>
            <w:hideMark/>
          </w:tcPr>
          <w:p w14:paraId="4218300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Prezentacja uwag lekarskich podczas przyjmowania i realizacji zlecenia.</w:t>
            </w:r>
          </w:p>
        </w:tc>
      </w:tr>
      <w:tr w:rsidR="00F44D92" w:rsidRPr="00485F71" w14:paraId="408097B9" w14:textId="77777777" w:rsidTr="000105CC">
        <w:tc>
          <w:tcPr>
            <w:tcW w:w="337" w:type="pct"/>
            <w:noWrap/>
            <w:hideMark/>
          </w:tcPr>
          <w:p w14:paraId="2F69925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12.</w:t>
            </w:r>
          </w:p>
        </w:tc>
        <w:tc>
          <w:tcPr>
            <w:tcW w:w="4663" w:type="pct"/>
            <w:hideMark/>
          </w:tcPr>
          <w:p w14:paraId="001F014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ewidencji </w:t>
            </w:r>
            <w:proofErr w:type="spellStart"/>
            <w:r w:rsidRPr="00485F71">
              <w:rPr>
                <w:rFonts w:eastAsia="Aptos"/>
                <w:color w:val="auto"/>
                <w:sz w:val="22"/>
                <w:lang w:eastAsia="en-US"/>
              </w:rPr>
              <w:t>żużycia</w:t>
            </w:r>
            <w:proofErr w:type="spellEnd"/>
            <w:r w:rsidRPr="00485F71">
              <w:rPr>
                <w:rFonts w:eastAsia="Aptos"/>
                <w:color w:val="auto"/>
                <w:sz w:val="22"/>
                <w:lang w:eastAsia="en-US"/>
              </w:rPr>
              <w:t xml:space="preserve"> środków podczas realizacji zlecenia.</w:t>
            </w:r>
          </w:p>
        </w:tc>
      </w:tr>
    </w:tbl>
    <w:p w14:paraId="20495E04" w14:textId="77777777" w:rsidR="00F44D92" w:rsidRPr="00485F71" w:rsidRDefault="00F44D92" w:rsidP="00E765BC">
      <w:pPr>
        <w:pStyle w:val="Akapitzlist"/>
        <w:keepNext/>
        <w:keepLines/>
        <w:spacing w:after="80" w:line="276" w:lineRule="auto"/>
        <w:ind w:left="360" w:right="0"/>
        <w:jc w:val="left"/>
        <w:outlineLvl w:val="0"/>
        <w:rPr>
          <w:color w:val="000000" w:themeColor="text1"/>
          <w:sz w:val="22"/>
          <w:lang w:eastAsia="en-US"/>
        </w:rPr>
      </w:pPr>
    </w:p>
    <w:p w14:paraId="39A87E18" w14:textId="77777777"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Wyniki i opisy badań histopatologicznych</w:t>
      </w:r>
    </w:p>
    <w:tbl>
      <w:tblPr>
        <w:tblStyle w:val="Tabela-Siatka2"/>
        <w:tblW w:w="5000" w:type="pct"/>
        <w:tblLook w:val="04A0" w:firstRow="1" w:lastRow="0" w:firstColumn="1" w:lastColumn="0" w:noHBand="0" w:noVBand="1"/>
      </w:tblPr>
      <w:tblGrid>
        <w:gridCol w:w="604"/>
        <w:gridCol w:w="9132"/>
      </w:tblGrid>
      <w:tr w:rsidR="00F44D92" w:rsidRPr="00485F71" w14:paraId="5DD61876" w14:textId="77777777" w:rsidTr="000105CC">
        <w:tc>
          <w:tcPr>
            <w:tcW w:w="310" w:type="pct"/>
          </w:tcPr>
          <w:p w14:paraId="0FFA32DE"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 xml:space="preserve">Lp. </w:t>
            </w:r>
          </w:p>
        </w:tc>
        <w:tc>
          <w:tcPr>
            <w:tcW w:w="4690" w:type="pct"/>
          </w:tcPr>
          <w:p w14:paraId="0C7E2174"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Opis funkcjonalności:</w:t>
            </w:r>
          </w:p>
        </w:tc>
      </w:tr>
      <w:tr w:rsidR="00F44D92" w:rsidRPr="00485F71" w14:paraId="2B617894" w14:textId="77777777" w:rsidTr="000105CC">
        <w:tc>
          <w:tcPr>
            <w:tcW w:w="310" w:type="pct"/>
          </w:tcPr>
          <w:p w14:paraId="79753EFB" w14:textId="77777777" w:rsidR="00F44D92" w:rsidRPr="00485F71" w:rsidRDefault="00F44D92" w:rsidP="007D5189">
            <w:pPr>
              <w:numPr>
                <w:ilvl w:val="0"/>
                <w:numId w:val="80"/>
              </w:numPr>
              <w:spacing w:after="0" w:line="276" w:lineRule="auto"/>
              <w:ind w:right="0"/>
              <w:rPr>
                <w:rFonts w:eastAsia="Aptos"/>
                <w:color w:val="auto"/>
                <w:sz w:val="22"/>
                <w:lang w:eastAsia="en-US"/>
              </w:rPr>
            </w:pPr>
          </w:p>
        </w:tc>
        <w:tc>
          <w:tcPr>
            <w:tcW w:w="4690" w:type="pct"/>
          </w:tcPr>
          <w:p w14:paraId="21FE146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podłączenia do centralnej platformy </w:t>
            </w:r>
            <w:proofErr w:type="spellStart"/>
            <w:r w:rsidRPr="00485F71">
              <w:rPr>
                <w:rFonts w:eastAsia="Aptos"/>
                <w:color w:val="auto"/>
                <w:sz w:val="22"/>
                <w:lang w:eastAsia="en-US"/>
              </w:rPr>
              <w:t>eZdrowie</w:t>
            </w:r>
            <w:proofErr w:type="spellEnd"/>
            <w:r w:rsidRPr="00485F71">
              <w:rPr>
                <w:rFonts w:eastAsia="Aptos"/>
                <w:color w:val="auto"/>
                <w:sz w:val="22"/>
                <w:lang w:eastAsia="en-US"/>
              </w:rPr>
              <w:t xml:space="preserve"> ( P1) w zakresie zapisu dokumentu wyniku histopatologicznego.</w:t>
            </w:r>
          </w:p>
        </w:tc>
      </w:tr>
      <w:tr w:rsidR="00F44D92" w:rsidRPr="00485F71" w14:paraId="5C9015ED" w14:textId="77777777" w:rsidTr="000105CC">
        <w:tc>
          <w:tcPr>
            <w:tcW w:w="310" w:type="pct"/>
          </w:tcPr>
          <w:p w14:paraId="555B9257" w14:textId="77777777" w:rsidR="00F44D92" w:rsidRPr="00485F71" w:rsidRDefault="00F44D92" w:rsidP="007D5189">
            <w:pPr>
              <w:numPr>
                <w:ilvl w:val="0"/>
                <w:numId w:val="80"/>
              </w:numPr>
              <w:spacing w:after="0" w:line="276" w:lineRule="auto"/>
              <w:ind w:right="0"/>
              <w:rPr>
                <w:rFonts w:eastAsia="Aptos"/>
                <w:color w:val="auto"/>
                <w:sz w:val="22"/>
                <w:lang w:eastAsia="en-US"/>
              </w:rPr>
            </w:pPr>
          </w:p>
        </w:tc>
        <w:tc>
          <w:tcPr>
            <w:tcW w:w="4690" w:type="pct"/>
          </w:tcPr>
          <w:p w14:paraId="350A05D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wygenerowania dokumentu wyniku histopatologiczne zgodnego z HL7 CDA.</w:t>
            </w:r>
          </w:p>
        </w:tc>
      </w:tr>
      <w:tr w:rsidR="00F44D92" w:rsidRPr="00485F71" w14:paraId="740A490F" w14:textId="77777777" w:rsidTr="000105CC">
        <w:tc>
          <w:tcPr>
            <w:tcW w:w="310" w:type="pct"/>
          </w:tcPr>
          <w:p w14:paraId="1EA5FDBD" w14:textId="77777777" w:rsidR="00F44D92" w:rsidRPr="00485F71" w:rsidRDefault="00F44D92" w:rsidP="007D5189">
            <w:pPr>
              <w:numPr>
                <w:ilvl w:val="0"/>
                <w:numId w:val="80"/>
              </w:numPr>
              <w:spacing w:after="0" w:line="276" w:lineRule="auto"/>
              <w:ind w:right="0"/>
              <w:rPr>
                <w:rFonts w:eastAsia="Aptos"/>
                <w:color w:val="auto"/>
                <w:sz w:val="22"/>
                <w:lang w:eastAsia="en-US"/>
              </w:rPr>
            </w:pPr>
          </w:p>
        </w:tc>
        <w:tc>
          <w:tcPr>
            <w:tcW w:w="4690" w:type="pct"/>
          </w:tcPr>
          <w:p w14:paraId="610410E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podpisania dokumentu wyniku histopatologicznego z wykorzystaniem sposobu potwierdzania pochodzenia oraz integralności danych dostępnego w systemie teleinformatycznym udostępnionym bezpłatnie przez Zakład Ubezpieczeń Społecznych tzw. certyfikat ZUS.</w:t>
            </w:r>
          </w:p>
        </w:tc>
      </w:tr>
      <w:tr w:rsidR="00F44D92" w:rsidRPr="00485F71" w14:paraId="54FD0AB0" w14:textId="77777777" w:rsidTr="000105CC">
        <w:tc>
          <w:tcPr>
            <w:tcW w:w="310" w:type="pct"/>
          </w:tcPr>
          <w:p w14:paraId="49A1B30B" w14:textId="77777777" w:rsidR="00F44D92" w:rsidRPr="00485F71" w:rsidRDefault="00F44D92" w:rsidP="007D5189">
            <w:pPr>
              <w:numPr>
                <w:ilvl w:val="0"/>
                <w:numId w:val="80"/>
              </w:numPr>
              <w:spacing w:after="0" w:line="276" w:lineRule="auto"/>
              <w:ind w:right="0"/>
              <w:rPr>
                <w:rFonts w:eastAsia="Aptos"/>
                <w:color w:val="auto"/>
                <w:sz w:val="22"/>
                <w:lang w:eastAsia="en-US"/>
              </w:rPr>
            </w:pPr>
          </w:p>
        </w:tc>
        <w:tc>
          <w:tcPr>
            <w:tcW w:w="4690" w:type="pct"/>
          </w:tcPr>
          <w:p w14:paraId="5B5E8AB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wysłania dokumentu wyniku histopatologicznego do Centralnej Bazy Histopatologicznej.</w:t>
            </w:r>
          </w:p>
        </w:tc>
      </w:tr>
      <w:tr w:rsidR="00F44D92" w:rsidRPr="00485F71" w14:paraId="6F2C3C98" w14:textId="77777777" w:rsidTr="000105CC">
        <w:tc>
          <w:tcPr>
            <w:tcW w:w="310" w:type="pct"/>
          </w:tcPr>
          <w:p w14:paraId="0A8FEB37" w14:textId="77777777" w:rsidR="00F44D92" w:rsidRPr="00485F71" w:rsidRDefault="00F44D92" w:rsidP="007D5189">
            <w:pPr>
              <w:numPr>
                <w:ilvl w:val="0"/>
                <w:numId w:val="80"/>
              </w:numPr>
              <w:spacing w:after="0" w:line="276" w:lineRule="auto"/>
              <w:ind w:right="0"/>
              <w:rPr>
                <w:rFonts w:eastAsia="Aptos"/>
                <w:color w:val="auto"/>
                <w:sz w:val="22"/>
                <w:lang w:eastAsia="en-US"/>
              </w:rPr>
            </w:pPr>
          </w:p>
        </w:tc>
        <w:tc>
          <w:tcPr>
            <w:tcW w:w="4690" w:type="pct"/>
          </w:tcPr>
          <w:p w14:paraId="4E3F585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anulowania dokumentu wyniku histopatologicznego w Centralnej Bazie Histopatologicznej.</w:t>
            </w:r>
          </w:p>
        </w:tc>
      </w:tr>
      <w:tr w:rsidR="00F44D92" w:rsidRPr="00485F71" w14:paraId="748226B3" w14:textId="77777777" w:rsidTr="000105CC">
        <w:tc>
          <w:tcPr>
            <w:tcW w:w="310" w:type="pct"/>
          </w:tcPr>
          <w:p w14:paraId="0F1D8843" w14:textId="77777777" w:rsidR="00F44D92" w:rsidRPr="00485F71" w:rsidRDefault="00F44D92" w:rsidP="007D5189">
            <w:pPr>
              <w:numPr>
                <w:ilvl w:val="0"/>
                <w:numId w:val="80"/>
              </w:numPr>
              <w:spacing w:after="0" w:line="276" w:lineRule="auto"/>
              <w:ind w:right="0"/>
              <w:rPr>
                <w:rFonts w:eastAsia="Aptos"/>
                <w:color w:val="auto"/>
                <w:sz w:val="22"/>
                <w:lang w:eastAsia="en-US"/>
              </w:rPr>
            </w:pPr>
          </w:p>
        </w:tc>
        <w:tc>
          <w:tcPr>
            <w:tcW w:w="4690" w:type="pct"/>
          </w:tcPr>
          <w:p w14:paraId="7B011B5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wydruku dokumentu wyniku histopatologicznego.</w:t>
            </w:r>
          </w:p>
        </w:tc>
      </w:tr>
    </w:tbl>
    <w:p w14:paraId="4013A26E" w14:textId="77777777" w:rsidR="00F44D92" w:rsidRPr="00485F71" w:rsidRDefault="00F44D92" w:rsidP="00E765BC">
      <w:pPr>
        <w:pStyle w:val="Akapitzlist"/>
        <w:keepNext/>
        <w:keepLines/>
        <w:spacing w:after="80" w:line="276" w:lineRule="auto"/>
        <w:ind w:left="360" w:right="0"/>
        <w:jc w:val="left"/>
        <w:outlineLvl w:val="0"/>
        <w:rPr>
          <w:color w:val="000000" w:themeColor="text1"/>
          <w:sz w:val="22"/>
          <w:lang w:eastAsia="en-US"/>
        </w:rPr>
      </w:pPr>
    </w:p>
    <w:p w14:paraId="4C4B241C" w14:textId="77777777"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Wyniki i opisy badań cytologicznych</w:t>
      </w:r>
    </w:p>
    <w:tbl>
      <w:tblPr>
        <w:tblStyle w:val="Tabela-Siatka2"/>
        <w:tblW w:w="5000" w:type="pct"/>
        <w:tblLook w:val="04A0" w:firstRow="1" w:lastRow="0" w:firstColumn="1" w:lastColumn="0" w:noHBand="0" w:noVBand="1"/>
      </w:tblPr>
      <w:tblGrid>
        <w:gridCol w:w="604"/>
        <w:gridCol w:w="9132"/>
      </w:tblGrid>
      <w:tr w:rsidR="00F44D92" w:rsidRPr="00485F71" w14:paraId="1073730D" w14:textId="77777777" w:rsidTr="000105CC">
        <w:tc>
          <w:tcPr>
            <w:tcW w:w="310" w:type="pct"/>
          </w:tcPr>
          <w:p w14:paraId="79B53151"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 xml:space="preserve">Lp. </w:t>
            </w:r>
          </w:p>
        </w:tc>
        <w:tc>
          <w:tcPr>
            <w:tcW w:w="4690" w:type="pct"/>
          </w:tcPr>
          <w:p w14:paraId="3731E6E3"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Opis funkcjonalności:</w:t>
            </w:r>
          </w:p>
        </w:tc>
      </w:tr>
      <w:tr w:rsidR="00F44D92" w:rsidRPr="00485F71" w14:paraId="6A297B5F" w14:textId="77777777" w:rsidTr="000105CC">
        <w:tc>
          <w:tcPr>
            <w:tcW w:w="310" w:type="pct"/>
          </w:tcPr>
          <w:p w14:paraId="3811725F" w14:textId="77777777" w:rsidR="00F44D92" w:rsidRPr="00485F71" w:rsidRDefault="00F44D92" w:rsidP="007D5189">
            <w:pPr>
              <w:numPr>
                <w:ilvl w:val="0"/>
                <w:numId w:val="81"/>
              </w:numPr>
              <w:spacing w:after="0" w:line="276" w:lineRule="auto"/>
              <w:ind w:right="0"/>
              <w:rPr>
                <w:rFonts w:eastAsia="Aptos"/>
                <w:color w:val="auto"/>
                <w:sz w:val="22"/>
                <w:lang w:eastAsia="en-US"/>
              </w:rPr>
            </w:pPr>
          </w:p>
        </w:tc>
        <w:tc>
          <w:tcPr>
            <w:tcW w:w="4690" w:type="pct"/>
          </w:tcPr>
          <w:p w14:paraId="105D6647" w14:textId="77777777" w:rsidR="00F44D92" w:rsidRPr="00485F71" w:rsidRDefault="00F44D92" w:rsidP="00E765BC">
            <w:pPr>
              <w:spacing w:line="276" w:lineRule="auto"/>
              <w:rPr>
                <w:rFonts w:eastAsia="Aptos"/>
                <w:sz w:val="22"/>
                <w:lang w:eastAsia="en-US"/>
              </w:rPr>
            </w:pPr>
            <w:r w:rsidRPr="00485F71">
              <w:rPr>
                <w:rFonts w:eastAsia="Aptos"/>
                <w:sz w:val="22"/>
                <w:lang w:eastAsia="en-US"/>
              </w:rPr>
              <w:t xml:space="preserve">Możliwość podłączenia do centralnej platformy </w:t>
            </w:r>
            <w:proofErr w:type="spellStart"/>
            <w:r w:rsidRPr="00485F71">
              <w:rPr>
                <w:rFonts w:eastAsia="Aptos"/>
                <w:sz w:val="22"/>
                <w:lang w:eastAsia="en-US"/>
              </w:rPr>
              <w:t>eZdrowie</w:t>
            </w:r>
            <w:proofErr w:type="spellEnd"/>
            <w:r w:rsidRPr="00485F71">
              <w:rPr>
                <w:rFonts w:eastAsia="Aptos"/>
                <w:sz w:val="22"/>
                <w:lang w:eastAsia="en-US"/>
              </w:rPr>
              <w:t xml:space="preserve"> ( P1) w zakresie wysłania dokumentu wyniku cytologicznego.</w:t>
            </w:r>
          </w:p>
        </w:tc>
      </w:tr>
      <w:tr w:rsidR="00F44D92" w:rsidRPr="00485F71" w14:paraId="40E989C4" w14:textId="77777777" w:rsidTr="000105CC">
        <w:tc>
          <w:tcPr>
            <w:tcW w:w="310" w:type="pct"/>
          </w:tcPr>
          <w:p w14:paraId="546ED396" w14:textId="77777777" w:rsidR="00F44D92" w:rsidRPr="00485F71" w:rsidRDefault="00F44D92" w:rsidP="007D5189">
            <w:pPr>
              <w:numPr>
                <w:ilvl w:val="0"/>
                <w:numId w:val="81"/>
              </w:numPr>
              <w:spacing w:after="0" w:line="276" w:lineRule="auto"/>
              <w:ind w:right="0"/>
              <w:rPr>
                <w:rFonts w:eastAsia="Aptos"/>
                <w:color w:val="auto"/>
                <w:sz w:val="22"/>
                <w:lang w:eastAsia="en-US"/>
              </w:rPr>
            </w:pPr>
          </w:p>
        </w:tc>
        <w:tc>
          <w:tcPr>
            <w:tcW w:w="4690" w:type="pct"/>
          </w:tcPr>
          <w:p w14:paraId="3AB806CC" w14:textId="77777777" w:rsidR="00F44D92" w:rsidRPr="00485F71" w:rsidRDefault="00F44D92" w:rsidP="00E765BC">
            <w:pPr>
              <w:spacing w:line="276" w:lineRule="auto"/>
              <w:rPr>
                <w:rFonts w:eastAsia="Aptos"/>
                <w:sz w:val="22"/>
                <w:lang w:eastAsia="en-US"/>
              </w:rPr>
            </w:pPr>
            <w:r w:rsidRPr="00485F71">
              <w:rPr>
                <w:rFonts w:eastAsia="Aptos"/>
                <w:sz w:val="22"/>
                <w:lang w:eastAsia="en-US"/>
              </w:rPr>
              <w:t>Możliwość wygenerowania dokumentu wyniku cytologicznego zgodnego z HL7 CDA.</w:t>
            </w:r>
          </w:p>
        </w:tc>
      </w:tr>
      <w:tr w:rsidR="00F44D92" w:rsidRPr="00485F71" w14:paraId="19E8698D" w14:textId="77777777" w:rsidTr="000105CC">
        <w:tc>
          <w:tcPr>
            <w:tcW w:w="310" w:type="pct"/>
          </w:tcPr>
          <w:p w14:paraId="5A56ECE2" w14:textId="77777777" w:rsidR="00F44D92" w:rsidRPr="00485F71" w:rsidRDefault="00F44D92" w:rsidP="007D5189">
            <w:pPr>
              <w:numPr>
                <w:ilvl w:val="0"/>
                <w:numId w:val="81"/>
              </w:numPr>
              <w:spacing w:after="0" w:line="276" w:lineRule="auto"/>
              <w:ind w:right="0"/>
              <w:rPr>
                <w:rFonts w:eastAsia="Aptos"/>
                <w:color w:val="auto"/>
                <w:sz w:val="22"/>
                <w:lang w:eastAsia="en-US"/>
              </w:rPr>
            </w:pPr>
          </w:p>
        </w:tc>
        <w:tc>
          <w:tcPr>
            <w:tcW w:w="4690" w:type="pct"/>
          </w:tcPr>
          <w:p w14:paraId="53CA7B4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podpisania dokumentu wyniku cytologicznego z wykorzystaniem sposobu potwierdzania pochodzenia oraz integralności danych dostępnego w systemie teleinformatycznym udostępnionym bezpłatnie przez Zakład Ubezpieczeń Społecznych tzw. certyfikat ZUS.</w:t>
            </w:r>
          </w:p>
        </w:tc>
      </w:tr>
      <w:tr w:rsidR="00F44D92" w:rsidRPr="00485F71" w14:paraId="15755F9E" w14:textId="77777777" w:rsidTr="000105CC">
        <w:tc>
          <w:tcPr>
            <w:tcW w:w="310" w:type="pct"/>
          </w:tcPr>
          <w:p w14:paraId="04260B63" w14:textId="77777777" w:rsidR="00F44D92" w:rsidRPr="00485F71" w:rsidRDefault="00F44D92" w:rsidP="007D5189">
            <w:pPr>
              <w:numPr>
                <w:ilvl w:val="0"/>
                <w:numId w:val="81"/>
              </w:numPr>
              <w:spacing w:after="0" w:line="276" w:lineRule="auto"/>
              <w:ind w:right="0"/>
              <w:rPr>
                <w:rFonts w:eastAsia="Aptos"/>
                <w:color w:val="auto"/>
                <w:sz w:val="22"/>
                <w:lang w:eastAsia="en-US"/>
              </w:rPr>
            </w:pPr>
          </w:p>
        </w:tc>
        <w:tc>
          <w:tcPr>
            <w:tcW w:w="4690" w:type="pct"/>
          </w:tcPr>
          <w:p w14:paraId="428F7B2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wysłania dokumentu wyniku cytologicznego do Centralnej Bazy Histopatologicznej.</w:t>
            </w:r>
          </w:p>
        </w:tc>
      </w:tr>
      <w:tr w:rsidR="00F44D92" w:rsidRPr="00485F71" w14:paraId="00D341A5" w14:textId="77777777" w:rsidTr="000105CC">
        <w:tc>
          <w:tcPr>
            <w:tcW w:w="310" w:type="pct"/>
          </w:tcPr>
          <w:p w14:paraId="52E1E3F3" w14:textId="77777777" w:rsidR="00F44D92" w:rsidRPr="00485F71" w:rsidRDefault="00F44D92" w:rsidP="007D5189">
            <w:pPr>
              <w:numPr>
                <w:ilvl w:val="0"/>
                <w:numId w:val="81"/>
              </w:numPr>
              <w:spacing w:after="0" w:line="276" w:lineRule="auto"/>
              <w:ind w:right="0"/>
              <w:rPr>
                <w:rFonts w:eastAsia="Aptos"/>
                <w:color w:val="auto"/>
                <w:sz w:val="22"/>
                <w:lang w:eastAsia="en-US"/>
              </w:rPr>
            </w:pPr>
          </w:p>
        </w:tc>
        <w:tc>
          <w:tcPr>
            <w:tcW w:w="4690" w:type="pct"/>
          </w:tcPr>
          <w:p w14:paraId="3EF2B9E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wysłania anulowania dokumentu wyniku cytologicznego w Centralnej Bazie Histopatologicznej.</w:t>
            </w:r>
          </w:p>
        </w:tc>
      </w:tr>
      <w:tr w:rsidR="00F44D92" w:rsidRPr="00485F71" w14:paraId="067AB9C1" w14:textId="77777777" w:rsidTr="000105CC">
        <w:tc>
          <w:tcPr>
            <w:tcW w:w="310" w:type="pct"/>
          </w:tcPr>
          <w:p w14:paraId="4389FF2E" w14:textId="77777777" w:rsidR="00F44D92" w:rsidRPr="00485F71" w:rsidRDefault="00F44D92" w:rsidP="007D5189">
            <w:pPr>
              <w:numPr>
                <w:ilvl w:val="0"/>
                <w:numId w:val="81"/>
              </w:numPr>
              <w:spacing w:after="0" w:line="276" w:lineRule="auto"/>
              <w:ind w:right="0"/>
              <w:rPr>
                <w:rFonts w:eastAsia="Aptos"/>
                <w:color w:val="auto"/>
                <w:sz w:val="22"/>
                <w:lang w:eastAsia="en-US"/>
              </w:rPr>
            </w:pPr>
          </w:p>
        </w:tc>
        <w:tc>
          <w:tcPr>
            <w:tcW w:w="4690" w:type="pct"/>
          </w:tcPr>
          <w:p w14:paraId="200F4FF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standardowego wydruku dokumentu wyniku cytologicznego.</w:t>
            </w:r>
          </w:p>
        </w:tc>
      </w:tr>
    </w:tbl>
    <w:p w14:paraId="2D34D57D" w14:textId="77777777" w:rsidR="00F44D92" w:rsidRPr="00485F71" w:rsidRDefault="00F44D92" w:rsidP="00E765BC">
      <w:pPr>
        <w:pStyle w:val="Akapitzlist"/>
        <w:keepNext/>
        <w:keepLines/>
        <w:spacing w:after="80" w:line="276" w:lineRule="auto"/>
        <w:ind w:left="360" w:right="0"/>
        <w:jc w:val="left"/>
        <w:outlineLvl w:val="0"/>
        <w:rPr>
          <w:color w:val="000000" w:themeColor="text1"/>
          <w:sz w:val="22"/>
          <w:lang w:eastAsia="en-US"/>
        </w:rPr>
      </w:pPr>
    </w:p>
    <w:p w14:paraId="5EEEF4F9" w14:textId="77777777"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Karta diagnostyki i leczenia onkologicznego - e-DILO</w:t>
      </w:r>
    </w:p>
    <w:tbl>
      <w:tblPr>
        <w:tblStyle w:val="Tabela-Siatka2"/>
        <w:tblW w:w="5000" w:type="pct"/>
        <w:tblLook w:val="04A0" w:firstRow="1" w:lastRow="0" w:firstColumn="1" w:lastColumn="0" w:noHBand="0" w:noVBand="1"/>
      </w:tblPr>
      <w:tblGrid>
        <w:gridCol w:w="604"/>
        <w:gridCol w:w="9132"/>
      </w:tblGrid>
      <w:tr w:rsidR="00F44D92" w:rsidRPr="00485F71" w14:paraId="1FE8B768" w14:textId="77777777" w:rsidTr="000105CC">
        <w:tc>
          <w:tcPr>
            <w:tcW w:w="310" w:type="pct"/>
          </w:tcPr>
          <w:p w14:paraId="1038E920"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 xml:space="preserve">Lp. </w:t>
            </w:r>
          </w:p>
        </w:tc>
        <w:tc>
          <w:tcPr>
            <w:tcW w:w="4690" w:type="pct"/>
          </w:tcPr>
          <w:p w14:paraId="72541CFB"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Opis funkcjonalności:</w:t>
            </w:r>
          </w:p>
        </w:tc>
      </w:tr>
      <w:tr w:rsidR="00F44D92" w:rsidRPr="00485F71" w14:paraId="4A62BBC3" w14:textId="77777777" w:rsidTr="000105CC">
        <w:tc>
          <w:tcPr>
            <w:tcW w:w="310" w:type="pct"/>
          </w:tcPr>
          <w:p w14:paraId="3DD0CBC0" w14:textId="77777777" w:rsidR="00F44D92" w:rsidRPr="00485F71" w:rsidRDefault="00F44D92" w:rsidP="007D5189">
            <w:pPr>
              <w:numPr>
                <w:ilvl w:val="0"/>
                <w:numId w:val="82"/>
              </w:numPr>
              <w:spacing w:after="0" w:line="276" w:lineRule="auto"/>
              <w:ind w:right="0"/>
              <w:rPr>
                <w:rFonts w:eastAsia="Aptos"/>
                <w:color w:val="auto"/>
                <w:sz w:val="22"/>
                <w:lang w:eastAsia="en-US"/>
              </w:rPr>
            </w:pPr>
          </w:p>
        </w:tc>
        <w:tc>
          <w:tcPr>
            <w:tcW w:w="4690" w:type="pct"/>
          </w:tcPr>
          <w:p w14:paraId="0E255CB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ewidencji danych związanych z elektroniczną kartą diagnostyki i leczenia onkologicznego (e-DILO) w modułach źródłowych.</w:t>
            </w:r>
          </w:p>
        </w:tc>
      </w:tr>
      <w:tr w:rsidR="00F44D92" w:rsidRPr="00485F71" w14:paraId="569040C0" w14:textId="77777777" w:rsidTr="000105CC">
        <w:tc>
          <w:tcPr>
            <w:tcW w:w="310" w:type="pct"/>
          </w:tcPr>
          <w:p w14:paraId="48C9F52A" w14:textId="77777777" w:rsidR="00F44D92" w:rsidRPr="00485F71" w:rsidRDefault="00F44D92" w:rsidP="007D5189">
            <w:pPr>
              <w:numPr>
                <w:ilvl w:val="0"/>
                <w:numId w:val="82"/>
              </w:numPr>
              <w:spacing w:after="0" w:line="276" w:lineRule="auto"/>
              <w:ind w:right="0"/>
              <w:rPr>
                <w:rFonts w:eastAsia="Aptos"/>
                <w:color w:val="auto"/>
                <w:sz w:val="22"/>
                <w:lang w:eastAsia="en-US"/>
              </w:rPr>
            </w:pPr>
          </w:p>
        </w:tc>
        <w:tc>
          <w:tcPr>
            <w:tcW w:w="4690" w:type="pct"/>
          </w:tcPr>
          <w:p w14:paraId="06CF377C"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wysłania danych związanych z e-DILO na platformę P1.</w:t>
            </w:r>
          </w:p>
        </w:tc>
      </w:tr>
      <w:tr w:rsidR="00F44D92" w:rsidRPr="00485F71" w14:paraId="3129A5B7" w14:textId="77777777" w:rsidTr="000105CC">
        <w:tc>
          <w:tcPr>
            <w:tcW w:w="310" w:type="pct"/>
          </w:tcPr>
          <w:p w14:paraId="7710E222" w14:textId="77777777" w:rsidR="00F44D92" w:rsidRPr="00485F71" w:rsidRDefault="00F44D92" w:rsidP="007D5189">
            <w:pPr>
              <w:numPr>
                <w:ilvl w:val="0"/>
                <w:numId w:val="82"/>
              </w:numPr>
              <w:spacing w:after="0" w:line="276" w:lineRule="auto"/>
              <w:ind w:right="0"/>
              <w:rPr>
                <w:rFonts w:eastAsia="Aptos"/>
                <w:color w:val="auto"/>
                <w:sz w:val="22"/>
                <w:lang w:eastAsia="en-US"/>
              </w:rPr>
            </w:pPr>
          </w:p>
        </w:tc>
        <w:tc>
          <w:tcPr>
            <w:tcW w:w="4690" w:type="pct"/>
          </w:tcPr>
          <w:p w14:paraId="5DC0312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odczytu danych związanych z e-DILO z platformy P1.</w:t>
            </w:r>
          </w:p>
        </w:tc>
      </w:tr>
    </w:tbl>
    <w:p w14:paraId="25C73872" w14:textId="77777777" w:rsidR="00F44D92" w:rsidRPr="00485F71" w:rsidRDefault="00F44D92" w:rsidP="00E765BC">
      <w:pPr>
        <w:pStyle w:val="Akapitzlist"/>
        <w:keepNext/>
        <w:keepLines/>
        <w:spacing w:after="80" w:line="276" w:lineRule="auto"/>
        <w:ind w:left="360" w:right="0"/>
        <w:jc w:val="left"/>
        <w:outlineLvl w:val="0"/>
        <w:rPr>
          <w:color w:val="000000" w:themeColor="text1"/>
          <w:sz w:val="22"/>
          <w:lang w:eastAsia="en-US"/>
        </w:rPr>
      </w:pPr>
    </w:p>
    <w:p w14:paraId="66CD3485" w14:textId="77777777"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Plan leczenia onkologicznego</w:t>
      </w:r>
    </w:p>
    <w:tbl>
      <w:tblPr>
        <w:tblStyle w:val="Tabela-Siatka2"/>
        <w:tblW w:w="5000" w:type="pct"/>
        <w:tblLook w:val="04A0" w:firstRow="1" w:lastRow="0" w:firstColumn="1" w:lastColumn="0" w:noHBand="0" w:noVBand="1"/>
      </w:tblPr>
      <w:tblGrid>
        <w:gridCol w:w="604"/>
        <w:gridCol w:w="9132"/>
      </w:tblGrid>
      <w:tr w:rsidR="00F44D92" w:rsidRPr="00485F71" w14:paraId="45E7152E" w14:textId="77777777" w:rsidTr="000105CC">
        <w:tc>
          <w:tcPr>
            <w:tcW w:w="310" w:type="pct"/>
          </w:tcPr>
          <w:p w14:paraId="6964BA9D"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 xml:space="preserve">Lp. </w:t>
            </w:r>
          </w:p>
        </w:tc>
        <w:tc>
          <w:tcPr>
            <w:tcW w:w="4690" w:type="pct"/>
          </w:tcPr>
          <w:p w14:paraId="5858133E"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Opis funkcjonalności:</w:t>
            </w:r>
          </w:p>
        </w:tc>
      </w:tr>
      <w:tr w:rsidR="00F44D92" w:rsidRPr="00485F71" w14:paraId="1E4526FB" w14:textId="77777777" w:rsidTr="000105CC">
        <w:tc>
          <w:tcPr>
            <w:tcW w:w="310" w:type="pct"/>
          </w:tcPr>
          <w:p w14:paraId="4D244F84" w14:textId="77777777" w:rsidR="00F44D92" w:rsidRPr="00485F71" w:rsidRDefault="00F44D92" w:rsidP="007D5189">
            <w:pPr>
              <w:numPr>
                <w:ilvl w:val="0"/>
                <w:numId w:val="83"/>
              </w:numPr>
              <w:spacing w:after="0" w:line="276" w:lineRule="auto"/>
              <w:ind w:right="0"/>
              <w:rPr>
                <w:rFonts w:eastAsia="Aptos"/>
                <w:color w:val="auto"/>
                <w:sz w:val="22"/>
                <w:lang w:eastAsia="en-US"/>
              </w:rPr>
            </w:pPr>
          </w:p>
        </w:tc>
        <w:tc>
          <w:tcPr>
            <w:tcW w:w="4690" w:type="pct"/>
          </w:tcPr>
          <w:p w14:paraId="050B519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ewidencji danych związanych z planem leczenia onkologicznego.</w:t>
            </w:r>
          </w:p>
        </w:tc>
      </w:tr>
      <w:tr w:rsidR="00F44D92" w:rsidRPr="00485F71" w14:paraId="378E0890" w14:textId="77777777" w:rsidTr="000105CC">
        <w:tc>
          <w:tcPr>
            <w:tcW w:w="310" w:type="pct"/>
          </w:tcPr>
          <w:p w14:paraId="5DF535F6" w14:textId="77777777" w:rsidR="00F44D92" w:rsidRPr="00485F71" w:rsidRDefault="00F44D92" w:rsidP="007D5189">
            <w:pPr>
              <w:numPr>
                <w:ilvl w:val="0"/>
                <w:numId w:val="83"/>
              </w:numPr>
              <w:spacing w:after="0" w:line="276" w:lineRule="auto"/>
              <w:ind w:right="0"/>
              <w:rPr>
                <w:rFonts w:eastAsia="Aptos"/>
                <w:color w:val="auto"/>
                <w:sz w:val="22"/>
                <w:lang w:eastAsia="en-US"/>
              </w:rPr>
            </w:pPr>
          </w:p>
        </w:tc>
        <w:tc>
          <w:tcPr>
            <w:tcW w:w="4690" w:type="pct"/>
          </w:tcPr>
          <w:p w14:paraId="232402D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wysłania danych związanych z planem leczenia onkologicznego na platformę P1.</w:t>
            </w:r>
          </w:p>
        </w:tc>
      </w:tr>
      <w:tr w:rsidR="00F44D92" w:rsidRPr="00485F71" w14:paraId="0FE6BB5E" w14:textId="77777777" w:rsidTr="000105CC">
        <w:tc>
          <w:tcPr>
            <w:tcW w:w="310" w:type="pct"/>
          </w:tcPr>
          <w:p w14:paraId="5EEB4BF6" w14:textId="77777777" w:rsidR="00F44D92" w:rsidRPr="00485F71" w:rsidRDefault="00F44D92" w:rsidP="007D5189">
            <w:pPr>
              <w:numPr>
                <w:ilvl w:val="0"/>
                <w:numId w:val="83"/>
              </w:numPr>
              <w:spacing w:after="0" w:line="276" w:lineRule="auto"/>
              <w:ind w:right="0"/>
              <w:rPr>
                <w:rFonts w:eastAsia="Aptos"/>
                <w:color w:val="auto"/>
                <w:sz w:val="22"/>
                <w:lang w:eastAsia="en-US"/>
              </w:rPr>
            </w:pPr>
          </w:p>
        </w:tc>
        <w:tc>
          <w:tcPr>
            <w:tcW w:w="4690" w:type="pct"/>
          </w:tcPr>
          <w:p w14:paraId="03CDF96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odczytu danych związanych z e-KOK z platformy P1.</w:t>
            </w:r>
          </w:p>
        </w:tc>
      </w:tr>
    </w:tbl>
    <w:p w14:paraId="21AEC6CA" w14:textId="77777777" w:rsidR="00F44D92" w:rsidRPr="00485F71" w:rsidRDefault="00F44D92" w:rsidP="00E765BC">
      <w:pPr>
        <w:pStyle w:val="Akapitzlist"/>
        <w:keepNext/>
        <w:keepLines/>
        <w:spacing w:after="80" w:line="276" w:lineRule="auto"/>
        <w:ind w:left="360" w:right="0"/>
        <w:jc w:val="left"/>
        <w:outlineLvl w:val="0"/>
        <w:rPr>
          <w:color w:val="000000" w:themeColor="text1"/>
          <w:sz w:val="22"/>
          <w:lang w:eastAsia="en-US"/>
        </w:rPr>
      </w:pPr>
    </w:p>
    <w:p w14:paraId="490CEB5B" w14:textId="77777777"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proofErr w:type="spellStart"/>
      <w:r w:rsidRPr="00485F71">
        <w:rPr>
          <w:color w:val="000000" w:themeColor="text1"/>
          <w:sz w:val="22"/>
          <w:lang w:eastAsia="en-US"/>
        </w:rPr>
        <w:t>Patient</w:t>
      </w:r>
      <w:proofErr w:type="spellEnd"/>
      <w:r w:rsidRPr="00485F71">
        <w:rPr>
          <w:color w:val="000000" w:themeColor="text1"/>
          <w:sz w:val="22"/>
          <w:lang w:eastAsia="en-US"/>
        </w:rPr>
        <w:t xml:space="preserve"> </w:t>
      </w:r>
      <w:proofErr w:type="spellStart"/>
      <w:r w:rsidRPr="00485F71">
        <w:rPr>
          <w:color w:val="000000" w:themeColor="text1"/>
          <w:sz w:val="22"/>
          <w:lang w:eastAsia="en-US"/>
        </w:rPr>
        <w:t>Summary</w:t>
      </w:r>
      <w:proofErr w:type="spellEnd"/>
      <w:r w:rsidRPr="00485F71">
        <w:rPr>
          <w:color w:val="000000" w:themeColor="text1"/>
          <w:sz w:val="22"/>
          <w:lang w:eastAsia="en-US"/>
        </w:rPr>
        <w:t xml:space="preserve"> (karta zdrowia pacjenta) </w:t>
      </w:r>
    </w:p>
    <w:tbl>
      <w:tblPr>
        <w:tblStyle w:val="Tabela-Siatka2"/>
        <w:tblW w:w="5000" w:type="pct"/>
        <w:tblLook w:val="04A0" w:firstRow="1" w:lastRow="0" w:firstColumn="1" w:lastColumn="0" w:noHBand="0" w:noVBand="1"/>
      </w:tblPr>
      <w:tblGrid>
        <w:gridCol w:w="604"/>
        <w:gridCol w:w="9132"/>
      </w:tblGrid>
      <w:tr w:rsidR="00F44D92" w:rsidRPr="00485F71" w14:paraId="35006A10" w14:textId="77777777" w:rsidTr="000105CC">
        <w:tc>
          <w:tcPr>
            <w:tcW w:w="310" w:type="pct"/>
          </w:tcPr>
          <w:p w14:paraId="0FADCFD6" w14:textId="77777777" w:rsidR="00F44D92" w:rsidRPr="00485F71" w:rsidRDefault="00F44D92" w:rsidP="00E765BC">
            <w:pPr>
              <w:spacing w:line="276" w:lineRule="auto"/>
              <w:rPr>
                <w:rFonts w:eastAsia="Aptos"/>
                <w:b/>
                <w:color w:val="auto"/>
                <w:sz w:val="22"/>
                <w:lang w:eastAsia="en-US"/>
              </w:rPr>
            </w:pPr>
            <w:bookmarkStart w:id="26" w:name="_Hlk201040505"/>
            <w:r w:rsidRPr="00485F71">
              <w:rPr>
                <w:rFonts w:eastAsia="Aptos"/>
                <w:b/>
                <w:color w:val="auto"/>
                <w:sz w:val="22"/>
                <w:lang w:eastAsia="en-US"/>
              </w:rPr>
              <w:t xml:space="preserve">Lp. </w:t>
            </w:r>
          </w:p>
        </w:tc>
        <w:tc>
          <w:tcPr>
            <w:tcW w:w="4690" w:type="pct"/>
          </w:tcPr>
          <w:p w14:paraId="1A0B0D0D"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Opis funkcjonalności:</w:t>
            </w:r>
          </w:p>
        </w:tc>
      </w:tr>
      <w:tr w:rsidR="00F44D92" w:rsidRPr="00485F71" w14:paraId="62D15D25" w14:textId="77777777" w:rsidTr="000105CC">
        <w:tc>
          <w:tcPr>
            <w:tcW w:w="310" w:type="pct"/>
          </w:tcPr>
          <w:p w14:paraId="6BF1C672" w14:textId="77777777" w:rsidR="00F44D92" w:rsidRPr="00485F71" w:rsidRDefault="00F44D92" w:rsidP="007D5189">
            <w:pPr>
              <w:numPr>
                <w:ilvl w:val="0"/>
                <w:numId w:val="79"/>
              </w:numPr>
              <w:spacing w:after="0" w:line="276" w:lineRule="auto"/>
              <w:ind w:right="0"/>
              <w:rPr>
                <w:rFonts w:eastAsia="Aptos"/>
                <w:color w:val="auto"/>
                <w:sz w:val="22"/>
                <w:lang w:eastAsia="en-US"/>
              </w:rPr>
            </w:pPr>
          </w:p>
        </w:tc>
        <w:tc>
          <w:tcPr>
            <w:tcW w:w="4690" w:type="pct"/>
          </w:tcPr>
          <w:p w14:paraId="3556ED1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podłączenia do centralnej platformy </w:t>
            </w:r>
            <w:proofErr w:type="spellStart"/>
            <w:r w:rsidRPr="00485F71">
              <w:rPr>
                <w:rFonts w:eastAsia="Aptos"/>
                <w:color w:val="auto"/>
                <w:sz w:val="22"/>
                <w:lang w:eastAsia="en-US"/>
              </w:rPr>
              <w:t>eZdrowie</w:t>
            </w:r>
            <w:proofErr w:type="spellEnd"/>
            <w:r w:rsidRPr="00485F71">
              <w:rPr>
                <w:rFonts w:eastAsia="Aptos"/>
                <w:color w:val="auto"/>
                <w:sz w:val="22"/>
                <w:lang w:eastAsia="en-US"/>
              </w:rPr>
              <w:t xml:space="preserve"> ( P1) w zakresie pobierania dokumentu </w:t>
            </w:r>
            <w:proofErr w:type="spellStart"/>
            <w:r w:rsidRPr="00485F71">
              <w:rPr>
                <w:rFonts w:eastAsia="Aptos"/>
                <w:color w:val="auto"/>
                <w:sz w:val="22"/>
                <w:lang w:eastAsia="en-US"/>
              </w:rPr>
              <w:t>Patient</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Summary</w:t>
            </w:r>
            <w:proofErr w:type="spellEnd"/>
            <w:r w:rsidRPr="00485F71">
              <w:rPr>
                <w:rFonts w:eastAsia="Aptos"/>
                <w:color w:val="auto"/>
                <w:sz w:val="22"/>
                <w:lang w:eastAsia="en-US"/>
              </w:rPr>
              <w:t>.</w:t>
            </w:r>
          </w:p>
        </w:tc>
      </w:tr>
      <w:tr w:rsidR="00F44D92" w:rsidRPr="00485F71" w14:paraId="7D0E3B06" w14:textId="77777777" w:rsidTr="000105CC">
        <w:tc>
          <w:tcPr>
            <w:tcW w:w="310" w:type="pct"/>
          </w:tcPr>
          <w:p w14:paraId="14EF4895" w14:textId="77777777" w:rsidR="00F44D92" w:rsidRPr="00485F71" w:rsidRDefault="00F44D92" w:rsidP="007D5189">
            <w:pPr>
              <w:numPr>
                <w:ilvl w:val="0"/>
                <w:numId w:val="79"/>
              </w:numPr>
              <w:spacing w:after="0" w:line="276" w:lineRule="auto"/>
              <w:ind w:right="0"/>
              <w:rPr>
                <w:rFonts w:eastAsia="Aptos"/>
                <w:color w:val="auto"/>
                <w:sz w:val="22"/>
                <w:lang w:eastAsia="en-US"/>
              </w:rPr>
            </w:pPr>
          </w:p>
        </w:tc>
        <w:tc>
          <w:tcPr>
            <w:tcW w:w="4690" w:type="pct"/>
          </w:tcPr>
          <w:p w14:paraId="3AC0446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pobrania dokumentu </w:t>
            </w:r>
            <w:proofErr w:type="spellStart"/>
            <w:r w:rsidRPr="00485F71">
              <w:rPr>
                <w:rFonts w:eastAsia="Aptos"/>
                <w:color w:val="auto"/>
                <w:sz w:val="22"/>
                <w:lang w:eastAsia="en-US"/>
              </w:rPr>
              <w:t>PatientSummary</w:t>
            </w:r>
            <w:proofErr w:type="spellEnd"/>
            <w:r w:rsidRPr="00485F71">
              <w:rPr>
                <w:rFonts w:eastAsia="Aptos"/>
                <w:color w:val="auto"/>
                <w:sz w:val="22"/>
                <w:lang w:eastAsia="en-US"/>
              </w:rPr>
              <w:t xml:space="preserve"> w formacie PDF.</w:t>
            </w:r>
          </w:p>
        </w:tc>
      </w:tr>
      <w:tr w:rsidR="00F44D92" w:rsidRPr="00485F71" w14:paraId="65EF49B1" w14:textId="77777777" w:rsidTr="000105CC">
        <w:tc>
          <w:tcPr>
            <w:tcW w:w="310" w:type="pct"/>
          </w:tcPr>
          <w:p w14:paraId="25FB5A2E" w14:textId="77777777" w:rsidR="00F44D92" w:rsidRPr="00485F71" w:rsidRDefault="00F44D92" w:rsidP="007D5189">
            <w:pPr>
              <w:numPr>
                <w:ilvl w:val="0"/>
                <w:numId w:val="79"/>
              </w:numPr>
              <w:spacing w:after="0" w:line="276" w:lineRule="auto"/>
              <w:ind w:right="0"/>
              <w:rPr>
                <w:rFonts w:eastAsia="Aptos"/>
                <w:color w:val="auto"/>
                <w:sz w:val="22"/>
                <w:lang w:eastAsia="en-US"/>
              </w:rPr>
            </w:pPr>
          </w:p>
        </w:tc>
        <w:tc>
          <w:tcPr>
            <w:tcW w:w="4690" w:type="pct"/>
          </w:tcPr>
          <w:p w14:paraId="36BF5A1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wydruku dokumentu </w:t>
            </w:r>
            <w:proofErr w:type="spellStart"/>
            <w:r w:rsidRPr="00485F71">
              <w:rPr>
                <w:rFonts w:eastAsia="Aptos"/>
                <w:color w:val="auto"/>
                <w:sz w:val="22"/>
                <w:lang w:eastAsia="en-US"/>
              </w:rPr>
              <w:t>PatientSummary</w:t>
            </w:r>
            <w:proofErr w:type="spellEnd"/>
            <w:r w:rsidRPr="00485F71">
              <w:rPr>
                <w:rFonts w:eastAsia="Aptos"/>
                <w:color w:val="auto"/>
                <w:sz w:val="22"/>
                <w:lang w:eastAsia="en-US"/>
              </w:rPr>
              <w:t>.</w:t>
            </w:r>
          </w:p>
        </w:tc>
      </w:tr>
      <w:tr w:rsidR="00F44D92" w:rsidRPr="00485F71" w14:paraId="248B8A1D" w14:textId="77777777" w:rsidTr="000105CC">
        <w:tc>
          <w:tcPr>
            <w:tcW w:w="310" w:type="pct"/>
          </w:tcPr>
          <w:p w14:paraId="27EAED62" w14:textId="77777777" w:rsidR="00F44D92" w:rsidRPr="00485F71" w:rsidRDefault="00F44D92" w:rsidP="007D5189">
            <w:pPr>
              <w:numPr>
                <w:ilvl w:val="0"/>
                <w:numId w:val="79"/>
              </w:numPr>
              <w:spacing w:after="0" w:line="276" w:lineRule="auto"/>
              <w:ind w:right="0"/>
              <w:rPr>
                <w:rFonts w:eastAsia="Aptos"/>
                <w:color w:val="auto"/>
                <w:sz w:val="22"/>
                <w:lang w:eastAsia="en-US"/>
              </w:rPr>
            </w:pPr>
          </w:p>
        </w:tc>
        <w:tc>
          <w:tcPr>
            <w:tcW w:w="4690" w:type="pct"/>
          </w:tcPr>
          <w:p w14:paraId="7AA1998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podglądu dokumentu </w:t>
            </w:r>
            <w:proofErr w:type="spellStart"/>
            <w:r w:rsidRPr="00485F71">
              <w:rPr>
                <w:rFonts w:eastAsia="Aptos"/>
                <w:color w:val="auto"/>
                <w:sz w:val="22"/>
                <w:lang w:eastAsia="en-US"/>
              </w:rPr>
              <w:t>PatientSummary</w:t>
            </w:r>
            <w:proofErr w:type="spellEnd"/>
            <w:r w:rsidRPr="00485F71">
              <w:rPr>
                <w:rFonts w:eastAsia="Aptos"/>
                <w:color w:val="auto"/>
                <w:sz w:val="22"/>
                <w:lang w:eastAsia="en-US"/>
              </w:rPr>
              <w:t xml:space="preserve"> bezpośrednio z systemu HIS.</w:t>
            </w:r>
          </w:p>
        </w:tc>
      </w:tr>
      <w:tr w:rsidR="00F44D92" w:rsidRPr="00485F71" w14:paraId="3EC7B0EF" w14:textId="77777777" w:rsidTr="000105CC">
        <w:tc>
          <w:tcPr>
            <w:tcW w:w="310" w:type="pct"/>
          </w:tcPr>
          <w:p w14:paraId="183E4BAF" w14:textId="77777777" w:rsidR="00F44D92" w:rsidRPr="00485F71" w:rsidRDefault="00F44D92" w:rsidP="007D5189">
            <w:pPr>
              <w:numPr>
                <w:ilvl w:val="0"/>
                <w:numId w:val="79"/>
              </w:numPr>
              <w:spacing w:after="0" w:line="276" w:lineRule="auto"/>
              <w:ind w:right="0"/>
              <w:rPr>
                <w:rFonts w:eastAsia="Aptos"/>
                <w:color w:val="auto"/>
                <w:sz w:val="22"/>
                <w:lang w:eastAsia="en-US"/>
              </w:rPr>
            </w:pPr>
          </w:p>
        </w:tc>
        <w:tc>
          <w:tcPr>
            <w:tcW w:w="4690" w:type="pct"/>
          </w:tcPr>
          <w:p w14:paraId="28EA478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Ostateczny zakres dokumentu możliwy do pobrania określa </w:t>
            </w:r>
            <w:proofErr w:type="spellStart"/>
            <w:r w:rsidRPr="00485F71">
              <w:rPr>
                <w:rFonts w:eastAsia="Aptos"/>
                <w:color w:val="auto"/>
                <w:sz w:val="22"/>
                <w:lang w:eastAsia="en-US"/>
              </w:rPr>
              <w:t>CeZ</w:t>
            </w:r>
            <w:proofErr w:type="spellEnd"/>
            <w:r w:rsidRPr="00485F71">
              <w:rPr>
                <w:rFonts w:eastAsia="Aptos"/>
                <w:color w:val="auto"/>
                <w:sz w:val="22"/>
                <w:lang w:eastAsia="en-US"/>
              </w:rPr>
              <w:t>.</w:t>
            </w:r>
          </w:p>
        </w:tc>
      </w:tr>
      <w:bookmarkEnd w:id="26"/>
    </w:tbl>
    <w:p w14:paraId="0DDB89F5" w14:textId="77777777" w:rsidR="00F44D92" w:rsidRPr="00485F71" w:rsidRDefault="00F44D92" w:rsidP="00E765BC">
      <w:pPr>
        <w:pStyle w:val="Akapitzlist"/>
        <w:keepNext/>
        <w:keepLines/>
        <w:spacing w:after="80" w:line="276" w:lineRule="auto"/>
        <w:ind w:left="360" w:right="0"/>
        <w:jc w:val="left"/>
        <w:outlineLvl w:val="0"/>
        <w:rPr>
          <w:color w:val="0F4761"/>
          <w:sz w:val="22"/>
          <w:lang w:eastAsia="en-US"/>
        </w:rPr>
      </w:pPr>
    </w:p>
    <w:p w14:paraId="3A483A45" w14:textId="77777777" w:rsidR="00F44D92" w:rsidRPr="00485F71" w:rsidRDefault="00F44D92">
      <w:pPr>
        <w:pStyle w:val="Akapitzlist"/>
        <w:keepNext/>
        <w:keepLines/>
        <w:numPr>
          <w:ilvl w:val="0"/>
          <w:numId w:val="219"/>
        </w:numPr>
        <w:spacing w:after="80" w:line="276" w:lineRule="auto"/>
        <w:ind w:right="0"/>
        <w:jc w:val="left"/>
        <w:outlineLvl w:val="0"/>
        <w:rPr>
          <w:color w:val="0F4761"/>
          <w:sz w:val="22"/>
          <w:lang w:eastAsia="en-US"/>
        </w:rPr>
      </w:pPr>
      <w:r w:rsidRPr="00485F71">
        <w:rPr>
          <w:color w:val="000000" w:themeColor="text1"/>
          <w:sz w:val="22"/>
          <w:lang w:eastAsia="en-US"/>
        </w:rPr>
        <w:t>Karta opieki kardiologicznej (e-KOK)</w:t>
      </w:r>
    </w:p>
    <w:tbl>
      <w:tblPr>
        <w:tblStyle w:val="Tabela-Siatka2"/>
        <w:tblW w:w="5000" w:type="pct"/>
        <w:tblLook w:val="04A0" w:firstRow="1" w:lastRow="0" w:firstColumn="1" w:lastColumn="0" w:noHBand="0" w:noVBand="1"/>
      </w:tblPr>
      <w:tblGrid>
        <w:gridCol w:w="756"/>
        <w:gridCol w:w="8980"/>
      </w:tblGrid>
      <w:tr w:rsidR="00F44D92" w:rsidRPr="00485F71" w14:paraId="1FFC5E47" w14:textId="77777777" w:rsidTr="000105CC">
        <w:tc>
          <w:tcPr>
            <w:tcW w:w="388" w:type="pct"/>
          </w:tcPr>
          <w:p w14:paraId="7FF040BB"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 xml:space="preserve">Lp. </w:t>
            </w:r>
          </w:p>
        </w:tc>
        <w:tc>
          <w:tcPr>
            <w:tcW w:w="4612" w:type="pct"/>
          </w:tcPr>
          <w:p w14:paraId="3EF033B4"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Opis funkcjonalności:</w:t>
            </w:r>
          </w:p>
        </w:tc>
      </w:tr>
      <w:tr w:rsidR="00F44D92" w:rsidRPr="00485F71" w14:paraId="715301B3" w14:textId="77777777" w:rsidTr="000105CC">
        <w:tc>
          <w:tcPr>
            <w:tcW w:w="388" w:type="pct"/>
          </w:tcPr>
          <w:p w14:paraId="2FB99420" w14:textId="77777777" w:rsidR="00F44D92" w:rsidRPr="00485F71" w:rsidRDefault="00F44D92" w:rsidP="007D5189">
            <w:pPr>
              <w:numPr>
                <w:ilvl w:val="0"/>
                <w:numId w:val="84"/>
              </w:numPr>
              <w:spacing w:after="0" w:line="276" w:lineRule="auto"/>
              <w:ind w:right="0"/>
              <w:rPr>
                <w:rFonts w:eastAsia="Aptos"/>
                <w:color w:val="auto"/>
                <w:sz w:val="22"/>
                <w:lang w:eastAsia="en-US"/>
              </w:rPr>
            </w:pPr>
          </w:p>
        </w:tc>
        <w:tc>
          <w:tcPr>
            <w:tcW w:w="4612" w:type="pct"/>
          </w:tcPr>
          <w:p w14:paraId="7D744A4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ewidencji danych związanych z kartą opieki kardiologicznego (e-KOK).</w:t>
            </w:r>
          </w:p>
        </w:tc>
      </w:tr>
      <w:tr w:rsidR="00F44D92" w:rsidRPr="00485F71" w14:paraId="0C5F0401" w14:textId="77777777" w:rsidTr="000105CC">
        <w:tc>
          <w:tcPr>
            <w:tcW w:w="388" w:type="pct"/>
          </w:tcPr>
          <w:p w14:paraId="187523F2" w14:textId="77777777" w:rsidR="00F44D92" w:rsidRPr="00485F71" w:rsidRDefault="00F44D92" w:rsidP="007D5189">
            <w:pPr>
              <w:numPr>
                <w:ilvl w:val="0"/>
                <w:numId w:val="84"/>
              </w:numPr>
              <w:spacing w:after="0" w:line="276" w:lineRule="auto"/>
              <w:ind w:right="0"/>
              <w:rPr>
                <w:rFonts w:eastAsia="Aptos"/>
                <w:color w:val="auto"/>
                <w:sz w:val="22"/>
                <w:lang w:eastAsia="en-US"/>
              </w:rPr>
            </w:pPr>
          </w:p>
        </w:tc>
        <w:tc>
          <w:tcPr>
            <w:tcW w:w="4612" w:type="pct"/>
          </w:tcPr>
          <w:p w14:paraId="60F0AE6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wysłania danych związanych z e-KOK na platformę P1.</w:t>
            </w:r>
          </w:p>
        </w:tc>
      </w:tr>
      <w:tr w:rsidR="00F44D92" w:rsidRPr="00485F71" w14:paraId="797CEA56" w14:textId="77777777" w:rsidTr="000105CC">
        <w:tc>
          <w:tcPr>
            <w:tcW w:w="388" w:type="pct"/>
          </w:tcPr>
          <w:p w14:paraId="34294D64" w14:textId="77777777" w:rsidR="00F44D92" w:rsidRPr="00485F71" w:rsidRDefault="00F44D92" w:rsidP="007D5189">
            <w:pPr>
              <w:numPr>
                <w:ilvl w:val="0"/>
                <w:numId w:val="84"/>
              </w:numPr>
              <w:spacing w:after="0" w:line="276" w:lineRule="auto"/>
              <w:ind w:right="0"/>
              <w:rPr>
                <w:rFonts w:eastAsia="Aptos"/>
                <w:color w:val="auto"/>
                <w:sz w:val="22"/>
                <w:lang w:eastAsia="en-US"/>
              </w:rPr>
            </w:pPr>
          </w:p>
        </w:tc>
        <w:tc>
          <w:tcPr>
            <w:tcW w:w="4612" w:type="pct"/>
          </w:tcPr>
          <w:p w14:paraId="2F8AC38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odczytu danych związanych z e-KOK z platformy P1.</w:t>
            </w:r>
          </w:p>
        </w:tc>
      </w:tr>
    </w:tbl>
    <w:p w14:paraId="4836D795" w14:textId="77777777" w:rsidR="00F44D92" w:rsidRPr="00485F71" w:rsidRDefault="00F44D92" w:rsidP="00E765BC">
      <w:pPr>
        <w:pStyle w:val="Akapitzlist"/>
        <w:keepNext/>
        <w:keepLines/>
        <w:spacing w:after="80" w:line="276" w:lineRule="auto"/>
        <w:ind w:left="360" w:right="0"/>
        <w:jc w:val="left"/>
        <w:outlineLvl w:val="0"/>
        <w:rPr>
          <w:color w:val="000000" w:themeColor="text1"/>
          <w:sz w:val="22"/>
          <w:lang w:eastAsia="en-US"/>
        </w:rPr>
      </w:pPr>
    </w:p>
    <w:p w14:paraId="7AF95028" w14:textId="77777777"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RZM API</w:t>
      </w:r>
    </w:p>
    <w:tbl>
      <w:tblPr>
        <w:tblStyle w:val="Tabela-Siatka2"/>
        <w:tblW w:w="5000" w:type="pct"/>
        <w:tblLook w:val="04A0" w:firstRow="1" w:lastRow="0" w:firstColumn="1" w:lastColumn="0" w:noHBand="0" w:noVBand="1"/>
      </w:tblPr>
      <w:tblGrid>
        <w:gridCol w:w="756"/>
        <w:gridCol w:w="8980"/>
      </w:tblGrid>
      <w:tr w:rsidR="00F44D92" w:rsidRPr="00485F71" w14:paraId="7F193BA6" w14:textId="77777777" w:rsidTr="000105CC">
        <w:tc>
          <w:tcPr>
            <w:tcW w:w="388" w:type="pct"/>
          </w:tcPr>
          <w:p w14:paraId="4985175A" w14:textId="77777777" w:rsidR="00F44D92" w:rsidRPr="00485F71" w:rsidRDefault="00F44D92" w:rsidP="00E765BC">
            <w:pPr>
              <w:spacing w:line="276" w:lineRule="auto"/>
              <w:rPr>
                <w:rFonts w:eastAsia="Aptos"/>
                <w:b/>
                <w:color w:val="auto"/>
                <w:sz w:val="22"/>
                <w:lang w:eastAsia="en-US"/>
              </w:rPr>
            </w:pPr>
            <w:bookmarkStart w:id="27" w:name="_Hlk201040539"/>
            <w:r w:rsidRPr="00485F71">
              <w:rPr>
                <w:rFonts w:eastAsia="Aptos"/>
                <w:b/>
                <w:color w:val="auto"/>
                <w:sz w:val="22"/>
                <w:lang w:eastAsia="en-US"/>
              </w:rPr>
              <w:t xml:space="preserve">Lp. </w:t>
            </w:r>
          </w:p>
        </w:tc>
        <w:tc>
          <w:tcPr>
            <w:tcW w:w="4612" w:type="pct"/>
          </w:tcPr>
          <w:p w14:paraId="11DDA540"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Opis funkcjonalności:</w:t>
            </w:r>
          </w:p>
        </w:tc>
      </w:tr>
      <w:tr w:rsidR="00F44D92" w:rsidRPr="00485F71" w14:paraId="775945E6" w14:textId="77777777" w:rsidTr="000105CC">
        <w:tc>
          <w:tcPr>
            <w:tcW w:w="388" w:type="pct"/>
          </w:tcPr>
          <w:p w14:paraId="06124060" w14:textId="77777777" w:rsidR="00F44D92" w:rsidRPr="00485F71" w:rsidRDefault="00F44D92" w:rsidP="007D5189">
            <w:pPr>
              <w:numPr>
                <w:ilvl w:val="0"/>
                <w:numId w:val="85"/>
              </w:numPr>
              <w:spacing w:after="0" w:line="276" w:lineRule="auto"/>
              <w:ind w:right="0"/>
              <w:rPr>
                <w:rFonts w:eastAsia="Aptos"/>
                <w:color w:val="auto"/>
                <w:sz w:val="22"/>
                <w:lang w:eastAsia="en-US"/>
              </w:rPr>
            </w:pPr>
          </w:p>
        </w:tc>
        <w:tc>
          <w:tcPr>
            <w:tcW w:w="4612" w:type="pct"/>
          </w:tcPr>
          <w:p w14:paraId="053C5A1A"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przyjęcia z systemu zewnętrznego dokumentu wyniku laboratoryjnego w formacie HL7CDA wraz z zapisaniem tych dokumentów w repozytorium EDM. </w:t>
            </w:r>
          </w:p>
        </w:tc>
      </w:tr>
      <w:tr w:rsidR="00F44D92" w:rsidRPr="00485F71" w14:paraId="6101F47E" w14:textId="77777777" w:rsidTr="000105CC">
        <w:tc>
          <w:tcPr>
            <w:tcW w:w="388" w:type="pct"/>
          </w:tcPr>
          <w:p w14:paraId="36DB7A12" w14:textId="77777777" w:rsidR="00F44D92" w:rsidRPr="00485F71" w:rsidRDefault="00F44D92" w:rsidP="007D5189">
            <w:pPr>
              <w:numPr>
                <w:ilvl w:val="0"/>
                <w:numId w:val="85"/>
              </w:numPr>
              <w:spacing w:after="0" w:line="276" w:lineRule="auto"/>
              <w:ind w:right="0"/>
              <w:rPr>
                <w:rFonts w:eastAsia="Aptos"/>
                <w:color w:val="auto"/>
                <w:sz w:val="22"/>
                <w:lang w:eastAsia="en-US"/>
              </w:rPr>
            </w:pPr>
          </w:p>
        </w:tc>
        <w:tc>
          <w:tcPr>
            <w:tcW w:w="4612" w:type="pct"/>
          </w:tcPr>
          <w:p w14:paraId="1CE6E593"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Możliwość przyjęcia z systemu zewnętrznego dokumentu wyniku diagnostycznego w formacie HL7CDA wraz z zapisaniem tych dokumentów w repozytorium EDM. </w:t>
            </w:r>
          </w:p>
        </w:tc>
      </w:tr>
      <w:tr w:rsidR="00F44D92" w:rsidRPr="00485F71" w14:paraId="2D39A650" w14:textId="77777777" w:rsidTr="000105CC">
        <w:tc>
          <w:tcPr>
            <w:tcW w:w="388" w:type="pct"/>
          </w:tcPr>
          <w:p w14:paraId="230D798A" w14:textId="77777777" w:rsidR="00F44D92" w:rsidRPr="00485F71" w:rsidRDefault="00F44D92" w:rsidP="007D5189">
            <w:pPr>
              <w:numPr>
                <w:ilvl w:val="0"/>
                <w:numId w:val="85"/>
              </w:numPr>
              <w:spacing w:after="0" w:line="276" w:lineRule="auto"/>
              <w:ind w:right="0"/>
              <w:rPr>
                <w:rFonts w:eastAsia="Aptos"/>
                <w:color w:val="auto"/>
                <w:sz w:val="22"/>
                <w:lang w:eastAsia="en-US"/>
              </w:rPr>
            </w:pPr>
          </w:p>
        </w:tc>
        <w:tc>
          <w:tcPr>
            <w:tcW w:w="4612" w:type="pct"/>
          </w:tcPr>
          <w:p w14:paraId="56FC6EF6"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przyjęcia wyłącznie wyników wysyłanych w ramach działającej integracji HL7, w której przesyłane są dokumenty XML oraz PDF podpisane podpisem elektronicznym. W skład dokumentów nie wchodzą wyniki histopatologiczne, które mają indywidualną integrację w ramach platformy P1.</w:t>
            </w:r>
          </w:p>
        </w:tc>
      </w:tr>
      <w:tr w:rsidR="00F44D92" w:rsidRPr="00485F71" w14:paraId="56E132FB" w14:textId="77777777" w:rsidTr="000105CC">
        <w:tc>
          <w:tcPr>
            <w:tcW w:w="388" w:type="pct"/>
          </w:tcPr>
          <w:p w14:paraId="17AE27D4" w14:textId="77777777" w:rsidR="00F44D92" w:rsidRPr="00485F71" w:rsidRDefault="00F44D92" w:rsidP="007D5189">
            <w:pPr>
              <w:numPr>
                <w:ilvl w:val="0"/>
                <w:numId w:val="85"/>
              </w:numPr>
              <w:spacing w:after="0" w:line="276" w:lineRule="auto"/>
              <w:ind w:right="0"/>
              <w:rPr>
                <w:rFonts w:eastAsia="Aptos"/>
                <w:color w:val="auto"/>
                <w:sz w:val="22"/>
                <w:lang w:eastAsia="en-US"/>
              </w:rPr>
            </w:pPr>
          </w:p>
        </w:tc>
        <w:tc>
          <w:tcPr>
            <w:tcW w:w="4612" w:type="pct"/>
          </w:tcPr>
          <w:p w14:paraId="0F3A9E8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wygenerowania indeksu dokumentu wyniku otrzymanego w ramach punktu pierwszego.</w:t>
            </w:r>
          </w:p>
        </w:tc>
      </w:tr>
      <w:tr w:rsidR="00F44D92" w:rsidRPr="00485F71" w14:paraId="7043F435" w14:textId="77777777" w:rsidTr="000105CC">
        <w:tc>
          <w:tcPr>
            <w:tcW w:w="388" w:type="pct"/>
          </w:tcPr>
          <w:p w14:paraId="186DA406" w14:textId="77777777" w:rsidR="00F44D92" w:rsidRPr="00485F71" w:rsidRDefault="00F44D92" w:rsidP="007D5189">
            <w:pPr>
              <w:numPr>
                <w:ilvl w:val="0"/>
                <w:numId w:val="85"/>
              </w:numPr>
              <w:spacing w:after="0" w:line="276" w:lineRule="auto"/>
              <w:ind w:right="0"/>
              <w:rPr>
                <w:rFonts w:eastAsia="Aptos"/>
                <w:color w:val="auto"/>
                <w:sz w:val="22"/>
                <w:lang w:eastAsia="en-US"/>
              </w:rPr>
            </w:pPr>
          </w:p>
        </w:tc>
        <w:tc>
          <w:tcPr>
            <w:tcW w:w="4612" w:type="pct"/>
          </w:tcPr>
          <w:p w14:paraId="413A2FA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zapisania indeksu dokumentu elektronicznego w ramach platformy P1.</w:t>
            </w:r>
          </w:p>
        </w:tc>
      </w:tr>
      <w:tr w:rsidR="00F44D92" w:rsidRPr="00485F71" w14:paraId="4528E3E4" w14:textId="77777777" w:rsidTr="000105CC">
        <w:tc>
          <w:tcPr>
            <w:tcW w:w="388" w:type="pct"/>
          </w:tcPr>
          <w:p w14:paraId="79FC98D3" w14:textId="77777777" w:rsidR="00F44D92" w:rsidRPr="00485F71" w:rsidRDefault="00F44D92" w:rsidP="007D5189">
            <w:pPr>
              <w:numPr>
                <w:ilvl w:val="0"/>
                <w:numId w:val="85"/>
              </w:numPr>
              <w:spacing w:after="0" w:line="276" w:lineRule="auto"/>
              <w:ind w:right="0"/>
              <w:rPr>
                <w:rFonts w:eastAsia="Aptos"/>
                <w:color w:val="auto"/>
                <w:sz w:val="22"/>
                <w:lang w:eastAsia="en-US"/>
              </w:rPr>
            </w:pPr>
          </w:p>
        </w:tc>
        <w:tc>
          <w:tcPr>
            <w:tcW w:w="4612" w:type="pct"/>
          </w:tcPr>
          <w:p w14:paraId="6A7FD55B"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podglądu dokumentu wstawionego z użyciem RZM EXT API w systemie HIS i możliwy do podglądu w ramach kontekstu danego świadczenia pacjenta.</w:t>
            </w:r>
          </w:p>
        </w:tc>
      </w:tr>
      <w:bookmarkEnd w:id="27"/>
    </w:tbl>
    <w:p w14:paraId="4CBB87E1" w14:textId="77777777" w:rsidR="00F44D92" w:rsidRPr="00485F71" w:rsidRDefault="00F44D92" w:rsidP="00E765BC">
      <w:pPr>
        <w:pStyle w:val="Akapitzlist"/>
        <w:keepNext/>
        <w:keepLines/>
        <w:spacing w:after="80" w:line="276" w:lineRule="auto"/>
        <w:ind w:left="360" w:right="0"/>
        <w:jc w:val="left"/>
        <w:outlineLvl w:val="0"/>
        <w:rPr>
          <w:color w:val="000000" w:themeColor="text1"/>
          <w:sz w:val="22"/>
          <w:lang w:eastAsia="en-US"/>
        </w:rPr>
      </w:pPr>
    </w:p>
    <w:p w14:paraId="5158ABB6" w14:textId="77777777"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EDM Gateway</w:t>
      </w:r>
    </w:p>
    <w:tbl>
      <w:tblPr>
        <w:tblStyle w:val="Tabela-Siatka2"/>
        <w:tblW w:w="5000" w:type="pct"/>
        <w:tblLook w:val="04A0" w:firstRow="1" w:lastRow="0" w:firstColumn="1" w:lastColumn="0" w:noHBand="0" w:noVBand="1"/>
      </w:tblPr>
      <w:tblGrid>
        <w:gridCol w:w="756"/>
        <w:gridCol w:w="8980"/>
      </w:tblGrid>
      <w:tr w:rsidR="00F44D92" w:rsidRPr="00485F71" w14:paraId="3F6F3373" w14:textId="77777777" w:rsidTr="000105CC">
        <w:tc>
          <w:tcPr>
            <w:tcW w:w="388" w:type="pct"/>
          </w:tcPr>
          <w:p w14:paraId="51C05150"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 xml:space="preserve">Lp. </w:t>
            </w:r>
          </w:p>
        </w:tc>
        <w:tc>
          <w:tcPr>
            <w:tcW w:w="4612" w:type="pct"/>
          </w:tcPr>
          <w:p w14:paraId="59FC4EFD"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Opis funkcjonalności:</w:t>
            </w:r>
          </w:p>
        </w:tc>
      </w:tr>
      <w:tr w:rsidR="00F44D92" w:rsidRPr="00485F71" w14:paraId="03F631E7" w14:textId="77777777" w:rsidTr="000105CC">
        <w:tc>
          <w:tcPr>
            <w:tcW w:w="388" w:type="pct"/>
          </w:tcPr>
          <w:p w14:paraId="2815A011" w14:textId="77777777" w:rsidR="00F44D92" w:rsidRPr="00485F71" w:rsidRDefault="00F44D92" w:rsidP="007D5189">
            <w:pPr>
              <w:numPr>
                <w:ilvl w:val="0"/>
                <w:numId w:val="86"/>
              </w:numPr>
              <w:spacing w:after="0" w:line="276" w:lineRule="auto"/>
              <w:ind w:right="0"/>
              <w:rPr>
                <w:rFonts w:eastAsia="Aptos"/>
                <w:color w:val="auto"/>
                <w:sz w:val="22"/>
                <w:lang w:eastAsia="en-US"/>
              </w:rPr>
            </w:pPr>
          </w:p>
        </w:tc>
        <w:tc>
          <w:tcPr>
            <w:tcW w:w="4612" w:type="pct"/>
          </w:tcPr>
          <w:p w14:paraId="60AA651F"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dodania dokumentu elektronicznego zgodnego z HL7 CDA dla danego pacjenta za pomocą dedykowanego API.</w:t>
            </w:r>
          </w:p>
        </w:tc>
      </w:tr>
      <w:tr w:rsidR="00F44D92" w:rsidRPr="00485F71" w14:paraId="6C2600F9" w14:textId="77777777" w:rsidTr="000105CC">
        <w:tc>
          <w:tcPr>
            <w:tcW w:w="388" w:type="pct"/>
          </w:tcPr>
          <w:p w14:paraId="16E52404" w14:textId="77777777" w:rsidR="00F44D92" w:rsidRPr="00485F71" w:rsidRDefault="00F44D92" w:rsidP="007D5189">
            <w:pPr>
              <w:numPr>
                <w:ilvl w:val="0"/>
                <w:numId w:val="86"/>
              </w:numPr>
              <w:spacing w:after="0" w:line="276" w:lineRule="auto"/>
              <w:ind w:right="0"/>
              <w:rPr>
                <w:rFonts w:eastAsia="Aptos"/>
                <w:color w:val="auto"/>
                <w:sz w:val="22"/>
                <w:lang w:eastAsia="en-US"/>
              </w:rPr>
            </w:pPr>
          </w:p>
        </w:tc>
        <w:tc>
          <w:tcPr>
            <w:tcW w:w="4612" w:type="pct"/>
          </w:tcPr>
          <w:p w14:paraId="6FA370A9"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eksportu dokumentów elektronicznych danego pacjenta za zadany okres czasu za pomocą dedykowanego API.</w:t>
            </w:r>
          </w:p>
        </w:tc>
      </w:tr>
      <w:tr w:rsidR="00F44D92" w:rsidRPr="00485F71" w14:paraId="5569BE5C" w14:textId="77777777" w:rsidTr="000105CC">
        <w:tc>
          <w:tcPr>
            <w:tcW w:w="388" w:type="pct"/>
          </w:tcPr>
          <w:p w14:paraId="09003AC9" w14:textId="77777777" w:rsidR="00F44D92" w:rsidRPr="00485F71" w:rsidRDefault="00F44D92" w:rsidP="007D5189">
            <w:pPr>
              <w:numPr>
                <w:ilvl w:val="0"/>
                <w:numId w:val="86"/>
              </w:numPr>
              <w:spacing w:after="0" w:line="276" w:lineRule="auto"/>
              <w:ind w:right="0"/>
              <w:rPr>
                <w:rFonts w:eastAsia="Aptos"/>
                <w:color w:val="auto"/>
                <w:sz w:val="22"/>
                <w:lang w:eastAsia="en-US"/>
              </w:rPr>
            </w:pPr>
          </w:p>
        </w:tc>
        <w:tc>
          <w:tcPr>
            <w:tcW w:w="4612" w:type="pct"/>
          </w:tcPr>
          <w:p w14:paraId="68DBDAE7"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pobrania listy dokumentów EDM do pobrania.</w:t>
            </w:r>
          </w:p>
        </w:tc>
      </w:tr>
      <w:tr w:rsidR="00F44D92" w:rsidRPr="00485F71" w14:paraId="1BBD4427" w14:textId="77777777" w:rsidTr="000105CC">
        <w:tc>
          <w:tcPr>
            <w:tcW w:w="388" w:type="pct"/>
          </w:tcPr>
          <w:p w14:paraId="54B8C595" w14:textId="77777777" w:rsidR="00F44D92" w:rsidRPr="00485F71" w:rsidRDefault="00F44D92" w:rsidP="007D5189">
            <w:pPr>
              <w:numPr>
                <w:ilvl w:val="0"/>
                <w:numId w:val="86"/>
              </w:numPr>
              <w:spacing w:after="0" w:line="276" w:lineRule="auto"/>
              <w:ind w:right="0"/>
              <w:rPr>
                <w:rFonts w:eastAsia="Aptos"/>
                <w:color w:val="auto"/>
                <w:sz w:val="22"/>
                <w:lang w:eastAsia="en-US"/>
              </w:rPr>
            </w:pPr>
          </w:p>
        </w:tc>
        <w:tc>
          <w:tcPr>
            <w:tcW w:w="4612" w:type="pct"/>
          </w:tcPr>
          <w:p w14:paraId="4F80D02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Możliwość pobrania konkretnych dokumentów EDM na podstawie listy dokumentów do pobrania.</w:t>
            </w:r>
          </w:p>
        </w:tc>
      </w:tr>
      <w:tr w:rsidR="00F44D92" w:rsidRPr="00485F71" w14:paraId="5E26A6AA" w14:textId="77777777" w:rsidTr="000105CC">
        <w:tc>
          <w:tcPr>
            <w:tcW w:w="388" w:type="pct"/>
          </w:tcPr>
          <w:p w14:paraId="46EC4E8E" w14:textId="77777777" w:rsidR="00F44D92" w:rsidRPr="00485F71" w:rsidRDefault="00F44D92" w:rsidP="007D5189">
            <w:pPr>
              <w:numPr>
                <w:ilvl w:val="0"/>
                <w:numId w:val="86"/>
              </w:numPr>
              <w:spacing w:after="0" w:line="276" w:lineRule="auto"/>
              <w:ind w:right="0"/>
              <w:rPr>
                <w:rFonts w:eastAsia="Aptos"/>
                <w:color w:val="auto"/>
                <w:sz w:val="22"/>
                <w:lang w:eastAsia="en-US"/>
              </w:rPr>
            </w:pPr>
          </w:p>
        </w:tc>
        <w:tc>
          <w:tcPr>
            <w:tcW w:w="4612" w:type="pct"/>
          </w:tcPr>
          <w:p w14:paraId="728E74E0"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Import oraz eksport dokumentów odbywają się z wykorzystaniem profilu IHE </w:t>
            </w:r>
            <w:proofErr w:type="spellStart"/>
            <w:r w:rsidRPr="00485F71">
              <w:rPr>
                <w:rFonts w:eastAsia="Aptos"/>
                <w:color w:val="auto"/>
                <w:sz w:val="22"/>
                <w:lang w:eastAsia="en-US"/>
              </w:rPr>
              <w:t>XDS.b</w:t>
            </w:r>
            <w:proofErr w:type="spellEnd"/>
            <w:r w:rsidRPr="00485F71">
              <w:rPr>
                <w:rFonts w:eastAsia="Aptos"/>
                <w:color w:val="auto"/>
                <w:sz w:val="22"/>
                <w:lang w:eastAsia="en-US"/>
              </w:rPr>
              <w:t xml:space="preserve"> (Cross-Enterprise </w:t>
            </w:r>
            <w:proofErr w:type="spellStart"/>
            <w:r w:rsidRPr="00485F71">
              <w:rPr>
                <w:rFonts w:eastAsia="Aptos"/>
                <w:color w:val="auto"/>
                <w:sz w:val="22"/>
                <w:lang w:eastAsia="en-US"/>
              </w:rPr>
              <w:t>Document</w:t>
            </w:r>
            <w:proofErr w:type="spellEnd"/>
            <w:r w:rsidRPr="00485F71">
              <w:rPr>
                <w:rFonts w:eastAsia="Aptos"/>
                <w:color w:val="auto"/>
                <w:sz w:val="22"/>
                <w:lang w:eastAsia="en-US"/>
              </w:rPr>
              <w:t xml:space="preserve"> </w:t>
            </w:r>
            <w:proofErr w:type="spellStart"/>
            <w:r w:rsidRPr="00485F71">
              <w:rPr>
                <w:rFonts w:eastAsia="Aptos"/>
                <w:color w:val="auto"/>
                <w:sz w:val="22"/>
                <w:lang w:eastAsia="en-US"/>
              </w:rPr>
              <w:t>Sharing</w:t>
            </w:r>
            <w:proofErr w:type="spellEnd"/>
            <w:r w:rsidRPr="00485F71">
              <w:rPr>
                <w:rFonts w:eastAsia="Aptos"/>
                <w:color w:val="auto"/>
                <w:sz w:val="22"/>
                <w:lang w:eastAsia="en-US"/>
              </w:rPr>
              <w:t>)</w:t>
            </w:r>
          </w:p>
        </w:tc>
      </w:tr>
      <w:tr w:rsidR="00F44D92" w:rsidRPr="00485F71" w14:paraId="73740F23" w14:textId="77777777" w:rsidTr="000105CC">
        <w:tc>
          <w:tcPr>
            <w:tcW w:w="388" w:type="pct"/>
          </w:tcPr>
          <w:p w14:paraId="0BD4BA2D" w14:textId="77777777" w:rsidR="00F44D92" w:rsidRPr="00485F71" w:rsidRDefault="00F44D92" w:rsidP="007D5189">
            <w:pPr>
              <w:numPr>
                <w:ilvl w:val="0"/>
                <w:numId w:val="86"/>
              </w:numPr>
              <w:spacing w:after="0" w:line="276" w:lineRule="auto"/>
              <w:ind w:right="0"/>
              <w:rPr>
                <w:rFonts w:eastAsia="Aptos"/>
                <w:color w:val="auto"/>
                <w:sz w:val="22"/>
                <w:lang w:eastAsia="en-US"/>
              </w:rPr>
            </w:pPr>
          </w:p>
        </w:tc>
        <w:tc>
          <w:tcPr>
            <w:tcW w:w="4612" w:type="pct"/>
          </w:tcPr>
          <w:p w14:paraId="7AF711D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Dokument EDM dodany za pomocą API widoczny w systemie HIS w kontekście danego pacjenta.</w:t>
            </w:r>
          </w:p>
        </w:tc>
      </w:tr>
    </w:tbl>
    <w:p w14:paraId="4675AE2C" w14:textId="77777777" w:rsidR="00F44D92" w:rsidRPr="00485F71" w:rsidRDefault="00F44D92" w:rsidP="00E765BC">
      <w:pPr>
        <w:pStyle w:val="Akapitzlist"/>
        <w:keepNext/>
        <w:keepLines/>
        <w:spacing w:after="80" w:line="276" w:lineRule="auto"/>
        <w:ind w:left="360" w:right="0"/>
        <w:jc w:val="left"/>
        <w:outlineLvl w:val="0"/>
        <w:rPr>
          <w:color w:val="000000" w:themeColor="text1"/>
          <w:sz w:val="22"/>
          <w:lang w:eastAsia="en-US"/>
        </w:rPr>
      </w:pPr>
    </w:p>
    <w:p w14:paraId="2BA79C96" w14:textId="77777777" w:rsidR="00F44D92" w:rsidRPr="00485F71" w:rsidRDefault="00F44D92">
      <w:pPr>
        <w:pStyle w:val="Akapitzlist"/>
        <w:keepNext/>
        <w:keepLines/>
        <w:numPr>
          <w:ilvl w:val="0"/>
          <w:numId w:val="219"/>
        </w:numPr>
        <w:spacing w:after="80" w:line="276" w:lineRule="auto"/>
        <w:ind w:right="0"/>
        <w:jc w:val="left"/>
        <w:outlineLvl w:val="0"/>
        <w:rPr>
          <w:color w:val="000000" w:themeColor="text1"/>
          <w:sz w:val="22"/>
          <w:lang w:eastAsia="en-US"/>
        </w:rPr>
      </w:pPr>
      <w:r w:rsidRPr="00485F71">
        <w:rPr>
          <w:color w:val="000000" w:themeColor="text1"/>
          <w:sz w:val="22"/>
          <w:lang w:eastAsia="en-US"/>
        </w:rPr>
        <w:t>Wieloskładnikowe uwierzytelnianie (MFA)</w:t>
      </w:r>
    </w:p>
    <w:tbl>
      <w:tblPr>
        <w:tblStyle w:val="Tabela-Siatka2"/>
        <w:tblW w:w="5000" w:type="pct"/>
        <w:tblLook w:val="04A0" w:firstRow="1" w:lastRow="0" w:firstColumn="1" w:lastColumn="0" w:noHBand="0" w:noVBand="1"/>
      </w:tblPr>
      <w:tblGrid>
        <w:gridCol w:w="579"/>
        <w:gridCol w:w="9157"/>
      </w:tblGrid>
      <w:tr w:rsidR="00F44D92" w:rsidRPr="00485F71" w14:paraId="73C25C4E" w14:textId="77777777" w:rsidTr="000105CC">
        <w:tc>
          <w:tcPr>
            <w:tcW w:w="276" w:type="pct"/>
            <w:noWrap/>
          </w:tcPr>
          <w:p w14:paraId="582EEEB9"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 xml:space="preserve">Lp. </w:t>
            </w:r>
          </w:p>
        </w:tc>
        <w:tc>
          <w:tcPr>
            <w:tcW w:w="4724" w:type="pct"/>
          </w:tcPr>
          <w:p w14:paraId="1B890CF2" w14:textId="77777777" w:rsidR="00F44D92" w:rsidRPr="00485F71" w:rsidRDefault="00F44D92" w:rsidP="00E765BC">
            <w:pPr>
              <w:spacing w:line="276" w:lineRule="auto"/>
              <w:rPr>
                <w:rFonts w:eastAsia="Aptos"/>
                <w:b/>
                <w:color w:val="auto"/>
                <w:sz w:val="22"/>
                <w:lang w:eastAsia="en-US"/>
              </w:rPr>
            </w:pPr>
            <w:r w:rsidRPr="00485F71">
              <w:rPr>
                <w:rFonts w:eastAsia="Aptos"/>
                <w:b/>
                <w:color w:val="auto"/>
                <w:sz w:val="22"/>
                <w:lang w:eastAsia="en-US"/>
              </w:rPr>
              <w:t>Opis funkcjonalności:</w:t>
            </w:r>
          </w:p>
        </w:tc>
      </w:tr>
      <w:tr w:rsidR="00F44D92" w:rsidRPr="00485F71" w14:paraId="5E07248E" w14:textId="77777777" w:rsidTr="000105CC">
        <w:tc>
          <w:tcPr>
            <w:tcW w:w="276" w:type="pct"/>
            <w:noWrap/>
            <w:hideMark/>
          </w:tcPr>
          <w:p w14:paraId="025C059D" w14:textId="77777777" w:rsidR="00F44D92" w:rsidRPr="00485F71" w:rsidRDefault="00F44D92" w:rsidP="007D5189">
            <w:pPr>
              <w:numPr>
                <w:ilvl w:val="0"/>
                <w:numId w:val="87"/>
              </w:numPr>
              <w:spacing w:after="0" w:line="276" w:lineRule="auto"/>
              <w:ind w:right="0"/>
              <w:rPr>
                <w:rFonts w:eastAsia="Aptos"/>
                <w:color w:val="auto"/>
                <w:sz w:val="22"/>
                <w:lang w:eastAsia="en-US"/>
              </w:rPr>
            </w:pPr>
          </w:p>
        </w:tc>
        <w:tc>
          <w:tcPr>
            <w:tcW w:w="4724" w:type="pct"/>
            <w:hideMark/>
          </w:tcPr>
          <w:p w14:paraId="1F50137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System umożliwia wykorzystanie protokołu </w:t>
            </w:r>
            <w:proofErr w:type="spellStart"/>
            <w:r w:rsidRPr="00485F71">
              <w:rPr>
                <w:rFonts w:eastAsia="Aptos"/>
                <w:color w:val="auto"/>
                <w:sz w:val="22"/>
                <w:lang w:eastAsia="en-US"/>
              </w:rPr>
              <w:t>OpenID</w:t>
            </w:r>
            <w:proofErr w:type="spellEnd"/>
            <w:r w:rsidRPr="00485F71">
              <w:rPr>
                <w:rFonts w:eastAsia="Aptos"/>
                <w:color w:val="auto"/>
                <w:sz w:val="22"/>
                <w:lang w:eastAsia="en-US"/>
              </w:rPr>
              <w:t xml:space="preserve"> Connect.</w:t>
            </w:r>
          </w:p>
        </w:tc>
      </w:tr>
      <w:tr w:rsidR="00F44D92" w:rsidRPr="00485F71" w14:paraId="5C399331" w14:textId="77777777" w:rsidTr="000105CC">
        <w:tc>
          <w:tcPr>
            <w:tcW w:w="276" w:type="pct"/>
            <w:noWrap/>
            <w:hideMark/>
          </w:tcPr>
          <w:p w14:paraId="53123D24" w14:textId="77777777" w:rsidR="00F44D92" w:rsidRPr="00485F71" w:rsidRDefault="00F44D92" w:rsidP="007D5189">
            <w:pPr>
              <w:numPr>
                <w:ilvl w:val="0"/>
                <w:numId w:val="87"/>
              </w:numPr>
              <w:spacing w:after="0" w:line="276" w:lineRule="auto"/>
              <w:ind w:right="0"/>
              <w:rPr>
                <w:rFonts w:eastAsia="Aptos"/>
                <w:color w:val="auto"/>
                <w:sz w:val="22"/>
                <w:lang w:eastAsia="en-US"/>
              </w:rPr>
            </w:pPr>
          </w:p>
        </w:tc>
        <w:tc>
          <w:tcPr>
            <w:tcW w:w="4724" w:type="pct"/>
            <w:hideMark/>
          </w:tcPr>
          <w:p w14:paraId="7DC07AF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umożliwia wieloskładnikowe uwierzytelnianie (MFA) z użyciem jednorazowych haseł OTP.</w:t>
            </w:r>
          </w:p>
        </w:tc>
      </w:tr>
      <w:tr w:rsidR="00F44D92" w:rsidRPr="00485F71" w14:paraId="42AE6247" w14:textId="77777777" w:rsidTr="000105CC">
        <w:tc>
          <w:tcPr>
            <w:tcW w:w="276" w:type="pct"/>
            <w:noWrap/>
            <w:hideMark/>
          </w:tcPr>
          <w:p w14:paraId="27D0B39E" w14:textId="77777777" w:rsidR="00F44D92" w:rsidRPr="00485F71" w:rsidRDefault="00F44D92" w:rsidP="007D5189">
            <w:pPr>
              <w:numPr>
                <w:ilvl w:val="0"/>
                <w:numId w:val="87"/>
              </w:numPr>
              <w:spacing w:after="0" w:line="276" w:lineRule="auto"/>
              <w:ind w:right="0"/>
              <w:rPr>
                <w:rFonts w:eastAsia="Aptos"/>
                <w:color w:val="auto"/>
                <w:sz w:val="22"/>
                <w:lang w:eastAsia="en-US"/>
              </w:rPr>
            </w:pPr>
          </w:p>
        </w:tc>
        <w:tc>
          <w:tcPr>
            <w:tcW w:w="4724" w:type="pct"/>
            <w:hideMark/>
          </w:tcPr>
          <w:p w14:paraId="0C876EB2"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 xml:space="preserve">System umożliwia generowanie jednorazowych haseł z wykorzystaniem mobilnych aplikacji (np. Google </w:t>
            </w:r>
            <w:proofErr w:type="spellStart"/>
            <w:r w:rsidRPr="00485F71">
              <w:rPr>
                <w:rFonts w:eastAsia="Aptos"/>
                <w:color w:val="auto"/>
                <w:sz w:val="22"/>
                <w:lang w:eastAsia="en-US"/>
              </w:rPr>
              <w:t>Authenticator</w:t>
            </w:r>
            <w:proofErr w:type="spellEnd"/>
            <w:r w:rsidRPr="00485F71">
              <w:rPr>
                <w:rFonts w:eastAsia="Aptos"/>
                <w:color w:val="auto"/>
                <w:sz w:val="22"/>
                <w:lang w:eastAsia="en-US"/>
              </w:rPr>
              <w:t xml:space="preserve">, Microsoft </w:t>
            </w:r>
            <w:proofErr w:type="spellStart"/>
            <w:r w:rsidRPr="00485F71">
              <w:rPr>
                <w:rFonts w:eastAsia="Aptos"/>
                <w:color w:val="auto"/>
                <w:sz w:val="22"/>
                <w:lang w:eastAsia="en-US"/>
              </w:rPr>
              <w:t>Authenticator</w:t>
            </w:r>
            <w:proofErr w:type="spellEnd"/>
            <w:r w:rsidRPr="00485F71">
              <w:rPr>
                <w:rFonts w:eastAsia="Aptos"/>
                <w:color w:val="auto"/>
                <w:sz w:val="22"/>
                <w:lang w:eastAsia="en-US"/>
              </w:rPr>
              <w:t>).</w:t>
            </w:r>
          </w:p>
        </w:tc>
      </w:tr>
      <w:tr w:rsidR="00F44D92" w:rsidRPr="00485F71" w14:paraId="1CD7CB27" w14:textId="77777777" w:rsidTr="000105CC">
        <w:tc>
          <w:tcPr>
            <w:tcW w:w="276" w:type="pct"/>
            <w:noWrap/>
            <w:hideMark/>
          </w:tcPr>
          <w:p w14:paraId="36FD1FCD" w14:textId="77777777" w:rsidR="00F44D92" w:rsidRPr="00485F71" w:rsidRDefault="00F44D92" w:rsidP="007D5189">
            <w:pPr>
              <w:numPr>
                <w:ilvl w:val="0"/>
                <w:numId w:val="87"/>
              </w:numPr>
              <w:spacing w:after="0" w:line="276" w:lineRule="auto"/>
              <w:ind w:right="0"/>
              <w:rPr>
                <w:rFonts w:eastAsia="Aptos"/>
                <w:color w:val="auto"/>
                <w:sz w:val="22"/>
                <w:lang w:eastAsia="en-US"/>
              </w:rPr>
            </w:pPr>
          </w:p>
        </w:tc>
        <w:tc>
          <w:tcPr>
            <w:tcW w:w="4724" w:type="pct"/>
            <w:hideMark/>
          </w:tcPr>
          <w:p w14:paraId="27B9C56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umożliwia wymuszenie skonfigurowania wieloskładnikowego uwierzytelniania dla użytkownika przy pierwszej próbie zalogowania</w:t>
            </w:r>
          </w:p>
        </w:tc>
      </w:tr>
      <w:tr w:rsidR="00F44D92" w:rsidRPr="00485F71" w14:paraId="28AC4AC9" w14:textId="77777777" w:rsidTr="000105CC">
        <w:tc>
          <w:tcPr>
            <w:tcW w:w="276" w:type="pct"/>
            <w:noWrap/>
            <w:hideMark/>
          </w:tcPr>
          <w:p w14:paraId="1D9967DE" w14:textId="77777777" w:rsidR="00F44D92" w:rsidRPr="00485F71" w:rsidRDefault="00F44D92" w:rsidP="007D5189">
            <w:pPr>
              <w:numPr>
                <w:ilvl w:val="0"/>
                <w:numId w:val="87"/>
              </w:numPr>
              <w:spacing w:after="0" w:line="276" w:lineRule="auto"/>
              <w:ind w:right="0"/>
              <w:rPr>
                <w:rFonts w:eastAsia="Aptos"/>
                <w:color w:val="auto"/>
                <w:sz w:val="22"/>
                <w:lang w:eastAsia="en-US"/>
              </w:rPr>
            </w:pPr>
          </w:p>
        </w:tc>
        <w:tc>
          <w:tcPr>
            <w:tcW w:w="4724" w:type="pct"/>
            <w:hideMark/>
          </w:tcPr>
          <w:p w14:paraId="21327B2E"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umożliwia skonfigurowanie kodów zapasowych do odzyskiwania dostępu.</w:t>
            </w:r>
          </w:p>
        </w:tc>
      </w:tr>
      <w:tr w:rsidR="00F44D92" w:rsidRPr="00485F71" w14:paraId="44072958" w14:textId="77777777" w:rsidTr="000105CC">
        <w:tc>
          <w:tcPr>
            <w:tcW w:w="276" w:type="pct"/>
            <w:noWrap/>
            <w:hideMark/>
          </w:tcPr>
          <w:p w14:paraId="74BDC7E6" w14:textId="77777777" w:rsidR="00F44D92" w:rsidRPr="00485F71" w:rsidRDefault="00F44D92" w:rsidP="007D5189">
            <w:pPr>
              <w:numPr>
                <w:ilvl w:val="0"/>
                <w:numId w:val="87"/>
              </w:numPr>
              <w:spacing w:after="0" w:line="276" w:lineRule="auto"/>
              <w:ind w:right="0"/>
              <w:rPr>
                <w:rFonts w:eastAsia="Aptos"/>
                <w:color w:val="auto"/>
                <w:sz w:val="22"/>
                <w:lang w:eastAsia="en-US"/>
              </w:rPr>
            </w:pPr>
          </w:p>
        </w:tc>
        <w:tc>
          <w:tcPr>
            <w:tcW w:w="4724" w:type="pct"/>
            <w:hideMark/>
          </w:tcPr>
          <w:p w14:paraId="2FAABC51"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umożliwia pozyskanie informacji o kontach użytkowników bezpośrednio z bazy danych HIS Eskulap.</w:t>
            </w:r>
          </w:p>
        </w:tc>
      </w:tr>
      <w:tr w:rsidR="00F44D92" w:rsidRPr="00485F71" w14:paraId="719D538C" w14:textId="77777777" w:rsidTr="000105CC">
        <w:tc>
          <w:tcPr>
            <w:tcW w:w="276" w:type="pct"/>
            <w:noWrap/>
            <w:hideMark/>
          </w:tcPr>
          <w:p w14:paraId="61C9FE77" w14:textId="77777777" w:rsidR="00F44D92" w:rsidRPr="00485F71" w:rsidRDefault="00F44D92" w:rsidP="007D5189">
            <w:pPr>
              <w:numPr>
                <w:ilvl w:val="0"/>
                <w:numId w:val="87"/>
              </w:numPr>
              <w:spacing w:after="0" w:line="276" w:lineRule="auto"/>
              <w:ind w:right="0"/>
              <w:rPr>
                <w:rFonts w:eastAsia="Aptos"/>
                <w:color w:val="auto"/>
                <w:sz w:val="22"/>
                <w:lang w:eastAsia="en-US"/>
              </w:rPr>
            </w:pPr>
          </w:p>
        </w:tc>
        <w:tc>
          <w:tcPr>
            <w:tcW w:w="4724" w:type="pct"/>
            <w:hideMark/>
          </w:tcPr>
          <w:p w14:paraId="1D3411D8"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umożliwia integrację kont z LDAP / Active Directory.</w:t>
            </w:r>
          </w:p>
        </w:tc>
      </w:tr>
      <w:tr w:rsidR="00F44D92" w:rsidRPr="00485F71" w14:paraId="2BDF8DF6" w14:textId="77777777" w:rsidTr="000105CC">
        <w:tc>
          <w:tcPr>
            <w:tcW w:w="276" w:type="pct"/>
            <w:noWrap/>
            <w:hideMark/>
          </w:tcPr>
          <w:p w14:paraId="3B9B1806" w14:textId="77777777" w:rsidR="00F44D92" w:rsidRPr="00485F71" w:rsidRDefault="00F44D92" w:rsidP="007D5189">
            <w:pPr>
              <w:numPr>
                <w:ilvl w:val="0"/>
                <w:numId w:val="87"/>
              </w:numPr>
              <w:spacing w:after="0" w:line="276" w:lineRule="auto"/>
              <w:ind w:right="0"/>
              <w:rPr>
                <w:rFonts w:eastAsia="Aptos"/>
                <w:color w:val="auto"/>
                <w:sz w:val="22"/>
                <w:lang w:eastAsia="en-US"/>
              </w:rPr>
            </w:pPr>
          </w:p>
        </w:tc>
        <w:tc>
          <w:tcPr>
            <w:tcW w:w="4724" w:type="pct"/>
            <w:hideMark/>
          </w:tcPr>
          <w:p w14:paraId="47F562E4"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umożliwia jednokrotne uwierzytelnianie (SSO) pomiędzy wersjami systemu HIS Eskulap.</w:t>
            </w:r>
          </w:p>
        </w:tc>
      </w:tr>
      <w:tr w:rsidR="00F44D92" w:rsidRPr="00485F71" w14:paraId="50F80FB9" w14:textId="77777777" w:rsidTr="000105CC">
        <w:tc>
          <w:tcPr>
            <w:tcW w:w="276" w:type="pct"/>
            <w:noWrap/>
            <w:hideMark/>
          </w:tcPr>
          <w:p w14:paraId="3A55D4A2" w14:textId="77777777" w:rsidR="00F44D92" w:rsidRPr="00485F71" w:rsidRDefault="00F44D92" w:rsidP="007D5189">
            <w:pPr>
              <w:numPr>
                <w:ilvl w:val="0"/>
                <w:numId w:val="87"/>
              </w:numPr>
              <w:spacing w:after="0" w:line="276" w:lineRule="auto"/>
              <w:ind w:right="0"/>
              <w:rPr>
                <w:rFonts w:eastAsia="Aptos"/>
                <w:color w:val="auto"/>
                <w:sz w:val="22"/>
                <w:lang w:eastAsia="en-US"/>
              </w:rPr>
            </w:pPr>
          </w:p>
        </w:tc>
        <w:tc>
          <w:tcPr>
            <w:tcW w:w="4724" w:type="pct"/>
            <w:hideMark/>
          </w:tcPr>
          <w:p w14:paraId="09CB2285"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umożliwia audyt zdarzeń wieloskładnikowego uwierzytelniania.</w:t>
            </w:r>
          </w:p>
        </w:tc>
      </w:tr>
      <w:tr w:rsidR="00F44D92" w:rsidRPr="00485F71" w14:paraId="21581481" w14:textId="77777777" w:rsidTr="000105CC">
        <w:tc>
          <w:tcPr>
            <w:tcW w:w="276" w:type="pct"/>
            <w:noWrap/>
            <w:hideMark/>
          </w:tcPr>
          <w:p w14:paraId="57800A04" w14:textId="77777777" w:rsidR="00F44D92" w:rsidRPr="00485F71" w:rsidRDefault="00F44D92" w:rsidP="007D5189">
            <w:pPr>
              <w:numPr>
                <w:ilvl w:val="0"/>
                <w:numId w:val="87"/>
              </w:numPr>
              <w:spacing w:after="0" w:line="276" w:lineRule="auto"/>
              <w:ind w:right="0"/>
              <w:rPr>
                <w:rFonts w:eastAsia="Aptos"/>
                <w:color w:val="auto"/>
                <w:sz w:val="22"/>
                <w:lang w:eastAsia="en-US"/>
              </w:rPr>
            </w:pPr>
          </w:p>
        </w:tc>
        <w:tc>
          <w:tcPr>
            <w:tcW w:w="4724" w:type="pct"/>
            <w:hideMark/>
          </w:tcPr>
          <w:p w14:paraId="660D252D" w14:textId="77777777" w:rsidR="00F44D92" w:rsidRPr="00485F71" w:rsidRDefault="00F44D92" w:rsidP="00E765BC">
            <w:pPr>
              <w:spacing w:line="276" w:lineRule="auto"/>
              <w:rPr>
                <w:rFonts w:eastAsia="Aptos"/>
                <w:color w:val="auto"/>
                <w:sz w:val="22"/>
                <w:lang w:eastAsia="en-US"/>
              </w:rPr>
            </w:pPr>
            <w:r w:rsidRPr="00485F71">
              <w:rPr>
                <w:rFonts w:eastAsia="Aptos"/>
                <w:color w:val="auto"/>
                <w:sz w:val="22"/>
                <w:lang w:eastAsia="en-US"/>
              </w:rPr>
              <w:t>System umożliwia blokowanie dostępu po określonej liczbie nieudanych prób skorzystania z OTP.</w:t>
            </w:r>
          </w:p>
        </w:tc>
      </w:tr>
    </w:tbl>
    <w:p w14:paraId="3E62C704" w14:textId="77777777" w:rsidR="003F4201" w:rsidRPr="00485F71" w:rsidRDefault="003F4201" w:rsidP="00E765BC">
      <w:pPr>
        <w:pStyle w:val="Akapitzlist"/>
        <w:spacing w:line="276" w:lineRule="auto"/>
        <w:ind w:left="360"/>
        <w:rPr>
          <w:rFonts w:eastAsiaTheme="majorEastAsia"/>
          <w:sz w:val="22"/>
        </w:rPr>
      </w:pPr>
    </w:p>
    <w:p w14:paraId="7A2B99FA" w14:textId="2E6EB87B" w:rsidR="007867D6" w:rsidRPr="00D76726" w:rsidRDefault="007867D6" w:rsidP="00485F71">
      <w:pPr>
        <w:pStyle w:val="Akapitzlist"/>
        <w:numPr>
          <w:ilvl w:val="0"/>
          <w:numId w:val="219"/>
        </w:numPr>
        <w:spacing w:after="120" w:line="276" w:lineRule="auto"/>
        <w:ind w:left="624" w:right="40" w:firstLine="0"/>
        <w:rPr>
          <w:rFonts w:eastAsiaTheme="majorEastAsia"/>
          <w:color w:val="000000" w:themeColor="text1"/>
          <w:sz w:val="22"/>
        </w:rPr>
      </w:pPr>
      <w:r w:rsidRPr="00D76726">
        <w:rPr>
          <w:rFonts w:eastAsiaTheme="majorEastAsia"/>
          <w:color w:val="000000" w:themeColor="text1"/>
          <w:sz w:val="22"/>
        </w:rPr>
        <w:t xml:space="preserve">Nadzór autorski(aktualizacja)aktualnie posiadanego systemu LIS Marcel na 3 lata – 1 </w:t>
      </w:r>
      <w:proofErr w:type="spellStart"/>
      <w:r w:rsidRPr="00D76726">
        <w:rPr>
          <w:rFonts w:eastAsiaTheme="majorEastAsia"/>
          <w:color w:val="000000" w:themeColor="text1"/>
          <w:sz w:val="22"/>
        </w:rPr>
        <w:t>kpl</w:t>
      </w:r>
      <w:proofErr w:type="spellEnd"/>
      <w:r w:rsidRPr="00D76726">
        <w:rPr>
          <w:rFonts w:eastAsiaTheme="majorEastAsia"/>
          <w:color w:val="000000" w:themeColor="text1"/>
          <w:sz w:val="22"/>
        </w:rPr>
        <w:t>.</w:t>
      </w:r>
    </w:p>
    <w:p w14:paraId="1070FA58" w14:textId="3E76E7E3" w:rsidR="007867D6" w:rsidRPr="00D76726" w:rsidRDefault="00875850" w:rsidP="00485F71">
      <w:pPr>
        <w:pStyle w:val="Akapitzlist"/>
        <w:spacing w:line="276" w:lineRule="auto"/>
        <w:ind w:left="624" w:firstLine="0"/>
        <w:rPr>
          <w:rFonts w:eastAsiaTheme="majorEastAsia"/>
          <w:color w:val="000000" w:themeColor="text1"/>
          <w:sz w:val="22"/>
        </w:rPr>
      </w:pPr>
      <w:r w:rsidRPr="00D76726">
        <w:rPr>
          <w:rFonts w:eastAsiaTheme="majorEastAsia"/>
          <w:color w:val="000000" w:themeColor="text1"/>
          <w:sz w:val="22"/>
        </w:rPr>
        <w:t>Wykonawca zobowiązuje się do</w:t>
      </w:r>
    </w:p>
    <w:p w14:paraId="237A9CB5" w14:textId="0CFB6D8E" w:rsidR="007867D6" w:rsidRPr="00D76726" w:rsidRDefault="00875850" w:rsidP="00485F71">
      <w:pPr>
        <w:pStyle w:val="Akapitzlist"/>
        <w:spacing w:line="276" w:lineRule="auto"/>
        <w:ind w:left="624" w:firstLine="0"/>
        <w:rPr>
          <w:rFonts w:eastAsiaTheme="majorEastAsia"/>
          <w:color w:val="000000" w:themeColor="text1"/>
          <w:sz w:val="22"/>
        </w:rPr>
      </w:pPr>
      <w:r w:rsidRPr="00D76726">
        <w:rPr>
          <w:rFonts w:eastAsiaTheme="majorEastAsia"/>
          <w:color w:val="000000" w:themeColor="text1"/>
          <w:sz w:val="22"/>
        </w:rPr>
        <w:t>- serwisu (analityka, mikrobiologia i serologia) – istniejącego oprogramowania LIS Marcel w ilości sztuk licencji aktualnie posiadanych/używanych</w:t>
      </w:r>
      <w:r w:rsidR="00144571" w:rsidRPr="00D76726">
        <w:rPr>
          <w:rFonts w:eastAsiaTheme="majorEastAsia"/>
          <w:color w:val="000000" w:themeColor="text1"/>
          <w:sz w:val="22"/>
        </w:rPr>
        <w:t xml:space="preserve"> </w:t>
      </w:r>
      <w:r w:rsidRPr="00D76726">
        <w:rPr>
          <w:rFonts w:eastAsiaTheme="majorEastAsia"/>
          <w:color w:val="000000" w:themeColor="text1"/>
          <w:sz w:val="22"/>
        </w:rPr>
        <w:t>- na okres 36 miesięcy od momentu podpisania protokołu odbioru</w:t>
      </w:r>
      <w:r w:rsidR="00485F71" w:rsidRPr="00D76726">
        <w:rPr>
          <w:rFonts w:eastAsiaTheme="majorEastAsia"/>
          <w:color w:val="000000" w:themeColor="text1"/>
          <w:sz w:val="22"/>
        </w:rPr>
        <w:t xml:space="preserve">, </w:t>
      </w:r>
      <w:r w:rsidRPr="00D76726">
        <w:rPr>
          <w:rFonts w:eastAsiaTheme="majorEastAsia"/>
          <w:color w:val="000000" w:themeColor="text1"/>
          <w:sz w:val="22"/>
        </w:rPr>
        <w:t>Generowanie CDA (EDM)</w:t>
      </w:r>
    </w:p>
    <w:p w14:paraId="54FCF83B" w14:textId="5940BC09" w:rsidR="003F4201" w:rsidRPr="00485F71" w:rsidRDefault="00E74FC1" w:rsidP="00485F71">
      <w:pPr>
        <w:pStyle w:val="Akapitzlist"/>
        <w:numPr>
          <w:ilvl w:val="0"/>
          <w:numId w:val="219"/>
        </w:numPr>
        <w:spacing w:line="276" w:lineRule="auto"/>
        <w:ind w:left="567" w:right="40" w:firstLine="0"/>
        <w:rPr>
          <w:rFonts w:eastAsiaTheme="majorEastAsia"/>
          <w:sz w:val="22"/>
        </w:rPr>
      </w:pPr>
      <w:r w:rsidRPr="00485F71">
        <w:rPr>
          <w:rFonts w:eastAsiaTheme="majorEastAsia"/>
          <w:b/>
          <w:bCs/>
          <w:sz w:val="22"/>
        </w:rPr>
        <w:t>Serologia</w:t>
      </w:r>
      <w:r w:rsidR="00734F0F" w:rsidRPr="00485F71">
        <w:rPr>
          <w:rFonts w:eastAsiaTheme="majorEastAsia"/>
          <w:b/>
          <w:bCs/>
          <w:sz w:val="22"/>
        </w:rPr>
        <w:t xml:space="preserve"> </w:t>
      </w:r>
    </w:p>
    <w:p w14:paraId="3F22B076" w14:textId="77777777" w:rsidR="007867D6" w:rsidRPr="00485F71" w:rsidRDefault="007867D6" w:rsidP="007867D6">
      <w:pPr>
        <w:spacing w:line="276" w:lineRule="auto"/>
        <w:ind w:left="1068" w:firstLine="0"/>
        <w:rPr>
          <w:rFonts w:eastAsiaTheme="majorEastAsia"/>
          <w:sz w:val="22"/>
        </w:rPr>
      </w:pPr>
    </w:p>
    <w:tbl>
      <w:tblPr>
        <w:tblStyle w:val="Tabela-Siatka"/>
        <w:tblW w:w="0" w:type="auto"/>
        <w:tblLook w:val="04A0" w:firstRow="1" w:lastRow="0" w:firstColumn="1" w:lastColumn="0" w:noHBand="0" w:noVBand="1"/>
      </w:tblPr>
      <w:tblGrid>
        <w:gridCol w:w="550"/>
        <w:gridCol w:w="9186"/>
      </w:tblGrid>
      <w:tr w:rsidR="00D76726" w:rsidRPr="00485F71" w14:paraId="0A3E4DDC" w14:textId="77777777" w:rsidTr="008F6D7D">
        <w:tc>
          <w:tcPr>
            <w:tcW w:w="550" w:type="dxa"/>
          </w:tcPr>
          <w:p w14:paraId="62FDAD5E" w14:textId="77777777" w:rsidR="00734F0F" w:rsidRPr="00485F71" w:rsidRDefault="00734F0F" w:rsidP="008F6D7D">
            <w:pPr>
              <w:pStyle w:val="Standard"/>
              <w:tabs>
                <w:tab w:val="left" w:pos="283"/>
                <w:tab w:val="left" w:pos="850"/>
              </w:tabs>
              <w:jc w:val="both"/>
              <w:rPr>
                <w:color w:val="000000"/>
                <w:sz w:val="22"/>
                <w:szCs w:val="22"/>
                <w:shd w:val="clear" w:color="auto" w:fill="FFFFFF"/>
              </w:rPr>
            </w:pPr>
            <w:r w:rsidRPr="00485F71">
              <w:rPr>
                <w:rFonts w:eastAsia="Aptos"/>
                <w:b/>
                <w:sz w:val="22"/>
                <w:szCs w:val="22"/>
                <w:lang w:eastAsia="en-US"/>
              </w:rPr>
              <w:t xml:space="preserve">Lp. </w:t>
            </w:r>
          </w:p>
        </w:tc>
        <w:tc>
          <w:tcPr>
            <w:tcW w:w="0" w:type="auto"/>
          </w:tcPr>
          <w:p w14:paraId="38F0D593" w14:textId="77777777" w:rsidR="00734F0F" w:rsidRPr="00485F71" w:rsidRDefault="00734F0F" w:rsidP="008F6D7D">
            <w:pPr>
              <w:pStyle w:val="Standard"/>
              <w:tabs>
                <w:tab w:val="left" w:pos="283"/>
                <w:tab w:val="left" w:pos="850"/>
              </w:tabs>
              <w:ind w:left="283"/>
              <w:jc w:val="both"/>
              <w:rPr>
                <w:color w:val="000000"/>
                <w:sz w:val="22"/>
                <w:szCs w:val="22"/>
                <w:shd w:val="clear" w:color="auto" w:fill="FFFFFF"/>
              </w:rPr>
            </w:pPr>
            <w:r w:rsidRPr="00485F71">
              <w:rPr>
                <w:rFonts w:eastAsia="Aptos"/>
                <w:b/>
                <w:sz w:val="22"/>
                <w:szCs w:val="22"/>
                <w:lang w:eastAsia="en-US"/>
              </w:rPr>
              <w:t>Opis funkcjonalności:</w:t>
            </w:r>
          </w:p>
        </w:tc>
      </w:tr>
      <w:tr w:rsidR="00D76726" w:rsidRPr="00485F71" w14:paraId="2D73863E" w14:textId="77777777" w:rsidTr="008F6D7D">
        <w:tc>
          <w:tcPr>
            <w:tcW w:w="550" w:type="dxa"/>
          </w:tcPr>
          <w:p w14:paraId="133DA227" w14:textId="77777777" w:rsidR="00734F0F" w:rsidRPr="00485F71" w:rsidRDefault="00734F0F">
            <w:pPr>
              <w:pStyle w:val="Standard"/>
              <w:numPr>
                <w:ilvl w:val="0"/>
                <w:numId w:val="284"/>
              </w:numPr>
              <w:tabs>
                <w:tab w:val="left" w:pos="283"/>
                <w:tab w:val="left" w:pos="850"/>
              </w:tabs>
              <w:spacing w:before="113"/>
              <w:ind w:left="57" w:hanging="57"/>
              <w:jc w:val="both"/>
              <w:rPr>
                <w:color w:val="000000"/>
                <w:sz w:val="22"/>
                <w:szCs w:val="22"/>
                <w:shd w:val="clear" w:color="auto" w:fill="FFFFFF"/>
              </w:rPr>
            </w:pPr>
          </w:p>
        </w:tc>
        <w:tc>
          <w:tcPr>
            <w:tcW w:w="0" w:type="auto"/>
          </w:tcPr>
          <w:p w14:paraId="3E82729B" w14:textId="77777777" w:rsidR="00734F0F" w:rsidRPr="00485F71" w:rsidRDefault="00734F0F" w:rsidP="008F6D7D">
            <w:pPr>
              <w:pStyle w:val="Standard"/>
              <w:tabs>
                <w:tab w:val="left" w:pos="283"/>
                <w:tab w:val="left" w:pos="850"/>
              </w:tabs>
              <w:jc w:val="both"/>
              <w:rPr>
                <w:color w:val="000000"/>
                <w:sz w:val="22"/>
                <w:szCs w:val="22"/>
                <w:shd w:val="clear" w:color="auto" w:fill="FFFFFF"/>
              </w:rPr>
            </w:pPr>
            <w:r w:rsidRPr="00485F71">
              <w:rPr>
                <w:color w:val="000000"/>
                <w:sz w:val="22"/>
                <w:szCs w:val="22"/>
                <w:shd w:val="clear" w:color="auto" w:fill="FFFFFF"/>
              </w:rPr>
              <w:t>Oprogramowanie 100% w języku polskim, jednokrotna rejestracja danych (raz zapisane dane nie wymagają powtórnego wpisywania).</w:t>
            </w:r>
          </w:p>
        </w:tc>
      </w:tr>
      <w:tr w:rsidR="00D76726" w:rsidRPr="00485F71" w14:paraId="31184AA4" w14:textId="77777777" w:rsidTr="008F6D7D">
        <w:tc>
          <w:tcPr>
            <w:tcW w:w="550" w:type="dxa"/>
          </w:tcPr>
          <w:p w14:paraId="43F1BB82" w14:textId="68C4CE7C" w:rsidR="00734F0F" w:rsidRPr="00485F71" w:rsidRDefault="00734F0F" w:rsidP="00D76726">
            <w:pPr>
              <w:pStyle w:val="Standard"/>
              <w:numPr>
                <w:ilvl w:val="0"/>
                <w:numId w:val="283"/>
              </w:numPr>
              <w:tabs>
                <w:tab w:val="left" w:pos="283"/>
                <w:tab w:val="left" w:pos="850"/>
              </w:tabs>
              <w:ind w:left="360"/>
              <w:rPr>
                <w:sz w:val="22"/>
                <w:szCs w:val="22"/>
              </w:rPr>
            </w:pPr>
          </w:p>
        </w:tc>
        <w:tc>
          <w:tcPr>
            <w:tcW w:w="0" w:type="auto"/>
          </w:tcPr>
          <w:p w14:paraId="2BB352E7" w14:textId="77777777" w:rsidR="00734F0F" w:rsidRPr="00485F71" w:rsidRDefault="00734F0F" w:rsidP="008F6D7D">
            <w:pPr>
              <w:pStyle w:val="Standard"/>
              <w:tabs>
                <w:tab w:val="left" w:pos="283"/>
                <w:tab w:val="left" w:pos="850"/>
              </w:tabs>
              <w:jc w:val="both"/>
              <w:rPr>
                <w:sz w:val="22"/>
                <w:szCs w:val="22"/>
              </w:rPr>
            </w:pPr>
            <w:r w:rsidRPr="00485F71">
              <w:rPr>
                <w:sz w:val="22"/>
                <w:szCs w:val="22"/>
              </w:rPr>
              <w:t>Oferent zapewni:</w:t>
            </w:r>
          </w:p>
          <w:p w14:paraId="1980383E" w14:textId="77777777" w:rsidR="00734F0F" w:rsidRPr="00485F71" w:rsidRDefault="00734F0F">
            <w:pPr>
              <w:pStyle w:val="Standard"/>
              <w:numPr>
                <w:ilvl w:val="1"/>
                <w:numId w:val="283"/>
              </w:numPr>
              <w:tabs>
                <w:tab w:val="left" w:pos="283"/>
                <w:tab w:val="left" w:pos="850"/>
              </w:tabs>
              <w:ind w:left="0"/>
              <w:jc w:val="both"/>
              <w:rPr>
                <w:sz w:val="22"/>
                <w:szCs w:val="22"/>
              </w:rPr>
            </w:pPr>
            <w:r w:rsidRPr="00485F71">
              <w:rPr>
                <w:sz w:val="22"/>
                <w:szCs w:val="22"/>
              </w:rPr>
              <w:t>oprogramowanie (licencja na 2 .szt. stacji roboczych, bez podłączonych analizatorów),</w:t>
            </w:r>
          </w:p>
          <w:p w14:paraId="66FA7192" w14:textId="77777777" w:rsidR="00734F0F" w:rsidRPr="00485F71" w:rsidRDefault="00734F0F">
            <w:pPr>
              <w:pStyle w:val="Standard"/>
              <w:numPr>
                <w:ilvl w:val="1"/>
                <w:numId w:val="283"/>
              </w:numPr>
              <w:tabs>
                <w:tab w:val="left" w:pos="283"/>
                <w:tab w:val="left" w:pos="850"/>
              </w:tabs>
              <w:ind w:left="0"/>
              <w:jc w:val="both"/>
              <w:rPr>
                <w:sz w:val="22"/>
                <w:szCs w:val="22"/>
              </w:rPr>
            </w:pPr>
            <w:r w:rsidRPr="00485F71">
              <w:rPr>
                <w:sz w:val="22"/>
                <w:szCs w:val="22"/>
              </w:rPr>
              <w:t>instalacje systemu LIS,</w:t>
            </w:r>
          </w:p>
          <w:p w14:paraId="30E3E015" w14:textId="77777777" w:rsidR="00734F0F" w:rsidRPr="00485F71" w:rsidRDefault="00734F0F">
            <w:pPr>
              <w:pStyle w:val="Standard"/>
              <w:numPr>
                <w:ilvl w:val="1"/>
                <w:numId w:val="283"/>
              </w:numPr>
              <w:tabs>
                <w:tab w:val="left" w:pos="283"/>
                <w:tab w:val="left" w:pos="850"/>
              </w:tabs>
              <w:ind w:left="0"/>
              <w:jc w:val="both"/>
              <w:rPr>
                <w:sz w:val="22"/>
                <w:szCs w:val="22"/>
              </w:rPr>
            </w:pPr>
            <w:r w:rsidRPr="00485F71">
              <w:rPr>
                <w:sz w:val="22"/>
                <w:szCs w:val="22"/>
              </w:rPr>
              <w:t>szkolenie z obsługi dostarczonego oprogramowania LIS (5 dni roboczych)</w:t>
            </w:r>
          </w:p>
        </w:tc>
      </w:tr>
      <w:tr w:rsidR="00D76726" w:rsidRPr="00485F71" w14:paraId="738BCF1B" w14:textId="77777777" w:rsidTr="008F6D7D">
        <w:tc>
          <w:tcPr>
            <w:tcW w:w="550" w:type="dxa"/>
          </w:tcPr>
          <w:p w14:paraId="0BF43439" w14:textId="47B21011" w:rsidR="00734F0F" w:rsidRPr="00485F71" w:rsidRDefault="00734F0F" w:rsidP="00D76726">
            <w:pPr>
              <w:pStyle w:val="Standard"/>
              <w:numPr>
                <w:ilvl w:val="0"/>
                <w:numId w:val="283"/>
              </w:numPr>
              <w:tabs>
                <w:tab w:val="left" w:pos="283"/>
                <w:tab w:val="left" w:pos="850"/>
              </w:tabs>
              <w:ind w:left="360"/>
              <w:rPr>
                <w:sz w:val="22"/>
                <w:szCs w:val="22"/>
              </w:rPr>
            </w:pPr>
          </w:p>
        </w:tc>
        <w:tc>
          <w:tcPr>
            <w:tcW w:w="0" w:type="auto"/>
          </w:tcPr>
          <w:p w14:paraId="32841C7D" w14:textId="77777777" w:rsidR="00734F0F" w:rsidRPr="00485F71" w:rsidRDefault="00734F0F" w:rsidP="008F6D7D">
            <w:pPr>
              <w:pStyle w:val="Standard"/>
              <w:tabs>
                <w:tab w:val="left" w:pos="283"/>
                <w:tab w:val="left" w:pos="850"/>
              </w:tabs>
              <w:rPr>
                <w:sz w:val="22"/>
                <w:szCs w:val="22"/>
              </w:rPr>
            </w:pPr>
            <w:r w:rsidRPr="00485F71">
              <w:rPr>
                <w:sz w:val="22"/>
                <w:szCs w:val="22"/>
              </w:rPr>
              <w:t>Prowadzenie:</w:t>
            </w:r>
          </w:p>
          <w:p w14:paraId="1145C094" w14:textId="77777777" w:rsidR="00734F0F" w:rsidRPr="00485F71" w:rsidRDefault="00734F0F">
            <w:pPr>
              <w:pStyle w:val="Standard"/>
              <w:numPr>
                <w:ilvl w:val="1"/>
                <w:numId w:val="283"/>
              </w:numPr>
              <w:tabs>
                <w:tab w:val="left" w:pos="283"/>
                <w:tab w:val="left" w:pos="850"/>
              </w:tabs>
              <w:ind w:left="0"/>
              <w:rPr>
                <w:sz w:val="22"/>
                <w:szCs w:val="22"/>
              </w:rPr>
            </w:pPr>
            <w:r w:rsidRPr="00485F71">
              <w:rPr>
                <w:sz w:val="22"/>
                <w:szCs w:val="22"/>
              </w:rPr>
              <w:t>kartoteki składników wraz z ich historią (ruchy magazynowe, wyniki wykonanych badań i przetoczenie/utylizacja);</w:t>
            </w:r>
          </w:p>
          <w:p w14:paraId="3BF9A716" w14:textId="77777777" w:rsidR="00734F0F" w:rsidRPr="00485F71" w:rsidRDefault="00734F0F">
            <w:pPr>
              <w:pStyle w:val="Standard"/>
              <w:numPr>
                <w:ilvl w:val="1"/>
                <w:numId w:val="283"/>
              </w:numPr>
              <w:tabs>
                <w:tab w:val="left" w:pos="283"/>
                <w:tab w:val="left" w:pos="850"/>
              </w:tabs>
              <w:ind w:left="0"/>
              <w:jc w:val="both"/>
              <w:rPr>
                <w:color w:val="000000"/>
                <w:sz w:val="22"/>
                <w:szCs w:val="22"/>
                <w:shd w:val="clear" w:color="auto" w:fill="FFFFFF"/>
              </w:rPr>
            </w:pPr>
            <w:r w:rsidRPr="00485F71">
              <w:rPr>
                <w:color w:val="000000"/>
                <w:sz w:val="22"/>
                <w:szCs w:val="22"/>
                <w:shd w:val="clear" w:color="auto" w:fill="FFFFFF"/>
              </w:rPr>
              <w:t>kartoteki pacjentów z ich historią serologiczną (co najmniej w zakresie przetoczeń, powikłań i wyników wykonanych badań) z automatyczną sygnalizacją dawniejszych problemów serologicznych (co najmniej informacja o wcześniejszych powikłaniach, przeciwciałach, konsultacjach i fenotypie), automatycznie prezentowaną wykonawcy badania pacjenta z wcześniejszymi problemami, z możliwością ich współdzielenia z innymi jednostkami (udostępniania/przyjmowania danych).</w:t>
            </w:r>
          </w:p>
        </w:tc>
      </w:tr>
      <w:tr w:rsidR="00D76726" w:rsidRPr="00485F71" w14:paraId="4E038134" w14:textId="77777777" w:rsidTr="008F6D7D">
        <w:tc>
          <w:tcPr>
            <w:tcW w:w="550" w:type="dxa"/>
          </w:tcPr>
          <w:p w14:paraId="55953006" w14:textId="6137CE71" w:rsidR="00734F0F" w:rsidRPr="00485F71" w:rsidRDefault="00734F0F" w:rsidP="00D76726">
            <w:pPr>
              <w:pStyle w:val="Standard"/>
              <w:numPr>
                <w:ilvl w:val="0"/>
                <w:numId w:val="283"/>
              </w:numPr>
              <w:tabs>
                <w:tab w:val="left" w:pos="283"/>
                <w:tab w:val="left" w:pos="850"/>
              </w:tabs>
              <w:ind w:left="360"/>
              <w:jc w:val="both"/>
              <w:rPr>
                <w:sz w:val="22"/>
                <w:szCs w:val="22"/>
              </w:rPr>
            </w:pPr>
          </w:p>
        </w:tc>
        <w:tc>
          <w:tcPr>
            <w:tcW w:w="0" w:type="auto"/>
          </w:tcPr>
          <w:p w14:paraId="576041B3" w14:textId="77777777" w:rsidR="00734F0F" w:rsidRPr="00485F71" w:rsidRDefault="00734F0F" w:rsidP="008F6D7D">
            <w:pPr>
              <w:pStyle w:val="Standard"/>
              <w:tabs>
                <w:tab w:val="left" w:pos="283"/>
                <w:tab w:val="left" w:pos="850"/>
              </w:tabs>
              <w:jc w:val="both"/>
              <w:rPr>
                <w:sz w:val="22"/>
                <w:szCs w:val="22"/>
              </w:rPr>
            </w:pPr>
            <w:r w:rsidRPr="00485F71">
              <w:rPr>
                <w:sz w:val="22"/>
                <w:szCs w:val="22"/>
              </w:rPr>
              <w:t>Prowadzenie (wprowadzanie, modyfikacja/aktualizacja, przechowywanie, prezentacja, wydruk) dokumentacji elektronicznej (rejestry i księgi) w pełnym zakresie danych przewidzianym prawem dla pracowni serologii transfuzjologicznej, banku krwi i pracowni konsultacyjnej, w tym prowadzenie rejestrów dokumentów wraz z ich treścią, w odniesieniu do donacyjnych i niedonacyjnych składników krwi, w tym:</w:t>
            </w:r>
          </w:p>
          <w:p w14:paraId="22C562F8"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księga grup krwi,</w:t>
            </w:r>
          </w:p>
          <w:p w14:paraId="09729000"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księga prób zgodności,</w:t>
            </w:r>
          </w:p>
          <w:p w14:paraId="0B0B038E"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zamówienia zbiorcze do dostawców,</w:t>
            </w:r>
          </w:p>
          <w:p w14:paraId="409410DD"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zamówienia indywidualne do dostawców,</w:t>
            </w:r>
          </w:p>
          <w:p w14:paraId="0B57C38F"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zamówienia otrzymane indywidualne i zbiorcze,</w:t>
            </w:r>
          </w:p>
          <w:p w14:paraId="40F5ED30"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zlecenia wykonania badań,</w:t>
            </w:r>
          </w:p>
          <w:p w14:paraId="359912AB"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wyniki badań (grup krwi, przeciwciał, prób krzyżowych i kwalifikacji kobiet do podania immunoglobuliny, inne określone obowiązującymi przepisami),</w:t>
            </w:r>
          </w:p>
          <w:p w14:paraId="4C6E07DB"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wyniki konsultacji,</w:t>
            </w:r>
          </w:p>
          <w:p w14:paraId="34303F51"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dokumenty przychodu i rozchodu,</w:t>
            </w:r>
          </w:p>
          <w:p w14:paraId="39F9C956"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protokoły transportu,</w:t>
            </w:r>
          </w:p>
          <w:p w14:paraId="3EADC9F3"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wydania (w tym do pilnej transfuzji i dla noworodków),</w:t>
            </w:r>
          </w:p>
          <w:p w14:paraId="2C2943B9"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zwroty,</w:t>
            </w:r>
          </w:p>
          <w:p w14:paraId="4617DEE2"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reklamacje,</w:t>
            </w:r>
          </w:p>
          <w:p w14:paraId="1CCE534E" w14:textId="77777777" w:rsidR="00734F0F" w:rsidRPr="00485F71" w:rsidRDefault="00734F0F">
            <w:pPr>
              <w:pStyle w:val="Standard"/>
              <w:numPr>
                <w:ilvl w:val="1"/>
                <w:numId w:val="283"/>
              </w:numPr>
              <w:tabs>
                <w:tab w:val="left" w:pos="283"/>
                <w:tab w:val="left" w:pos="850"/>
              </w:tabs>
              <w:ind w:left="57"/>
              <w:jc w:val="both"/>
              <w:rPr>
                <w:color w:val="000000"/>
                <w:sz w:val="22"/>
                <w:szCs w:val="22"/>
                <w:shd w:val="clear" w:color="auto" w:fill="FFFFFF"/>
              </w:rPr>
            </w:pPr>
            <w:bookmarkStart w:id="28" w:name="__DdeLink__17_19819363381111"/>
            <w:r w:rsidRPr="00485F71">
              <w:rPr>
                <w:color w:val="000000"/>
                <w:sz w:val="22"/>
                <w:szCs w:val="22"/>
                <w:shd w:val="clear" w:color="auto" w:fill="FFFFFF"/>
              </w:rPr>
              <w:t>likwidacje</w:t>
            </w:r>
            <w:bookmarkEnd w:id="28"/>
          </w:p>
          <w:p w14:paraId="325E8A97" w14:textId="77777777" w:rsidR="00734F0F" w:rsidRPr="00485F71" w:rsidRDefault="00734F0F">
            <w:pPr>
              <w:pStyle w:val="Standard"/>
              <w:numPr>
                <w:ilvl w:val="1"/>
                <w:numId w:val="283"/>
              </w:numPr>
              <w:tabs>
                <w:tab w:val="left" w:pos="283"/>
                <w:tab w:val="left" w:pos="850"/>
              </w:tabs>
              <w:ind w:left="57"/>
              <w:jc w:val="both"/>
              <w:rPr>
                <w:color w:val="000000"/>
                <w:sz w:val="22"/>
                <w:szCs w:val="22"/>
                <w:shd w:val="clear" w:color="auto" w:fill="FFFFFF"/>
              </w:rPr>
            </w:pPr>
            <w:r w:rsidRPr="00485F71">
              <w:rPr>
                <w:sz w:val="22"/>
                <w:szCs w:val="22"/>
              </w:rPr>
              <w:t>oraz elektronicznie podpisanymi oryginałami:</w:t>
            </w:r>
          </w:p>
          <w:p w14:paraId="6FF77F9F"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wyniki badań (grup krwi, przeciwciał, prób krzyżowych i kwalifikacji kobiet do podania immunoglobuliny, inne określone obowiązującymi przepisami),</w:t>
            </w:r>
          </w:p>
          <w:p w14:paraId="04E7DC85" w14:textId="77777777" w:rsidR="00734F0F" w:rsidRPr="00485F71" w:rsidRDefault="00734F0F">
            <w:pPr>
              <w:pStyle w:val="Standard"/>
              <w:numPr>
                <w:ilvl w:val="1"/>
                <w:numId w:val="283"/>
              </w:numPr>
              <w:tabs>
                <w:tab w:val="left" w:pos="283"/>
                <w:tab w:val="left" w:pos="850"/>
              </w:tabs>
              <w:ind w:left="57"/>
              <w:jc w:val="both"/>
              <w:rPr>
                <w:color w:val="000000"/>
                <w:sz w:val="22"/>
                <w:szCs w:val="22"/>
                <w:shd w:val="clear" w:color="auto" w:fill="FFFFFF"/>
              </w:rPr>
            </w:pPr>
            <w:r w:rsidRPr="00485F71">
              <w:rPr>
                <w:sz w:val="22"/>
                <w:szCs w:val="22"/>
              </w:rPr>
              <w:t>wyniki konsultacji</w:t>
            </w:r>
          </w:p>
        </w:tc>
      </w:tr>
      <w:tr w:rsidR="00D76726" w:rsidRPr="00485F71" w14:paraId="59860753" w14:textId="77777777" w:rsidTr="008F6D7D">
        <w:tc>
          <w:tcPr>
            <w:tcW w:w="550" w:type="dxa"/>
          </w:tcPr>
          <w:p w14:paraId="77808C24" w14:textId="1E7CD5A0" w:rsidR="00734F0F" w:rsidRPr="00485F71" w:rsidRDefault="00734F0F" w:rsidP="00D76726">
            <w:pPr>
              <w:pStyle w:val="Standard"/>
              <w:numPr>
                <w:ilvl w:val="0"/>
                <w:numId w:val="283"/>
              </w:numPr>
              <w:tabs>
                <w:tab w:val="left" w:pos="283"/>
                <w:tab w:val="left" w:pos="850"/>
              </w:tabs>
              <w:ind w:left="360"/>
              <w:jc w:val="both"/>
              <w:rPr>
                <w:sz w:val="22"/>
                <w:szCs w:val="22"/>
              </w:rPr>
            </w:pPr>
          </w:p>
        </w:tc>
        <w:tc>
          <w:tcPr>
            <w:tcW w:w="0" w:type="auto"/>
          </w:tcPr>
          <w:p w14:paraId="198D42A2" w14:textId="77777777" w:rsidR="00734F0F" w:rsidRPr="00485F71" w:rsidRDefault="00734F0F" w:rsidP="008F6D7D">
            <w:pPr>
              <w:pStyle w:val="Standard"/>
              <w:tabs>
                <w:tab w:val="left" w:pos="283"/>
                <w:tab w:val="left" w:pos="850"/>
              </w:tabs>
              <w:jc w:val="both"/>
              <w:rPr>
                <w:sz w:val="22"/>
                <w:szCs w:val="22"/>
              </w:rPr>
            </w:pPr>
            <w:r w:rsidRPr="00485F71">
              <w:rPr>
                <w:sz w:val="22"/>
                <w:szCs w:val="22"/>
              </w:rPr>
              <w:t>Możliwość automatycznej współpracy (wymiana danych) z analizatorami m.in. automa</w:t>
            </w:r>
            <w:r w:rsidRPr="00485F71">
              <w:rPr>
                <w:sz w:val="22"/>
                <w:szCs w:val="22"/>
              </w:rPr>
              <w:softHyphen/>
              <w:t>tyczne przyjmowanie i archiwizowanie w bazie danych:</w:t>
            </w:r>
          </w:p>
          <w:p w14:paraId="5B41F693"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odczytanych przez analizator stopni aglutynacji,</w:t>
            </w:r>
          </w:p>
          <w:p w14:paraId="0C9D4850"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obrazów zeskanowanych przez analizator kaset,</w:t>
            </w:r>
          </w:p>
          <w:p w14:paraId="08EBCF8D" w14:textId="77777777" w:rsidR="00734F0F" w:rsidRPr="00485F71" w:rsidRDefault="00734F0F">
            <w:pPr>
              <w:pStyle w:val="Standard"/>
              <w:numPr>
                <w:ilvl w:val="1"/>
                <w:numId w:val="283"/>
              </w:numPr>
              <w:tabs>
                <w:tab w:val="left" w:pos="283"/>
                <w:tab w:val="left" w:pos="850"/>
              </w:tabs>
              <w:ind w:left="57"/>
              <w:jc w:val="both"/>
              <w:rPr>
                <w:sz w:val="22"/>
                <w:szCs w:val="22"/>
              </w:rPr>
            </w:pPr>
            <w:r w:rsidRPr="00485F71">
              <w:rPr>
                <w:sz w:val="22"/>
                <w:szCs w:val="22"/>
              </w:rPr>
              <w:t>informacji o osobach dokonujących manualnych modyfikacji i akceptacji,</w:t>
            </w:r>
          </w:p>
        </w:tc>
      </w:tr>
      <w:tr w:rsidR="00D76726" w:rsidRPr="00485F71" w14:paraId="77DAA914" w14:textId="77777777" w:rsidTr="008F6D7D">
        <w:tc>
          <w:tcPr>
            <w:tcW w:w="550" w:type="dxa"/>
          </w:tcPr>
          <w:p w14:paraId="05D3D05A" w14:textId="00EF0F73" w:rsidR="00734F0F" w:rsidRPr="00485F71" w:rsidRDefault="00734F0F" w:rsidP="00D76726">
            <w:pPr>
              <w:pStyle w:val="Standard"/>
              <w:numPr>
                <w:ilvl w:val="0"/>
                <w:numId w:val="283"/>
              </w:numPr>
              <w:tabs>
                <w:tab w:val="left" w:pos="283"/>
                <w:tab w:val="left" w:pos="850"/>
              </w:tabs>
              <w:ind w:left="360"/>
              <w:jc w:val="both"/>
              <w:rPr>
                <w:sz w:val="22"/>
                <w:szCs w:val="22"/>
              </w:rPr>
            </w:pPr>
          </w:p>
        </w:tc>
        <w:tc>
          <w:tcPr>
            <w:tcW w:w="0" w:type="auto"/>
          </w:tcPr>
          <w:p w14:paraId="29ECADF7" w14:textId="77777777" w:rsidR="00734F0F" w:rsidRPr="00485F71" w:rsidRDefault="00734F0F" w:rsidP="008F6D7D">
            <w:pPr>
              <w:pStyle w:val="Standard"/>
              <w:tabs>
                <w:tab w:val="left" w:pos="283"/>
                <w:tab w:val="left" w:pos="850"/>
              </w:tabs>
              <w:jc w:val="both"/>
              <w:rPr>
                <w:sz w:val="22"/>
                <w:szCs w:val="22"/>
              </w:rPr>
            </w:pPr>
            <w:r w:rsidRPr="00485F71">
              <w:rPr>
                <w:sz w:val="22"/>
                <w:szCs w:val="22"/>
              </w:rPr>
              <w:t>Obsługa niedonacyjnych składników krwi (np. czynniki krzepnięcia)</w:t>
            </w:r>
          </w:p>
        </w:tc>
      </w:tr>
      <w:tr w:rsidR="00D76726" w:rsidRPr="00485F71" w14:paraId="0CC837B3" w14:textId="77777777" w:rsidTr="008F6D7D">
        <w:tc>
          <w:tcPr>
            <w:tcW w:w="550" w:type="dxa"/>
          </w:tcPr>
          <w:p w14:paraId="1A9567FE" w14:textId="523E9D63" w:rsidR="00734F0F" w:rsidRPr="00485F71" w:rsidRDefault="00734F0F" w:rsidP="00D76726">
            <w:pPr>
              <w:pStyle w:val="Standard"/>
              <w:numPr>
                <w:ilvl w:val="0"/>
                <w:numId w:val="283"/>
              </w:numPr>
              <w:tabs>
                <w:tab w:val="left" w:pos="283"/>
                <w:tab w:val="left" w:pos="850"/>
              </w:tabs>
              <w:ind w:left="360"/>
              <w:jc w:val="both"/>
              <w:rPr>
                <w:sz w:val="22"/>
                <w:szCs w:val="22"/>
              </w:rPr>
            </w:pPr>
          </w:p>
        </w:tc>
        <w:tc>
          <w:tcPr>
            <w:tcW w:w="0" w:type="auto"/>
          </w:tcPr>
          <w:p w14:paraId="70C33B56" w14:textId="77777777" w:rsidR="00734F0F" w:rsidRPr="00485F71" w:rsidRDefault="00734F0F" w:rsidP="008F6D7D">
            <w:pPr>
              <w:pStyle w:val="Standard"/>
              <w:tabs>
                <w:tab w:val="left" w:pos="283"/>
                <w:tab w:val="left" w:pos="850"/>
              </w:tabs>
              <w:jc w:val="both"/>
              <w:rPr>
                <w:sz w:val="22"/>
                <w:szCs w:val="22"/>
              </w:rPr>
            </w:pPr>
            <w:r w:rsidRPr="00485F71">
              <w:rPr>
                <w:sz w:val="22"/>
                <w:szCs w:val="22"/>
              </w:rPr>
              <w:t>Możliwość wydruku wyniku próby zgodności i karty wydania krwi dla noworodka dla pojedynczych donacji.</w:t>
            </w:r>
          </w:p>
        </w:tc>
      </w:tr>
      <w:tr w:rsidR="00D76726" w:rsidRPr="00485F71" w14:paraId="095F2843" w14:textId="77777777" w:rsidTr="008F6D7D">
        <w:tc>
          <w:tcPr>
            <w:tcW w:w="550" w:type="dxa"/>
          </w:tcPr>
          <w:p w14:paraId="780D7F67" w14:textId="029C6D9D" w:rsidR="00734F0F" w:rsidRPr="00485F71" w:rsidRDefault="00734F0F" w:rsidP="00D76726">
            <w:pPr>
              <w:pStyle w:val="Standard"/>
              <w:numPr>
                <w:ilvl w:val="0"/>
                <w:numId w:val="283"/>
              </w:numPr>
              <w:tabs>
                <w:tab w:val="left" w:pos="283"/>
                <w:tab w:val="left" w:pos="850"/>
              </w:tabs>
              <w:ind w:left="360"/>
              <w:jc w:val="both"/>
              <w:rPr>
                <w:sz w:val="22"/>
                <w:szCs w:val="22"/>
              </w:rPr>
            </w:pPr>
          </w:p>
        </w:tc>
        <w:tc>
          <w:tcPr>
            <w:tcW w:w="0" w:type="auto"/>
          </w:tcPr>
          <w:p w14:paraId="38DD8728" w14:textId="77777777" w:rsidR="00734F0F" w:rsidRPr="00485F71" w:rsidRDefault="00734F0F" w:rsidP="008F6D7D">
            <w:pPr>
              <w:pStyle w:val="Standard"/>
              <w:tabs>
                <w:tab w:val="left" w:pos="283"/>
                <w:tab w:val="left" w:pos="850"/>
              </w:tabs>
              <w:jc w:val="both"/>
              <w:rPr>
                <w:sz w:val="22"/>
                <w:szCs w:val="22"/>
              </w:rPr>
            </w:pPr>
            <w:r w:rsidRPr="00485F71">
              <w:rPr>
                <w:sz w:val="22"/>
                <w:szCs w:val="22"/>
              </w:rPr>
              <w:t>Manualne wprowadzanie wyników serologicznych, zapewniające:</w:t>
            </w:r>
          </w:p>
          <w:p w14:paraId="2596E35F" w14:textId="77777777" w:rsidR="00734F0F" w:rsidRPr="00485F71" w:rsidRDefault="00734F0F">
            <w:pPr>
              <w:pStyle w:val="Standard"/>
              <w:numPr>
                <w:ilvl w:val="0"/>
                <w:numId w:val="285"/>
              </w:numPr>
              <w:tabs>
                <w:tab w:val="left" w:pos="283"/>
                <w:tab w:val="left" w:pos="850"/>
              </w:tabs>
              <w:jc w:val="both"/>
              <w:rPr>
                <w:sz w:val="22"/>
                <w:szCs w:val="22"/>
              </w:rPr>
            </w:pPr>
            <w:r w:rsidRPr="00485F71">
              <w:rPr>
                <w:sz w:val="22"/>
                <w:szCs w:val="22"/>
              </w:rPr>
              <w:t>wprowadzenie pełnego protokołu wraz ze stopniami aglutynacji,</w:t>
            </w:r>
          </w:p>
          <w:p w14:paraId="289D852F" w14:textId="77777777" w:rsidR="00734F0F" w:rsidRPr="00485F71" w:rsidRDefault="00734F0F">
            <w:pPr>
              <w:pStyle w:val="Standard"/>
              <w:numPr>
                <w:ilvl w:val="0"/>
                <w:numId w:val="285"/>
              </w:numPr>
              <w:tabs>
                <w:tab w:val="left" w:pos="283"/>
                <w:tab w:val="left" w:pos="850"/>
              </w:tabs>
              <w:jc w:val="both"/>
              <w:rPr>
                <w:sz w:val="22"/>
                <w:szCs w:val="22"/>
              </w:rPr>
            </w:pPr>
            <w:r w:rsidRPr="00485F71">
              <w:rPr>
                <w:sz w:val="22"/>
                <w:szCs w:val="22"/>
              </w:rPr>
              <w:t>automatyczną weryfikację zgodności protokołu z wydawanym wynikiem i znaną z historii pacjenta jego dotychczasową  grupą krwi i Rh,</w:t>
            </w:r>
          </w:p>
          <w:p w14:paraId="3E0B3577" w14:textId="77777777" w:rsidR="00734F0F" w:rsidRPr="00485F71" w:rsidRDefault="00734F0F">
            <w:pPr>
              <w:pStyle w:val="Standard"/>
              <w:numPr>
                <w:ilvl w:val="0"/>
                <w:numId w:val="285"/>
              </w:numPr>
              <w:tabs>
                <w:tab w:val="left" w:pos="283"/>
                <w:tab w:val="left" w:pos="850"/>
              </w:tabs>
              <w:jc w:val="both"/>
              <w:rPr>
                <w:color w:val="000000"/>
                <w:sz w:val="22"/>
                <w:szCs w:val="22"/>
                <w:shd w:val="clear" w:color="auto" w:fill="FFFFFF"/>
              </w:rPr>
            </w:pPr>
            <w:r w:rsidRPr="00485F71">
              <w:rPr>
                <w:color w:val="000000"/>
                <w:sz w:val="22"/>
                <w:szCs w:val="22"/>
                <w:shd w:val="clear" w:color="auto" w:fill="FFFFFF"/>
              </w:rPr>
              <w:t>opisywanie wyników, również uzyskanych automatycznie</w:t>
            </w:r>
          </w:p>
          <w:p w14:paraId="4F0EE474" w14:textId="77777777" w:rsidR="00734F0F" w:rsidRPr="00485F71" w:rsidRDefault="00734F0F">
            <w:pPr>
              <w:pStyle w:val="Standard"/>
              <w:numPr>
                <w:ilvl w:val="0"/>
                <w:numId w:val="285"/>
              </w:numPr>
              <w:tabs>
                <w:tab w:val="left" w:pos="283"/>
                <w:tab w:val="left" w:pos="850"/>
              </w:tabs>
              <w:jc w:val="both"/>
              <w:rPr>
                <w:color w:val="000000"/>
                <w:sz w:val="22"/>
                <w:szCs w:val="22"/>
                <w:shd w:val="clear" w:color="auto" w:fill="FFFFFF"/>
              </w:rPr>
            </w:pPr>
            <w:r w:rsidRPr="00485F71">
              <w:rPr>
                <w:color w:val="000000"/>
                <w:sz w:val="22"/>
                <w:szCs w:val="22"/>
                <w:shd w:val="clear" w:color="auto" w:fill="FFFFFF"/>
              </w:rPr>
              <w:t>automatyczne potwierdzenie grupy krwi</w:t>
            </w:r>
          </w:p>
        </w:tc>
      </w:tr>
      <w:tr w:rsidR="00D76726" w:rsidRPr="00485F71" w14:paraId="65FB2532" w14:textId="77777777" w:rsidTr="008F6D7D">
        <w:tc>
          <w:tcPr>
            <w:tcW w:w="550" w:type="dxa"/>
          </w:tcPr>
          <w:p w14:paraId="229837F5" w14:textId="77777777" w:rsidR="00734F0F" w:rsidRPr="00485F71" w:rsidRDefault="00734F0F" w:rsidP="00D76726">
            <w:pPr>
              <w:pStyle w:val="Standard"/>
              <w:numPr>
                <w:ilvl w:val="0"/>
                <w:numId w:val="283"/>
              </w:numPr>
              <w:tabs>
                <w:tab w:val="left" w:pos="283"/>
                <w:tab w:val="left" w:pos="850"/>
              </w:tabs>
              <w:ind w:left="360"/>
              <w:rPr>
                <w:color w:val="000000"/>
                <w:sz w:val="22"/>
                <w:szCs w:val="22"/>
                <w:shd w:val="clear" w:color="auto" w:fill="FFFFFF"/>
              </w:rPr>
            </w:pPr>
          </w:p>
        </w:tc>
        <w:tc>
          <w:tcPr>
            <w:tcW w:w="0" w:type="auto"/>
          </w:tcPr>
          <w:p w14:paraId="44A76C86" w14:textId="77777777" w:rsidR="00734F0F" w:rsidRPr="00485F71" w:rsidRDefault="00734F0F" w:rsidP="008F6D7D">
            <w:pPr>
              <w:pStyle w:val="Standard"/>
              <w:tabs>
                <w:tab w:val="left" w:pos="283"/>
                <w:tab w:val="left" w:pos="850"/>
              </w:tabs>
              <w:jc w:val="both"/>
              <w:rPr>
                <w:color w:val="000000"/>
                <w:sz w:val="22"/>
                <w:szCs w:val="22"/>
                <w:shd w:val="clear" w:color="auto" w:fill="FFFFFF"/>
              </w:rPr>
            </w:pPr>
            <w:r w:rsidRPr="00485F71">
              <w:rPr>
                <w:color w:val="000000"/>
                <w:sz w:val="22"/>
                <w:szCs w:val="22"/>
                <w:shd w:val="clear" w:color="auto" w:fill="FFFFFF"/>
              </w:rPr>
              <w:t>Automatyczna identyfikacja materiału: kodem kreskowym materiału pobranego od pacjenta oraz składników i ich parametrów zgodnie ze specyfikacją ISBT128.</w:t>
            </w:r>
          </w:p>
        </w:tc>
      </w:tr>
      <w:tr w:rsidR="00D76726" w:rsidRPr="00485F71" w14:paraId="6AC1B9F3" w14:textId="77777777" w:rsidTr="008F6D7D">
        <w:tc>
          <w:tcPr>
            <w:tcW w:w="550" w:type="dxa"/>
          </w:tcPr>
          <w:p w14:paraId="6ECEEB2B" w14:textId="6653288D" w:rsidR="00734F0F" w:rsidRPr="00485F71" w:rsidRDefault="00734F0F" w:rsidP="00D76726">
            <w:pPr>
              <w:pStyle w:val="Standard"/>
              <w:numPr>
                <w:ilvl w:val="0"/>
                <w:numId w:val="283"/>
              </w:numPr>
              <w:tabs>
                <w:tab w:val="left" w:pos="283"/>
                <w:tab w:val="left" w:pos="850"/>
              </w:tabs>
              <w:ind w:left="360"/>
              <w:jc w:val="both"/>
              <w:rPr>
                <w:color w:val="000000"/>
                <w:sz w:val="22"/>
                <w:szCs w:val="22"/>
                <w:shd w:val="clear" w:color="auto" w:fill="FFFFFF"/>
              </w:rPr>
            </w:pPr>
          </w:p>
        </w:tc>
        <w:tc>
          <w:tcPr>
            <w:tcW w:w="0" w:type="auto"/>
          </w:tcPr>
          <w:p w14:paraId="1320C211" w14:textId="77777777" w:rsidR="00734F0F" w:rsidRPr="00485F71" w:rsidRDefault="00734F0F" w:rsidP="008F6D7D">
            <w:pPr>
              <w:pStyle w:val="Standard"/>
              <w:tabs>
                <w:tab w:val="left" w:pos="283"/>
                <w:tab w:val="left" w:pos="850"/>
              </w:tabs>
              <w:jc w:val="both"/>
              <w:rPr>
                <w:color w:val="000000"/>
                <w:sz w:val="22"/>
                <w:szCs w:val="22"/>
                <w:shd w:val="clear" w:color="auto" w:fill="FFFFFF"/>
              </w:rPr>
            </w:pPr>
            <w:r w:rsidRPr="00485F71">
              <w:rPr>
                <w:color w:val="000000"/>
                <w:sz w:val="22"/>
                <w:szCs w:val="22"/>
                <w:shd w:val="clear" w:color="auto" w:fill="FFFFFF"/>
              </w:rPr>
              <w:t>Wprowadzanie wszystkich danych z etykiety składnika za pomocą czytnika (skanera) kodów kreskowych.</w:t>
            </w:r>
          </w:p>
        </w:tc>
      </w:tr>
      <w:tr w:rsidR="00D76726" w:rsidRPr="00485F71" w14:paraId="2AD694AD" w14:textId="77777777" w:rsidTr="008F6D7D">
        <w:tc>
          <w:tcPr>
            <w:tcW w:w="550" w:type="dxa"/>
          </w:tcPr>
          <w:p w14:paraId="25078CD3" w14:textId="794D406C" w:rsidR="00734F0F" w:rsidRPr="00485F71" w:rsidRDefault="00734F0F" w:rsidP="00D76726">
            <w:pPr>
              <w:pStyle w:val="Standard"/>
              <w:numPr>
                <w:ilvl w:val="0"/>
                <w:numId w:val="283"/>
              </w:numPr>
              <w:tabs>
                <w:tab w:val="left" w:pos="283"/>
                <w:tab w:val="left" w:pos="850"/>
              </w:tabs>
              <w:ind w:left="360"/>
              <w:jc w:val="both"/>
              <w:rPr>
                <w:color w:val="000000"/>
                <w:sz w:val="22"/>
                <w:szCs w:val="22"/>
                <w:shd w:val="clear" w:color="auto" w:fill="FFFFFF"/>
              </w:rPr>
            </w:pPr>
          </w:p>
        </w:tc>
        <w:tc>
          <w:tcPr>
            <w:tcW w:w="0" w:type="auto"/>
          </w:tcPr>
          <w:p w14:paraId="2DB2438F" w14:textId="77777777" w:rsidR="00734F0F" w:rsidRPr="00485F71" w:rsidRDefault="00734F0F" w:rsidP="008F6D7D">
            <w:pPr>
              <w:pStyle w:val="Standard"/>
              <w:tabs>
                <w:tab w:val="left" w:pos="283"/>
                <w:tab w:val="left" w:pos="850"/>
              </w:tabs>
              <w:jc w:val="both"/>
              <w:rPr>
                <w:color w:val="000000"/>
                <w:sz w:val="22"/>
                <w:szCs w:val="22"/>
                <w:shd w:val="clear" w:color="auto" w:fill="FFFFFF"/>
              </w:rPr>
            </w:pPr>
            <w:r w:rsidRPr="00485F71">
              <w:rPr>
                <w:color w:val="000000"/>
                <w:sz w:val="22"/>
                <w:szCs w:val="22"/>
                <w:shd w:val="clear" w:color="auto" w:fill="FFFFFF"/>
              </w:rPr>
              <w:t xml:space="preserve">Możliwość archiwizacji dokumentów (np. zewnętrzne wyniki grup krwi, wyniki badań konsultacyjnych, zgody pacjenta) poprzez </w:t>
            </w:r>
            <w:proofErr w:type="spellStart"/>
            <w:r w:rsidRPr="00485F71">
              <w:rPr>
                <w:color w:val="000000"/>
                <w:sz w:val="22"/>
                <w:szCs w:val="22"/>
                <w:shd w:val="clear" w:color="auto" w:fill="FFFFFF"/>
              </w:rPr>
              <w:t>wskanowywanie</w:t>
            </w:r>
            <w:proofErr w:type="spellEnd"/>
            <w:r w:rsidRPr="00485F71">
              <w:rPr>
                <w:color w:val="000000"/>
                <w:sz w:val="22"/>
                <w:szCs w:val="22"/>
                <w:shd w:val="clear" w:color="auto" w:fill="FFFFFF"/>
              </w:rPr>
              <w:t xml:space="preserve"> do kartoteki pacjenta</w:t>
            </w:r>
          </w:p>
        </w:tc>
      </w:tr>
      <w:tr w:rsidR="00D76726" w:rsidRPr="00485F71" w14:paraId="73ABDA2B" w14:textId="77777777" w:rsidTr="008F6D7D">
        <w:tc>
          <w:tcPr>
            <w:tcW w:w="550" w:type="dxa"/>
          </w:tcPr>
          <w:p w14:paraId="05126E84" w14:textId="44268E96" w:rsidR="00734F0F" w:rsidRPr="00485F71" w:rsidRDefault="00734F0F" w:rsidP="00D76726">
            <w:pPr>
              <w:pStyle w:val="Standard"/>
              <w:numPr>
                <w:ilvl w:val="0"/>
                <w:numId w:val="283"/>
              </w:numPr>
              <w:tabs>
                <w:tab w:val="left" w:pos="283"/>
                <w:tab w:val="left" w:pos="850"/>
              </w:tabs>
              <w:ind w:left="360"/>
              <w:jc w:val="both"/>
              <w:rPr>
                <w:color w:val="000000"/>
                <w:sz w:val="22"/>
                <w:szCs w:val="22"/>
                <w:shd w:val="clear" w:color="auto" w:fill="FFFFFF"/>
              </w:rPr>
            </w:pPr>
          </w:p>
        </w:tc>
        <w:tc>
          <w:tcPr>
            <w:tcW w:w="0" w:type="auto"/>
          </w:tcPr>
          <w:p w14:paraId="2F26843D" w14:textId="77777777" w:rsidR="00734F0F" w:rsidRPr="00485F71" w:rsidRDefault="00734F0F" w:rsidP="008F6D7D">
            <w:pPr>
              <w:pStyle w:val="Standard"/>
              <w:tabs>
                <w:tab w:val="left" w:pos="283"/>
                <w:tab w:val="left" w:pos="850"/>
              </w:tabs>
              <w:jc w:val="both"/>
              <w:rPr>
                <w:color w:val="000000"/>
                <w:sz w:val="22"/>
                <w:szCs w:val="22"/>
                <w:shd w:val="clear" w:color="auto" w:fill="FFFFFF"/>
              </w:rPr>
            </w:pPr>
            <w:r w:rsidRPr="00485F71">
              <w:rPr>
                <w:color w:val="000000"/>
                <w:sz w:val="22"/>
                <w:szCs w:val="22"/>
                <w:shd w:val="clear" w:color="auto" w:fill="FFFFFF"/>
              </w:rPr>
              <w:t>W stosunku do wybranych parametrów rejestracji musi być określenie ich bezwzględnej wymagalności, automatycznie egzekwowanej podczas wprowadzania danych.</w:t>
            </w:r>
          </w:p>
        </w:tc>
      </w:tr>
      <w:tr w:rsidR="00D76726" w:rsidRPr="00485F71" w14:paraId="4ACD551F" w14:textId="77777777" w:rsidTr="008F6D7D">
        <w:tc>
          <w:tcPr>
            <w:tcW w:w="550" w:type="dxa"/>
          </w:tcPr>
          <w:p w14:paraId="22DDA4CD" w14:textId="3EBC6570" w:rsidR="00734F0F" w:rsidRPr="00485F71" w:rsidRDefault="00734F0F" w:rsidP="00D76726">
            <w:pPr>
              <w:pStyle w:val="TableContents"/>
              <w:widowControl/>
              <w:numPr>
                <w:ilvl w:val="0"/>
                <w:numId w:val="283"/>
              </w:numPr>
              <w:tabs>
                <w:tab w:val="left" w:pos="283"/>
              </w:tabs>
              <w:suppressAutoHyphens/>
              <w:autoSpaceDN w:val="0"/>
              <w:ind w:left="360"/>
              <w:textAlignment w:val="baseline"/>
              <w:rPr>
                <w:color w:val="000000"/>
                <w:sz w:val="22"/>
                <w:szCs w:val="22"/>
                <w:shd w:val="clear" w:color="auto" w:fill="FFFFFF"/>
              </w:rPr>
            </w:pPr>
          </w:p>
        </w:tc>
        <w:tc>
          <w:tcPr>
            <w:tcW w:w="0" w:type="auto"/>
          </w:tcPr>
          <w:p w14:paraId="2C0805A5" w14:textId="77777777" w:rsidR="00734F0F" w:rsidRPr="00485F71" w:rsidRDefault="00734F0F" w:rsidP="008F6D7D">
            <w:pPr>
              <w:pStyle w:val="TableContents"/>
              <w:tabs>
                <w:tab w:val="left" w:pos="283"/>
              </w:tabs>
              <w:rPr>
                <w:color w:val="000000"/>
                <w:sz w:val="22"/>
                <w:szCs w:val="22"/>
                <w:shd w:val="clear" w:color="auto" w:fill="FFFFFF"/>
              </w:rPr>
            </w:pPr>
            <w:r w:rsidRPr="00485F71">
              <w:rPr>
                <w:color w:val="000000"/>
                <w:sz w:val="22"/>
                <w:szCs w:val="22"/>
                <w:shd w:val="clear" w:color="auto" w:fill="FFFFFF"/>
              </w:rPr>
              <w:t>Automatyczne ostrzeżenia podczas rejestracji zamówienia składników krwi niezgodnych z historią serologiczną pacjenta oraz automatyczna blokada wydania składnika niezgodnego, z możliwością pominięcia blokady w przypadkach przewidzianych przez prawo.</w:t>
            </w:r>
          </w:p>
        </w:tc>
      </w:tr>
      <w:tr w:rsidR="00D76726" w:rsidRPr="00485F71" w14:paraId="0276F922" w14:textId="77777777" w:rsidTr="008F6D7D">
        <w:tc>
          <w:tcPr>
            <w:tcW w:w="550" w:type="dxa"/>
          </w:tcPr>
          <w:p w14:paraId="4247595B" w14:textId="642ADD45" w:rsidR="00734F0F" w:rsidRPr="00485F71" w:rsidRDefault="00734F0F" w:rsidP="00D76726">
            <w:pPr>
              <w:pStyle w:val="TableContents"/>
              <w:widowControl/>
              <w:numPr>
                <w:ilvl w:val="0"/>
                <w:numId w:val="283"/>
              </w:numPr>
              <w:tabs>
                <w:tab w:val="left" w:pos="283"/>
              </w:tabs>
              <w:suppressAutoHyphens/>
              <w:autoSpaceDN w:val="0"/>
              <w:ind w:left="360"/>
              <w:textAlignment w:val="baseline"/>
              <w:rPr>
                <w:color w:val="000000"/>
                <w:sz w:val="22"/>
                <w:szCs w:val="22"/>
                <w:shd w:val="clear" w:color="auto" w:fill="FFFFFF"/>
              </w:rPr>
            </w:pPr>
          </w:p>
        </w:tc>
        <w:tc>
          <w:tcPr>
            <w:tcW w:w="0" w:type="auto"/>
          </w:tcPr>
          <w:p w14:paraId="463BE2C2" w14:textId="77777777" w:rsidR="00734F0F" w:rsidRPr="00485F71" w:rsidRDefault="00734F0F" w:rsidP="008F6D7D">
            <w:pPr>
              <w:pStyle w:val="TableContents"/>
              <w:tabs>
                <w:tab w:val="left" w:pos="283"/>
              </w:tabs>
              <w:rPr>
                <w:color w:val="000000"/>
                <w:sz w:val="22"/>
                <w:szCs w:val="22"/>
                <w:shd w:val="clear" w:color="auto" w:fill="FFFFFF"/>
              </w:rPr>
            </w:pPr>
            <w:r w:rsidRPr="00485F71">
              <w:rPr>
                <w:color w:val="000000"/>
                <w:sz w:val="22"/>
                <w:szCs w:val="22"/>
                <w:shd w:val="clear" w:color="auto" w:fill="FFFFFF"/>
              </w:rPr>
              <w:t>Automatyczne ostrzeżenia podczas wydawania składnika dla pacjenta z niepotwierdzoną grupą krwi</w:t>
            </w:r>
          </w:p>
        </w:tc>
      </w:tr>
      <w:tr w:rsidR="00D76726" w:rsidRPr="00485F71" w14:paraId="1BBB9680" w14:textId="77777777" w:rsidTr="008F6D7D">
        <w:tc>
          <w:tcPr>
            <w:tcW w:w="550" w:type="dxa"/>
          </w:tcPr>
          <w:p w14:paraId="294039DC" w14:textId="34D341B4" w:rsidR="00734F0F" w:rsidRPr="00485F71" w:rsidRDefault="00734F0F" w:rsidP="00D76726">
            <w:pPr>
              <w:pStyle w:val="TableContents"/>
              <w:widowControl/>
              <w:numPr>
                <w:ilvl w:val="0"/>
                <w:numId w:val="283"/>
              </w:numPr>
              <w:tabs>
                <w:tab w:val="left" w:pos="283"/>
              </w:tabs>
              <w:suppressAutoHyphens/>
              <w:autoSpaceDN w:val="0"/>
              <w:ind w:left="360"/>
              <w:textAlignment w:val="baseline"/>
              <w:rPr>
                <w:color w:val="000000"/>
                <w:sz w:val="22"/>
                <w:szCs w:val="22"/>
                <w:shd w:val="clear" w:color="auto" w:fill="FFFFFF"/>
              </w:rPr>
            </w:pPr>
          </w:p>
        </w:tc>
        <w:tc>
          <w:tcPr>
            <w:tcW w:w="0" w:type="auto"/>
          </w:tcPr>
          <w:p w14:paraId="1FF882B8" w14:textId="77777777" w:rsidR="00734F0F" w:rsidRPr="00485F71" w:rsidRDefault="00734F0F" w:rsidP="008F6D7D">
            <w:pPr>
              <w:pStyle w:val="TableContents"/>
              <w:tabs>
                <w:tab w:val="left" w:pos="283"/>
              </w:tabs>
              <w:rPr>
                <w:color w:val="000000"/>
                <w:sz w:val="22"/>
                <w:szCs w:val="22"/>
                <w:shd w:val="clear" w:color="auto" w:fill="FFFFFF"/>
              </w:rPr>
            </w:pPr>
            <w:r w:rsidRPr="00485F71">
              <w:rPr>
                <w:color w:val="000000"/>
                <w:sz w:val="22"/>
                <w:szCs w:val="22"/>
                <w:shd w:val="clear" w:color="auto" w:fill="FFFFFF"/>
              </w:rPr>
              <w:t>Automatyczne naliczanie cen składników krwi przy rejestrowaniu dokumentów przychodu, na podstawie konfigurowalnych cenników, uwzględniające rodzaje, odmiany i zastosowane dodatkowe procesy technologiczne.</w:t>
            </w:r>
          </w:p>
        </w:tc>
      </w:tr>
      <w:tr w:rsidR="00D76726" w:rsidRPr="00485F71" w14:paraId="48E98938" w14:textId="77777777" w:rsidTr="008F6D7D">
        <w:tc>
          <w:tcPr>
            <w:tcW w:w="550" w:type="dxa"/>
          </w:tcPr>
          <w:p w14:paraId="0689752F" w14:textId="788A3A4D" w:rsidR="00734F0F" w:rsidRPr="00485F71" w:rsidRDefault="00734F0F" w:rsidP="00D76726">
            <w:pPr>
              <w:pStyle w:val="TableContents"/>
              <w:widowControl/>
              <w:numPr>
                <w:ilvl w:val="0"/>
                <w:numId w:val="283"/>
              </w:numPr>
              <w:tabs>
                <w:tab w:val="left" w:pos="283"/>
              </w:tabs>
              <w:suppressAutoHyphens/>
              <w:autoSpaceDN w:val="0"/>
              <w:ind w:left="360"/>
              <w:textAlignment w:val="baseline"/>
              <w:rPr>
                <w:color w:val="000000"/>
                <w:sz w:val="22"/>
                <w:szCs w:val="22"/>
                <w:shd w:val="clear" w:color="auto" w:fill="FFFFFF"/>
              </w:rPr>
            </w:pPr>
          </w:p>
        </w:tc>
        <w:tc>
          <w:tcPr>
            <w:tcW w:w="0" w:type="auto"/>
          </w:tcPr>
          <w:p w14:paraId="626146E4" w14:textId="77777777" w:rsidR="00734F0F" w:rsidRPr="00485F71" w:rsidRDefault="00734F0F" w:rsidP="008F6D7D">
            <w:pPr>
              <w:pStyle w:val="TableContents"/>
              <w:tabs>
                <w:tab w:val="left" w:pos="283"/>
              </w:tabs>
              <w:rPr>
                <w:color w:val="000000"/>
                <w:sz w:val="22"/>
                <w:szCs w:val="22"/>
                <w:shd w:val="clear" w:color="auto" w:fill="FFFFFF"/>
              </w:rPr>
            </w:pPr>
            <w:r w:rsidRPr="00485F71">
              <w:rPr>
                <w:color w:val="000000"/>
                <w:sz w:val="22"/>
                <w:szCs w:val="22"/>
                <w:shd w:val="clear" w:color="auto" w:fill="FFFFFF"/>
              </w:rPr>
              <w:t>Obsługa Pracowni Serologicznej i Banku Krwi na wspólnej bazie, ze wspólną kartoteką pacjentów, składników krwi oraz wyników.</w:t>
            </w:r>
          </w:p>
        </w:tc>
      </w:tr>
      <w:tr w:rsidR="00D76726" w:rsidRPr="00485F71" w14:paraId="0BFD5DFA" w14:textId="77777777" w:rsidTr="008F6D7D">
        <w:tc>
          <w:tcPr>
            <w:tcW w:w="550" w:type="dxa"/>
          </w:tcPr>
          <w:p w14:paraId="424214DE" w14:textId="7C9D3ECA" w:rsidR="00734F0F" w:rsidRPr="00485F71" w:rsidRDefault="00734F0F" w:rsidP="00D76726">
            <w:pPr>
              <w:pStyle w:val="TableContents"/>
              <w:widowControl/>
              <w:numPr>
                <w:ilvl w:val="0"/>
                <w:numId w:val="283"/>
              </w:numPr>
              <w:tabs>
                <w:tab w:val="left" w:pos="283"/>
              </w:tabs>
              <w:suppressAutoHyphens/>
              <w:autoSpaceDN w:val="0"/>
              <w:ind w:left="360"/>
              <w:textAlignment w:val="baseline"/>
              <w:rPr>
                <w:color w:val="000000"/>
                <w:sz w:val="22"/>
                <w:szCs w:val="22"/>
              </w:rPr>
            </w:pPr>
          </w:p>
        </w:tc>
        <w:tc>
          <w:tcPr>
            <w:tcW w:w="0" w:type="auto"/>
          </w:tcPr>
          <w:p w14:paraId="7C275539" w14:textId="77777777" w:rsidR="00734F0F" w:rsidRPr="00485F71" w:rsidRDefault="00734F0F" w:rsidP="008F6D7D">
            <w:pPr>
              <w:pStyle w:val="TableContents"/>
              <w:tabs>
                <w:tab w:val="left" w:pos="283"/>
              </w:tabs>
              <w:rPr>
                <w:color w:val="000000"/>
                <w:sz w:val="22"/>
                <w:szCs w:val="22"/>
              </w:rPr>
            </w:pPr>
            <w:r w:rsidRPr="00485F71">
              <w:rPr>
                <w:color w:val="000000"/>
                <w:sz w:val="22"/>
                <w:szCs w:val="22"/>
              </w:rPr>
              <w:t>Dostawa gotowych etykiet z kodami kreskowymi (w kolorze różowym) w ilości odpowiadającej liczbie wykonywanych badań.</w:t>
            </w:r>
          </w:p>
        </w:tc>
      </w:tr>
      <w:tr w:rsidR="00D76726" w:rsidRPr="00485F71" w14:paraId="744D8353" w14:textId="77777777" w:rsidTr="008F6D7D">
        <w:tc>
          <w:tcPr>
            <w:tcW w:w="550" w:type="dxa"/>
          </w:tcPr>
          <w:p w14:paraId="120AF373" w14:textId="25B6C2B6" w:rsidR="00734F0F" w:rsidRPr="00485F71" w:rsidRDefault="00734F0F" w:rsidP="00D76726">
            <w:pPr>
              <w:pStyle w:val="TableContents"/>
              <w:widowControl/>
              <w:numPr>
                <w:ilvl w:val="0"/>
                <w:numId w:val="283"/>
              </w:numPr>
              <w:tabs>
                <w:tab w:val="left" w:pos="283"/>
              </w:tabs>
              <w:suppressAutoHyphens/>
              <w:autoSpaceDN w:val="0"/>
              <w:ind w:left="360"/>
              <w:textAlignment w:val="baseline"/>
              <w:rPr>
                <w:color w:val="000000"/>
                <w:sz w:val="22"/>
                <w:szCs w:val="22"/>
                <w:shd w:val="clear" w:color="auto" w:fill="FFFFFF"/>
              </w:rPr>
            </w:pPr>
          </w:p>
        </w:tc>
        <w:tc>
          <w:tcPr>
            <w:tcW w:w="0" w:type="auto"/>
          </w:tcPr>
          <w:p w14:paraId="492A3C06" w14:textId="77777777" w:rsidR="00734F0F" w:rsidRPr="00485F71" w:rsidRDefault="00734F0F" w:rsidP="008F6D7D">
            <w:pPr>
              <w:pStyle w:val="TableContents"/>
              <w:tabs>
                <w:tab w:val="left" w:pos="283"/>
              </w:tabs>
              <w:rPr>
                <w:color w:val="000000"/>
                <w:sz w:val="22"/>
                <w:szCs w:val="22"/>
                <w:shd w:val="clear" w:color="auto" w:fill="FFFFFF"/>
              </w:rPr>
            </w:pPr>
            <w:r w:rsidRPr="00485F71">
              <w:rPr>
                <w:color w:val="000000"/>
                <w:sz w:val="22"/>
                <w:szCs w:val="22"/>
                <w:shd w:val="clear" w:color="auto" w:fill="FFFFFF"/>
              </w:rPr>
              <w:t>Możliwość tworzenia raportów i zestawień: z wykonanych usług, gospodarki magazynowej krwi z uwzględnieniem cenników i kodów NFZ</w:t>
            </w:r>
          </w:p>
        </w:tc>
      </w:tr>
      <w:tr w:rsidR="00D76726" w:rsidRPr="00485F71" w14:paraId="56A547EB" w14:textId="77777777" w:rsidTr="008F6D7D">
        <w:tc>
          <w:tcPr>
            <w:tcW w:w="550" w:type="dxa"/>
          </w:tcPr>
          <w:p w14:paraId="5CB3FC7D" w14:textId="6827F295" w:rsidR="00734F0F" w:rsidRPr="00485F71" w:rsidRDefault="00734F0F" w:rsidP="00D76726">
            <w:pPr>
              <w:pStyle w:val="Standard"/>
              <w:numPr>
                <w:ilvl w:val="0"/>
                <w:numId w:val="283"/>
              </w:numPr>
              <w:tabs>
                <w:tab w:val="left" w:pos="283"/>
              </w:tabs>
              <w:ind w:left="360"/>
              <w:rPr>
                <w:color w:val="000000"/>
                <w:sz w:val="22"/>
                <w:szCs w:val="22"/>
                <w:shd w:val="clear" w:color="auto" w:fill="FFFFFF"/>
              </w:rPr>
            </w:pPr>
          </w:p>
        </w:tc>
        <w:tc>
          <w:tcPr>
            <w:tcW w:w="0" w:type="auto"/>
          </w:tcPr>
          <w:p w14:paraId="7FEA32A1" w14:textId="77777777" w:rsidR="00734F0F" w:rsidRPr="00485F71" w:rsidRDefault="00734F0F" w:rsidP="008F6D7D">
            <w:pPr>
              <w:pStyle w:val="Standard"/>
              <w:tabs>
                <w:tab w:val="left" w:pos="283"/>
              </w:tabs>
              <w:rPr>
                <w:color w:val="000000"/>
                <w:sz w:val="22"/>
                <w:szCs w:val="22"/>
                <w:shd w:val="clear" w:color="auto" w:fill="FFFFFF"/>
              </w:rPr>
            </w:pPr>
            <w:r w:rsidRPr="00485F71">
              <w:rPr>
                <w:color w:val="000000"/>
                <w:sz w:val="22"/>
                <w:szCs w:val="22"/>
                <w:shd w:val="clear" w:color="auto" w:fill="FFFFFF"/>
              </w:rPr>
              <w:t>Autoryzacja sprawozdań z badań kwalifikowanym podpisem elektronicznym.</w:t>
            </w:r>
          </w:p>
        </w:tc>
      </w:tr>
      <w:tr w:rsidR="00D76726" w:rsidRPr="00485F71" w14:paraId="682A3556" w14:textId="77777777" w:rsidTr="008F6D7D">
        <w:tc>
          <w:tcPr>
            <w:tcW w:w="550" w:type="dxa"/>
          </w:tcPr>
          <w:p w14:paraId="1DC4DEE9" w14:textId="30252A90" w:rsidR="00734F0F" w:rsidRPr="00485F71" w:rsidRDefault="00734F0F" w:rsidP="00D76726">
            <w:pPr>
              <w:pStyle w:val="TableContents"/>
              <w:widowControl/>
              <w:numPr>
                <w:ilvl w:val="0"/>
                <w:numId w:val="283"/>
              </w:numPr>
              <w:tabs>
                <w:tab w:val="left" w:pos="283"/>
              </w:tabs>
              <w:suppressAutoHyphens/>
              <w:autoSpaceDN w:val="0"/>
              <w:ind w:left="360"/>
              <w:textAlignment w:val="baseline"/>
              <w:rPr>
                <w:color w:val="000000"/>
                <w:sz w:val="22"/>
                <w:szCs w:val="22"/>
                <w:shd w:val="clear" w:color="auto" w:fill="FFFFFF"/>
              </w:rPr>
            </w:pPr>
          </w:p>
        </w:tc>
        <w:tc>
          <w:tcPr>
            <w:tcW w:w="0" w:type="auto"/>
          </w:tcPr>
          <w:p w14:paraId="24A850A3" w14:textId="77777777" w:rsidR="00734F0F" w:rsidRPr="00485F71" w:rsidRDefault="00734F0F" w:rsidP="008F6D7D">
            <w:pPr>
              <w:pStyle w:val="TableContents"/>
              <w:tabs>
                <w:tab w:val="left" w:pos="283"/>
              </w:tabs>
              <w:rPr>
                <w:color w:val="000000"/>
                <w:sz w:val="22"/>
                <w:szCs w:val="22"/>
                <w:shd w:val="clear" w:color="auto" w:fill="FFFFFF"/>
              </w:rPr>
            </w:pPr>
            <w:r w:rsidRPr="00485F71">
              <w:rPr>
                <w:color w:val="000000"/>
                <w:sz w:val="22"/>
                <w:szCs w:val="22"/>
                <w:shd w:val="clear" w:color="auto" w:fill="FFFFFF"/>
              </w:rPr>
              <w:t>Automatyczna, zgodna z protokołem HL7  wymiana z innymi jednostkami (HIS) danych i dokumentów (łącznie z podpisanymi elektronicznie), zleceń na wykonanie badań, wyników badań</w:t>
            </w:r>
          </w:p>
        </w:tc>
      </w:tr>
      <w:tr w:rsidR="00D76726" w:rsidRPr="00485F71" w14:paraId="0F68E3A2" w14:textId="77777777" w:rsidTr="008F6D7D">
        <w:tc>
          <w:tcPr>
            <w:tcW w:w="550" w:type="dxa"/>
          </w:tcPr>
          <w:p w14:paraId="364CFFF5" w14:textId="674CADFB" w:rsidR="00734F0F" w:rsidRPr="00485F71" w:rsidRDefault="00734F0F" w:rsidP="00D76726">
            <w:pPr>
              <w:pStyle w:val="TableContents"/>
              <w:widowControl/>
              <w:numPr>
                <w:ilvl w:val="0"/>
                <w:numId w:val="283"/>
              </w:numPr>
              <w:tabs>
                <w:tab w:val="left" w:pos="283"/>
              </w:tabs>
              <w:suppressAutoHyphens/>
              <w:autoSpaceDN w:val="0"/>
              <w:ind w:left="360"/>
              <w:textAlignment w:val="baseline"/>
              <w:rPr>
                <w:color w:val="000000"/>
                <w:sz w:val="22"/>
                <w:szCs w:val="22"/>
                <w:shd w:val="clear" w:color="auto" w:fill="FFFFFF"/>
              </w:rPr>
            </w:pPr>
          </w:p>
        </w:tc>
        <w:tc>
          <w:tcPr>
            <w:tcW w:w="0" w:type="auto"/>
          </w:tcPr>
          <w:p w14:paraId="43041A11" w14:textId="77777777" w:rsidR="00734F0F" w:rsidRPr="00485F71" w:rsidRDefault="00734F0F" w:rsidP="008F6D7D">
            <w:pPr>
              <w:pStyle w:val="TableContents"/>
              <w:tabs>
                <w:tab w:val="left" w:pos="283"/>
              </w:tabs>
              <w:rPr>
                <w:color w:val="000000"/>
                <w:sz w:val="22"/>
                <w:szCs w:val="22"/>
                <w:shd w:val="clear" w:color="auto" w:fill="FFFFFF"/>
              </w:rPr>
            </w:pPr>
            <w:r w:rsidRPr="00485F71">
              <w:rPr>
                <w:color w:val="000000"/>
                <w:sz w:val="22"/>
                <w:szCs w:val="22"/>
                <w:shd w:val="clear" w:color="auto" w:fill="FFFFFF"/>
              </w:rPr>
              <w:t xml:space="preserve">Możliwość </w:t>
            </w:r>
            <w:r w:rsidRPr="00485F71">
              <w:rPr>
                <w:sz w:val="22"/>
                <w:szCs w:val="22"/>
              </w:rPr>
              <w:t>obsługi wyników badań laboratoryjnych w formacie PIK HL7 CDA</w:t>
            </w:r>
          </w:p>
        </w:tc>
      </w:tr>
      <w:tr w:rsidR="00D76726" w:rsidRPr="00485F71" w14:paraId="467D231B" w14:textId="77777777" w:rsidTr="008F6D7D">
        <w:tc>
          <w:tcPr>
            <w:tcW w:w="550" w:type="dxa"/>
          </w:tcPr>
          <w:p w14:paraId="45F16F14" w14:textId="5AFAE85D" w:rsidR="00734F0F" w:rsidRPr="00485F71" w:rsidRDefault="00734F0F" w:rsidP="00D76726">
            <w:pPr>
              <w:pStyle w:val="Standard"/>
              <w:numPr>
                <w:ilvl w:val="0"/>
                <w:numId w:val="283"/>
              </w:numPr>
              <w:tabs>
                <w:tab w:val="left" w:pos="566"/>
              </w:tabs>
              <w:ind w:left="360"/>
              <w:rPr>
                <w:color w:val="000000"/>
                <w:sz w:val="22"/>
                <w:szCs w:val="22"/>
                <w:shd w:val="clear" w:color="auto" w:fill="FFFFFF"/>
              </w:rPr>
            </w:pPr>
          </w:p>
        </w:tc>
        <w:tc>
          <w:tcPr>
            <w:tcW w:w="0" w:type="auto"/>
          </w:tcPr>
          <w:p w14:paraId="5A3F3911" w14:textId="77777777" w:rsidR="00734F0F" w:rsidRPr="00485F71" w:rsidRDefault="00734F0F" w:rsidP="008F6D7D">
            <w:pPr>
              <w:pStyle w:val="Standard"/>
              <w:tabs>
                <w:tab w:val="left" w:pos="566"/>
              </w:tabs>
              <w:rPr>
                <w:color w:val="000000"/>
                <w:sz w:val="22"/>
                <w:szCs w:val="22"/>
                <w:shd w:val="clear" w:color="auto" w:fill="FFFFFF"/>
              </w:rPr>
            </w:pPr>
            <w:r w:rsidRPr="00485F71">
              <w:rPr>
                <w:color w:val="000000"/>
                <w:sz w:val="22"/>
                <w:szCs w:val="22"/>
                <w:shd w:val="clear" w:color="auto" w:fill="FFFFFF"/>
              </w:rPr>
              <w:t>Automatyczne (bez udziału użytkownika) tworzenie kopii bezpieczeństwa we wskazanym miejscu, możliwość two</w:t>
            </w:r>
            <w:r w:rsidRPr="00485F71">
              <w:rPr>
                <w:color w:val="000000"/>
                <w:sz w:val="22"/>
                <w:szCs w:val="22"/>
                <w:shd w:val="clear" w:color="auto" w:fill="FFFFFF"/>
              </w:rPr>
              <w:softHyphen/>
              <w:t>rzenia dodatkowych kopii zabezpieczających na żądanie użytkownika.</w:t>
            </w:r>
          </w:p>
        </w:tc>
      </w:tr>
      <w:tr w:rsidR="00D76726" w:rsidRPr="00485F71" w14:paraId="4C37B894" w14:textId="77777777" w:rsidTr="008F6D7D">
        <w:tc>
          <w:tcPr>
            <w:tcW w:w="550" w:type="dxa"/>
          </w:tcPr>
          <w:p w14:paraId="49B8AC28" w14:textId="4424ECD5" w:rsidR="00734F0F" w:rsidRPr="00485F71" w:rsidRDefault="00734F0F" w:rsidP="00D76726">
            <w:pPr>
              <w:pStyle w:val="Standard"/>
              <w:numPr>
                <w:ilvl w:val="0"/>
                <w:numId w:val="283"/>
              </w:numPr>
              <w:tabs>
                <w:tab w:val="left" w:pos="566"/>
              </w:tabs>
              <w:ind w:left="360"/>
              <w:rPr>
                <w:color w:val="000000"/>
                <w:sz w:val="22"/>
                <w:szCs w:val="22"/>
                <w:shd w:val="clear" w:color="auto" w:fill="FFFFFF"/>
              </w:rPr>
            </w:pPr>
          </w:p>
        </w:tc>
        <w:tc>
          <w:tcPr>
            <w:tcW w:w="0" w:type="auto"/>
          </w:tcPr>
          <w:p w14:paraId="4CB16335" w14:textId="77777777" w:rsidR="00734F0F" w:rsidRPr="00485F71" w:rsidRDefault="00734F0F" w:rsidP="008F6D7D">
            <w:pPr>
              <w:pStyle w:val="Standard"/>
              <w:tabs>
                <w:tab w:val="left" w:pos="566"/>
              </w:tabs>
              <w:rPr>
                <w:color w:val="000000"/>
                <w:sz w:val="22"/>
                <w:szCs w:val="22"/>
                <w:shd w:val="clear" w:color="auto" w:fill="FFFFFF"/>
              </w:rPr>
            </w:pPr>
            <w:r w:rsidRPr="00485F71">
              <w:rPr>
                <w:color w:val="000000"/>
                <w:sz w:val="22"/>
                <w:szCs w:val="22"/>
                <w:shd w:val="clear" w:color="auto" w:fill="FFFFFF"/>
              </w:rPr>
              <w:t>Prowadzenie zdalnego serwisu poprzez szyfrowane łącze interne</w:t>
            </w:r>
            <w:r w:rsidRPr="00485F71">
              <w:rPr>
                <w:color w:val="000000"/>
                <w:sz w:val="22"/>
                <w:szCs w:val="22"/>
                <w:shd w:val="clear" w:color="auto" w:fill="FFFFFF"/>
              </w:rPr>
              <w:softHyphen/>
              <w:t>to</w:t>
            </w:r>
            <w:r w:rsidRPr="00485F71">
              <w:rPr>
                <w:color w:val="000000"/>
                <w:sz w:val="22"/>
                <w:szCs w:val="22"/>
                <w:shd w:val="clear" w:color="auto" w:fill="FFFFFF"/>
              </w:rPr>
              <w:softHyphen/>
              <w:t>we.</w:t>
            </w:r>
          </w:p>
        </w:tc>
      </w:tr>
      <w:tr w:rsidR="00D76726" w:rsidRPr="00485F71" w14:paraId="59D2FC51" w14:textId="77777777" w:rsidTr="008F6D7D">
        <w:tc>
          <w:tcPr>
            <w:tcW w:w="550" w:type="dxa"/>
          </w:tcPr>
          <w:p w14:paraId="10B0D4D1" w14:textId="578AC945" w:rsidR="00734F0F" w:rsidRPr="00485F71" w:rsidRDefault="00734F0F" w:rsidP="00D76726">
            <w:pPr>
              <w:pStyle w:val="Standard"/>
              <w:numPr>
                <w:ilvl w:val="0"/>
                <w:numId w:val="283"/>
              </w:numPr>
              <w:tabs>
                <w:tab w:val="left" w:pos="566"/>
              </w:tabs>
              <w:ind w:left="360"/>
              <w:rPr>
                <w:color w:val="000000"/>
                <w:sz w:val="22"/>
                <w:szCs w:val="22"/>
                <w:shd w:val="clear" w:color="auto" w:fill="FFFFFF"/>
              </w:rPr>
            </w:pPr>
          </w:p>
        </w:tc>
        <w:tc>
          <w:tcPr>
            <w:tcW w:w="0" w:type="auto"/>
          </w:tcPr>
          <w:p w14:paraId="6AE1219A" w14:textId="77777777" w:rsidR="00734F0F" w:rsidRPr="00485F71" w:rsidRDefault="00734F0F" w:rsidP="008F6D7D">
            <w:pPr>
              <w:pStyle w:val="Standard"/>
              <w:tabs>
                <w:tab w:val="left" w:pos="566"/>
              </w:tabs>
              <w:rPr>
                <w:color w:val="000000"/>
                <w:sz w:val="22"/>
                <w:szCs w:val="22"/>
                <w:shd w:val="clear" w:color="auto" w:fill="FFFFFF"/>
              </w:rPr>
            </w:pPr>
            <w:r w:rsidRPr="00485F71">
              <w:rPr>
                <w:color w:val="000000"/>
                <w:sz w:val="22"/>
                <w:szCs w:val="22"/>
                <w:shd w:val="clear" w:color="auto" w:fill="FFFFFF"/>
              </w:rPr>
              <w:t>W ramach umowy serwisowej całodobowe (24h, 7 dni w tygodniu) wsparcie techniczne oraz aktualizacja oprogramowania.</w:t>
            </w:r>
          </w:p>
        </w:tc>
      </w:tr>
      <w:tr w:rsidR="00D76726" w:rsidRPr="00485F71" w14:paraId="767D7711" w14:textId="77777777" w:rsidTr="008F6D7D">
        <w:tc>
          <w:tcPr>
            <w:tcW w:w="550" w:type="dxa"/>
          </w:tcPr>
          <w:p w14:paraId="2BA59862" w14:textId="45002E00" w:rsidR="007867D6" w:rsidRPr="00485F71" w:rsidRDefault="007867D6" w:rsidP="00D76726">
            <w:pPr>
              <w:pStyle w:val="Standard"/>
              <w:numPr>
                <w:ilvl w:val="0"/>
                <w:numId w:val="283"/>
              </w:numPr>
              <w:tabs>
                <w:tab w:val="left" w:pos="566"/>
              </w:tabs>
              <w:ind w:left="360"/>
              <w:rPr>
                <w:color w:val="000000"/>
                <w:sz w:val="22"/>
                <w:szCs w:val="22"/>
                <w:shd w:val="clear" w:color="auto" w:fill="FFFFFF"/>
              </w:rPr>
            </w:pPr>
          </w:p>
        </w:tc>
        <w:tc>
          <w:tcPr>
            <w:tcW w:w="0" w:type="auto"/>
          </w:tcPr>
          <w:p w14:paraId="0AD3B2C2" w14:textId="52FDD8A6" w:rsidR="007867D6" w:rsidRPr="00D76726" w:rsidRDefault="007867D6" w:rsidP="008F6D7D">
            <w:pPr>
              <w:pStyle w:val="Standard"/>
              <w:tabs>
                <w:tab w:val="left" w:pos="566"/>
              </w:tabs>
              <w:rPr>
                <w:color w:val="000000" w:themeColor="text1"/>
                <w:sz w:val="22"/>
                <w:szCs w:val="22"/>
                <w:shd w:val="clear" w:color="auto" w:fill="FFFFFF"/>
              </w:rPr>
            </w:pPr>
            <w:r w:rsidRPr="00D76726">
              <w:rPr>
                <w:color w:val="000000" w:themeColor="text1"/>
                <w:sz w:val="22"/>
                <w:szCs w:val="22"/>
                <w:shd w:val="clear" w:color="auto" w:fill="FFFFFF"/>
              </w:rPr>
              <w:t xml:space="preserve">Wsparcie producenta 36 miesięcy od momentu podpisania protokołu </w:t>
            </w:r>
            <w:r w:rsidR="00875850" w:rsidRPr="00D76726">
              <w:rPr>
                <w:color w:val="000000" w:themeColor="text1"/>
                <w:sz w:val="22"/>
                <w:szCs w:val="22"/>
                <w:shd w:val="clear" w:color="auto" w:fill="FFFFFF"/>
              </w:rPr>
              <w:t>obioru</w:t>
            </w:r>
          </w:p>
        </w:tc>
      </w:tr>
      <w:tr w:rsidR="00D76726" w:rsidRPr="00485F71" w14:paraId="18D09837" w14:textId="77777777" w:rsidTr="008F6D7D">
        <w:tc>
          <w:tcPr>
            <w:tcW w:w="550" w:type="dxa"/>
          </w:tcPr>
          <w:p w14:paraId="5A179583" w14:textId="3CD67C59" w:rsidR="00875850" w:rsidRPr="00485F71" w:rsidRDefault="00875850" w:rsidP="00D76726">
            <w:pPr>
              <w:pStyle w:val="Standard"/>
              <w:numPr>
                <w:ilvl w:val="0"/>
                <w:numId w:val="283"/>
              </w:numPr>
              <w:tabs>
                <w:tab w:val="left" w:pos="566"/>
              </w:tabs>
              <w:ind w:left="360"/>
              <w:rPr>
                <w:color w:val="000000"/>
                <w:sz w:val="22"/>
                <w:szCs w:val="22"/>
                <w:shd w:val="clear" w:color="auto" w:fill="FFFFFF"/>
              </w:rPr>
            </w:pPr>
          </w:p>
        </w:tc>
        <w:tc>
          <w:tcPr>
            <w:tcW w:w="0" w:type="auto"/>
          </w:tcPr>
          <w:p w14:paraId="55CF9D41" w14:textId="586D75DC" w:rsidR="00875850" w:rsidRPr="00D76726" w:rsidRDefault="00875850" w:rsidP="008F6D7D">
            <w:pPr>
              <w:pStyle w:val="Standard"/>
              <w:tabs>
                <w:tab w:val="left" w:pos="566"/>
              </w:tabs>
              <w:rPr>
                <w:color w:val="000000" w:themeColor="text1"/>
                <w:sz w:val="22"/>
                <w:szCs w:val="22"/>
                <w:shd w:val="clear" w:color="auto" w:fill="FFFFFF"/>
              </w:rPr>
            </w:pPr>
            <w:proofErr w:type="spellStart"/>
            <w:r w:rsidRPr="00D76726">
              <w:rPr>
                <w:color w:val="000000" w:themeColor="text1"/>
                <w:sz w:val="22"/>
                <w:szCs w:val="22"/>
                <w:shd w:val="clear" w:color="auto" w:fill="FFFFFF"/>
              </w:rPr>
              <w:t>LIStrada</w:t>
            </w:r>
            <w:proofErr w:type="spellEnd"/>
            <w:r w:rsidRPr="00D76726">
              <w:rPr>
                <w:color w:val="000000" w:themeColor="text1"/>
                <w:sz w:val="22"/>
                <w:szCs w:val="22"/>
                <w:shd w:val="clear" w:color="auto" w:fill="FFFFFF"/>
              </w:rPr>
              <w:t xml:space="preserve"> komunikacja HL7 serologia</w:t>
            </w:r>
          </w:p>
        </w:tc>
      </w:tr>
      <w:tr w:rsidR="00D76726" w:rsidRPr="00485F71" w14:paraId="4BAA763E" w14:textId="77777777" w:rsidTr="008F6D7D">
        <w:tc>
          <w:tcPr>
            <w:tcW w:w="550" w:type="dxa"/>
          </w:tcPr>
          <w:p w14:paraId="64C8C853" w14:textId="77777777" w:rsidR="00875850" w:rsidRPr="00485F71" w:rsidRDefault="00875850" w:rsidP="00D76726">
            <w:pPr>
              <w:pStyle w:val="Standard"/>
              <w:numPr>
                <w:ilvl w:val="0"/>
                <w:numId w:val="283"/>
              </w:numPr>
              <w:tabs>
                <w:tab w:val="left" w:pos="566"/>
              </w:tabs>
              <w:ind w:left="360"/>
              <w:rPr>
                <w:color w:val="000000"/>
                <w:sz w:val="22"/>
                <w:szCs w:val="22"/>
                <w:shd w:val="clear" w:color="auto" w:fill="FFFFFF"/>
              </w:rPr>
            </w:pPr>
          </w:p>
        </w:tc>
        <w:tc>
          <w:tcPr>
            <w:tcW w:w="0" w:type="auto"/>
          </w:tcPr>
          <w:p w14:paraId="05BA004E" w14:textId="486F8866" w:rsidR="00875850" w:rsidRPr="00D76726" w:rsidRDefault="00875850" w:rsidP="008F6D7D">
            <w:pPr>
              <w:pStyle w:val="Standard"/>
              <w:tabs>
                <w:tab w:val="left" w:pos="566"/>
              </w:tabs>
              <w:rPr>
                <w:color w:val="000000" w:themeColor="text1"/>
                <w:sz w:val="22"/>
                <w:szCs w:val="22"/>
                <w:shd w:val="clear" w:color="auto" w:fill="FFFFFF"/>
              </w:rPr>
            </w:pPr>
            <w:r w:rsidRPr="00D76726">
              <w:rPr>
                <w:color w:val="000000" w:themeColor="text1"/>
                <w:sz w:val="22"/>
                <w:szCs w:val="22"/>
                <w:shd w:val="clear" w:color="auto" w:fill="FFFFFF"/>
              </w:rPr>
              <w:t>Generowanie dokumentów CDA (EDM) - uruchomienie możliwości generowania zgodnych z PIK HL7 CDA dokumentów wynikowych</w:t>
            </w:r>
          </w:p>
        </w:tc>
      </w:tr>
      <w:tr w:rsidR="00D76726" w:rsidRPr="00485F71" w14:paraId="25B80A20" w14:textId="77777777" w:rsidTr="008F6D7D">
        <w:tc>
          <w:tcPr>
            <w:tcW w:w="550" w:type="dxa"/>
          </w:tcPr>
          <w:p w14:paraId="58C4D032" w14:textId="77777777" w:rsidR="00875850" w:rsidRPr="00485F71" w:rsidRDefault="00875850" w:rsidP="00D76726">
            <w:pPr>
              <w:pStyle w:val="Standard"/>
              <w:numPr>
                <w:ilvl w:val="0"/>
                <w:numId w:val="283"/>
              </w:numPr>
              <w:tabs>
                <w:tab w:val="left" w:pos="566"/>
              </w:tabs>
              <w:ind w:left="360"/>
              <w:rPr>
                <w:color w:val="000000"/>
                <w:sz w:val="22"/>
                <w:szCs w:val="22"/>
                <w:shd w:val="clear" w:color="auto" w:fill="FFFFFF"/>
              </w:rPr>
            </w:pPr>
          </w:p>
        </w:tc>
        <w:tc>
          <w:tcPr>
            <w:tcW w:w="0" w:type="auto"/>
          </w:tcPr>
          <w:p w14:paraId="1173E229" w14:textId="1207D107" w:rsidR="00875850" w:rsidRPr="00D76726" w:rsidRDefault="00875850" w:rsidP="008F6D7D">
            <w:pPr>
              <w:pStyle w:val="Standard"/>
              <w:tabs>
                <w:tab w:val="left" w:pos="566"/>
              </w:tabs>
              <w:rPr>
                <w:color w:val="000000" w:themeColor="text1"/>
                <w:sz w:val="22"/>
                <w:szCs w:val="22"/>
                <w:shd w:val="clear" w:color="auto" w:fill="FFFFFF"/>
              </w:rPr>
            </w:pPr>
            <w:r w:rsidRPr="00D76726">
              <w:rPr>
                <w:color w:val="000000" w:themeColor="text1"/>
                <w:sz w:val="22"/>
                <w:szCs w:val="22"/>
                <w:shd w:val="clear" w:color="auto" w:fill="FFFFFF"/>
              </w:rPr>
              <w:t>Podpis elektroniczny serologia (5 szt.)</w:t>
            </w:r>
          </w:p>
        </w:tc>
      </w:tr>
    </w:tbl>
    <w:p w14:paraId="7B1EADC7" w14:textId="77777777" w:rsidR="00734F0F" w:rsidRPr="00485F71" w:rsidRDefault="00734F0F" w:rsidP="00E765BC">
      <w:pPr>
        <w:pStyle w:val="Akapitzlist"/>
        <w:spacing w:line="276" w:lineRule="auto"/>
        <w:ind w:left="1068" w:firstLine="0"/>
        <w:rPr>
          <w:rFonts w:eastAsiaTheme="majorEastAsia"/>
          <w:sz w:val="22"/>
          <w:highlight w:val="yellow"/>
        </w:rPr>
      </w:pPr>
    </w:p>
    <w:p w14:paraId="4B175495" w14:textId="67B38730" w:rsidR="00F44D92" w:rsidRPr="00485F71" w:rsidRDefault="00E74FC1">
      <w:pPr>
        <w:pStyle w:val="Akapitzlist"/>
        <w:numPr>
          <w:ilvl w:val="0"/>
          <w:numId w:val="219"/>
        </w:numPr>
        <w:spacing w:line="276" w:lineRule="auto"/>
        <w:rPr>
          <w:rFonts w:eastAsiaTheme="majorEastAsia"/>
          <w:b/>
          <w:bCs/>
          <w:sz w:val="22"/>
        </w:rPr>
      </w:pPr>
      <w:r w:rsidRPr="00485F71">
        <w:rPr>
          <w:rFonts w:eastAsiaTheme="majorEastAsia"/>
          <w:b/>
          <w:bCs/>
          <w:sz w:val="22"/>
        </w:rPr>
        <w:t>System E</w:t>
      </w:r>
      <w:r w:rsidR="00323AA5" w:rsidRPr="00485F71">
        <w:rPr>
          <w:rFonts w:eastAsiaTheme="majorEastAsia"/>
          <w:b/>
          <w:bCs/>
          <w:sz w:val="22"/>
        </w:rPr>
        <w:t xml:space="preserve">lektronicznego </w:t>
      </w:r>
      <w:r w:rsidRPr="00485F71">
        <w:rPr>
          <w:rFonts w:eastAsiaTheme="majorEastAsia"/>
          <w:b/>
          <w:bCs/>
          <w:sz w:val="22"/>
        </w:rPr>
        <w:t>O</w:t>
      </w:r>
      <w:r w:rsidR="00323AA5" w:rsidRPr="00485F71">
        <w:rPr>
          <w:rFonts w:eastAsiaTheme="majorEastAsia"/>
          <w:b/>
          <w:bCs/>
          <w:sz w:val="22"/>
        </w:rPr>
        <w:t xml:space="preserve">biegu </w:t>
      </w:r>
      <w:r w:rsidRPr="00485F71">
        <w:rPr>
          <w:rFonts w:eastAsiaTheme="majorEastAsia"/>
          <w:b/>
          <w:bCs/>
          <w:sz w:val="22"/>
        </w:rPr>
        <w:t>D</w:t>
      </w:r>
      <w:r w:rsidR="00323AA5" w:rsidRPr="00485F71">
        <w:rPr>
          <w:rFonts w:eastAsiaTheme="majorEastAsia"/>
          <w:b/>
          <w:bCs/>
          <w:sz w:val="22"/>
        </w:rPr>
        <w:t>okumentów</w:t>
      </w:r>
    </w:p>
    <w:tbl>
      <w:tblPr>
        <w:tblStyle w:val="Tabela-Siatka7"/>
        <w:tblW w:w="4885" w:type="pct"/>
        <w:tblLook w:val="04A0" w:firstRow="1" w:lastRow="0" w:firstColumn="1" w:lastColumn="0" w:noHBand="0" w:noVBand="1"/>
      </w:tblPr>
      <w:tblGrid>
        <w:gridCol w:w="541"/>
        <w:gridCol w:w="8971"/>
      </w:tblGrid>
      <w:tr w:rsidR="00D47A15" w:rsidRPr="00485F71" w14:paraId="2E60A8B5" w14:textId="77777777" w:rsidTr="00D47A15">
        <w:tc>
          <w:tcPr>
            <w:tcW w:w="276" w:type="pct"/>
            <w:hideMark/>
          </w:tcPr>
          <w:p w14:paraId="769FFD0E" w14:textId="18821D6F" w:rsidR="00D47A15" w:rsidRPr="00485F71" w:rsidRDefault="00D47A15" w:rsidP="00E765BC">
            <w:pPr>
              <w:spacing w:after="0" w:line="276" w:lineRule="auto"/>
              <w:ind w:left="0" w:right="0" w:firstLine="0"/>
              <w:jc w:val="center"/>
              <w:rPr>
                <w:b/>
                <w:bCs/>
                <w:sz w:val="22"/>
              </w:rPr>
            </w:pPr>
            <w:r w:rsidRPr="00485F71">
              <w:rPr>
                <w:b/>
                <w:bCs/>
                <w:sz w:val="22"/>
              </w:rPr>
              <w:t>Lp.</w:t>
            </w:r>
          </w:p>
        </w:tc>
        <w:tc>
          <w:tcPr>
            <w:tcW w:w="4724" w:type="pct"/>
            <w:hideMark/>
          </w:tcPr>
          <w:p w14:paraId="72BBEC2E" w14:textId="77777777" w:rsidR="00D47A15" w:rsidRPr="00485F71" w:rsidRDefault="00D47A15" w:rsidP="00E765BC">
            <w:pPr>
              <w:spacing w:after="0" w:line="276" w:lineRule="auto"/>
              <w:ind w:left="0" w:right="0" w:firstLine="0"/>
              <w:rPr>
                <w:b/>
                <w:bCs/>
                <w:sz w:val="22"/>
              </w:rPr>
            </w:pPr>
            <w:r w:rsidRPr="00485F71">
              <w:rPr>
                <w:b/>
                <w:bCs/>
                <w:sz w:val="22"/>
              </w:rPr>
              <w:t>Wymagania ogólne SEOD</w:t>
            </w:r>
          </w:p>
        </w:tc>
      </w:tr>
      <w:tr w:rsidR="00D47A15" w:rsidRPr="00485F71" w14:paraId="19EC2F27" w14:textId="77777777" w:rsidTr="00D47A15">
        <w:tc>
          <w:tcPr>
            <w:tcW w:w="276" w:type="pct"/>
            <w:vMerge w:val="restart"/>
            <w:hideMark/>
          </w:tcPr>
          <w:p w14:paraId="4D34F54E" w14:textId="42C9648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3B38B1B" w14:textId="77777777" w:rsidR="00D47A15" w:rsidRPr="00485F71" w:rsidRDefault="00D47A15" w:rsidP="00E765BC">
            <w:pPr>
              <w:spacing w:after="0" w:line="276" w:lineRule="auto"/>
              <w:ind w:left="0" w:right="0" w:firstLine="0"/>
              <w:rPr>
                <w:sz w:val="22"/>
              </w:rPr>
            </w:pPr>
            <w:r w:rsidRPr="00485F71">
              <w:rPr>
                <w:sz w:val="22"/>
              </w:rPr>
              <w:t>Oprogramowanie musi posiadać architekturę trójwarstwową, złożoną z:</w:t>
            </w:r>
          </w:p>
        </w:tc>
      </w:tr>
      <w:tr w:rsidR="00D47A15" w:rsidRPr="00485F71" w14:paraId="10673212" w14:textId="77777777" w:rsidTr="00D47A15">
        <w:tc>
          <w:tcPr>
            <w:tcW w:w="276" w:type="pct"/>
            <w:vMerge/>
            <w:hideMark/>
          </w:tcPr>
          <w:p w14:paraId="14D9A251"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C34CB46" w14:textId="77777777" w:rsidR="00D47A15" w:rsidRPr="00485F71" w:rsidRDefault="00D47A15" w:rsidP="00E765BC">
            <w:pPr>
              <w:spacing w:after="0" w:line="276" w:lineRule="auto"/>
              <w:ind w:left="0" w:right="0" w:firstLine="0"/>
              <w:rPr>
                <w:sz w:val="22"/>
              </w:rPr>
            </w:pPr>
            <w:r w:rsidRPr="00485F71">
              <w:rPr>
                <w:sz w:val="22"/>
              </w:rPr>
              <w:t>a) serwera aplikacji,</w:t>
            </w:r>
          </w:p>
        </w:tc>
      </w:tr>
      <w:tr w:rsidR="00D47A15" w:rsidRPr="00485F71" w14:paraId="6C9AA1F4" w14:textId="77777777" w:rsidTr="00D47A15">
        <w:tc>
          <w:tcPr>
            <w:tcW w:w="276" w:type="pct"/>
            <w:vMerge/>
            <w:hideMark/>
          </w:tcPr>
          <w:p w14:paraId="61F896E8"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8C22F3B" w14:textId="77777777" w:rsidR="00D47A15" w:rsidRPr="00485F71" w:rsidRDefault="00D47A15" w:rsidP="00E765BC">
            <w:pPr>
              <w:spacing w:after="0" w:line="276" w:lineRule="auto"/>
              <w:ind w:left="0" w:right="0" w:firstLine="0"/>
              <w:rPr>
                <w:sz w:val="22"/>
              </w:rPr>
            </w:pPr>
            <w:r w:rsidRPr="00485F71">
              <w:rPr>
                <w:sz w:val="22"/>
              </w:rPr>
              <w:t>b) elementu klienckiego funkcjonującego w dowolnej, ogólnodostępnej przeglądarce internetowej,</w:t>
            </w:r>
          </w:p>
        </w:tc>
      </w:tr>
      <w:tr w:rsidR="00D47A15" w:rsidRPr="00485F71" w14:paraId="05B4441B" w14:textId="77777777" w:rsidTr="00D47A15">
        <w:tc>
          <w:tcPr>
            <w:tcW w:w="276" w:type="pct"/>
            <w:vMerge/>
            <w:hideMark/>
          </w:tcPr>
          <w:p w14:paraId="0343FE56"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280E3E9" w14:textId="77777777" w:rsidR="00D47A15" w:rsidRPr="00485F71" w:rsidRDefault="00D47A15" w:rsidP="00E765BC">
            <w:pPr>
              <w:spacing w:after="0" w:line="276" w:lineRule="auto"/>
              <w:ind w:left="0" w:right="0" w:firstLine="0"/>
              <w:rPr>
                <w:sz w:val="22"/>
              </w:rPr>
            </w:pPr>
            <w:r w:rsidRPr="00485F71">
              <w:rPr>
                <w:sz w:val="22"/>
              </w:rPr>
              <w:t>c) serwera bazy danych zainstalowanego na istniejącym serwerze (hardware) w jednostce</w:t>
            </w:r>
          </w:p>
        </w:tc>
      </w:tr>
      <w:tr w:rsidR="00D47A15" w:rsidRPr="00485F71" w14:paraId="521848D9" w14:textId="77777777" w:rsidTr="00D47A15">
        <w:tc>
          <w:tcPr>
            <w:tcW w:w="276" w:type="pct"/>
            <w:vMerge w:val="restart"/>
            <w:hideMark/>
          </w:tcPr>
          <w:p w14:paraId="6FA57DD9" w14:textId="0B34835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AD9D6F5" w14:textId="77777777" w:rsidR="00D47A15" w:rsidRPr="00485F71" w:rsidRDefault="00D47A15" w:rsidP="00E765BC">
            <w:pPr>
              <w:spacing w:after="0" w:line="276" w:lineRule="auto"/>
              <w:ind w:left="0" w:right="0" w:firstLine="0"/>
              <w:rPr>
                <w:sz w:val="22"/>
              </w:rPr>
            </w:pPr>
            <w:r w:rsidRPr="00485F71">
              <w:rPr>
                <w:sz w:val="22"/>
              </w:rPr>
              <w:t>Rozwiązanie musi składać się z dwóch części – zewnętrznej i wewnętrznej i realizować przez to dostęp do wybranych funkcjonalności SEOD dla  użytkowników logujących się z zewnątrz sieci Zamawiającego. Na etapie analizy zostaną zdefiniowane obszary i funkcje SEOD, które będą dostępne dla użytkowników, którzy logują się wewnątrz sieci Zamawiającego oraz te które będą dostępne z zewnątrz.</w:t>
            </w:r>
          </w:p>
        </w:tc>
      </w:tr>
      <w:tr w:rsidR="00D47A15" w:rsidRPr="00485F71" w14:paraId="026E759A" w14:textId="77777777" w:rsidTr="00D47A15">
        <w:tc>
          <w:tcPr>
            <w:tcW w:w="276" w:type="pct"/>
            <w:vMerge/>
            <w:hideMark/>
          </w:tcPr>
          <w:p w14:paraId="08AF907E"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246D537" w14:textId="77777777" w:rsidR="00D47A15" w:rsidRPr="00485F71" w:rsidRDefault="00D47A15" w:rsidP="00E765BC">
            <w:pPr>
              <w:spacing w:after="0" w:line="276" w:lineRule="auto"/>
              <w:ind w:left="0" w:right="0" w:firstLine="0"/>
              <w:rPr>
                <w:sz w:val="22"/>
              </w:rPr>
            </w:pPr>
            <w:r w:rsidRPr="00485F71">
              <w:rPr>
                <w:sz w:val="22"/>
              </w:rPr>
              <w:t>Część wewnętrzną tworzy System Elektronicznego Obiegu Dokumentów (SEOD) zainstalowany na serwerze wewnątrz jednostki.</w:t>
            </w:r>
          </w:p>
        </w:tc>
      </w:tr>
      <w:tr w:rsidR="00D47A15" w:rsidRPr="00485F71" w14:paraId="0FFE45FD" w14:textId="77777777" w:rsidTr="00D47A15">
        <w:tc>
          <w:tcPr>
            <w:tcW w:w="276" w:type="pct"/>
            <w:vMerge/>
            <w:hideMark/>
          </w:tcPr>
          <w:p w14:paraId="62A24785"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69EAA77" w14:textId="77777777" w:rsidR="00D47A15" w:rsidRPr="00485F71" w:rsidRDefault="00D47A15" w:rsidP="00E765BC">
            <w:pPr>
              <w:spacing w:after="0" w:line="276" w:lineRule="auto"/>
              <w:ind w:left="0" w:right="0" w:firstLine="0"/>
              <w:rPr>
                <w:sz w:val="22"/>
              </w:rPr>
            </w:pPr>
            <w:r w:rsidRPr="00485F71">
              <w:rPr>
                <w:sz w:val="22"/>
              </w:rPr>
              <w:t>Część zewnętrzną tworzy SEOD udostępniający informacje publiczne – dostępne spoza wewnętrznej sieci Zamawiającego. Zainstalowany system zewnętrzny powinien być dostępny w sieci Internet.</w:t>
            </w:r>
          </w:p>
        </w:tc>
      </w:tr>
      <w:tr w:rsidR="00D47A15" w:rsidRPr="00485F71" w14:paraId="0FE95C5D" w14:textId="77777777" w:rsidTr="00D47A15">
        <w:tc>
          <w:tcPr>
            <w:tcW w:w="276" w:type="pct"/>
            <w:hideMark/>
          </w:tcPr>
          <w:p w14:paraId="28CFBB93" w14:textId="57A98B3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45BC6E0" w14:textId="77777777" w:rsidR="00D47A15" w:rsidRPr="00485F71" w:rsidRDefault="00D47A15" w:rsidP="00E765BC">
            <w:pPr>
              <w:spacing w:after="0" w:line="276" w:lineRule="auto"/>
              <w:ind w:left="0" w:right="0" w:firstLine="0"/>
              <w:rPr>
                <w:sz w:val="22"/>
              </w:rPr>
            </w:pPr>
            <w:r w:rsidRPr="00485F71">
              <w:rPr>
                <w:sz w:val="22"/>
              </w:rPr>
              <w:t>Rozwiązanie ma posiadać możliwość integracji i podłączenia zdalnych lokalizacji jednostki.</w:t>
            </w:r>
          </w:p>
        </w:tc>
      </w:tr>
      <w:tr w:rsidR="00D47A15" w:rsidRPr="00485F71" w14:paraId="1A491A31" w14:textId="77777777" w:rsidTr="00D47A15">
        <w:tc>
          <w:tcPr>
            <w:tcW w:w="276" w:type="pct"/>
            <w:hideMark/>
          </w:tcPr>
          <w:p w14:paraId="06891F39" w14:textId="52D39D6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57F9377" w14:textId="77777777" w:rsidR="00D47A15" w:rsidRPr="00485F71" w:rsidRDefault="00D47A15" w:rsidP="00E765BC">
            <w:pPr>
              <w:spacing w:after="0" w:line="276" w:lineRule="auto"/>
              <w:ind w:left="0" w:right="0" w:firstLine="0"/>
              <w:rPr>
                <w:sz w:val="22"/>
              </w:rPr>
            </w:pPr>
            <w:r w:rsidRPr="00485F71">
              <w:rPr>
                <w:sz w:val="22"/>
              </w:rPr>
              <w:t xml:space="preserve">Zamawiający wymaga, aby SEOD był produktem opracowanym przez jednego producenta. </w:t>
            </w:r>
          </w:p>
        </w:tc>
      </w:tr>
      <w:tr w:rsidR="00D47A15" w:rsidRPr="00485F71" w14:paraId="3113F51B" w14:textId="77777777" w:rsidTr="00D47A15">
        <w:tc>
          <w:tcPr>
            <w:tcW w:w="276" w:type="pct"/>
            <w:hideMark/>
          </w:tcPr>
          <w:p w14:paraId="017E9B1A" w14:textId="77656D1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110EAFE" w14:textId="77777777" w:rsidR="00D47A15" w:rsidRPr="00485F71" w:rsidRDefault="00D47A15" w:rsidP="00E765BC">
            <w:pPr>
              <w:spacing w:after="0" w:line="276" w:lineRule="auto"/>
              <w:ind w:left="0" w:right="0" w:firstLine="0"/>
              <w:rPr>
                <w:sz w:val="22"/>
              </w:rPr>
            </w:pPr>
            <w:r w:rsidRPr="00485F71">
              <w:rPr>
                <w:sz w:val="22"/>
              </w:rPr>
              <w:t>System SEOD powinien umożliwiać rozbudowę o dowolną ilość aplikacji procesowych, a każda aplikacja procesowa powinna powstawać w ten sam sposób.</w:t>
            </w:r>
          </w:p>
        </w:tc>
      </w:tr>
      <w:tr w:rsidR="00D47A15" w:rsidRPr="00485F71" w14:paraId="2456358E" w14:textId="77777777" w:rsidTr="00D47A15">
        <w:tc>
          <w:tcPr>
            <w:tcW w:w="276" w:type="pct"/>
            <w:hideMark/>
          </w:tcPr>
          <w:p w14:paraId="65AEE24D" w14:textId="7A3FAF8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12C877B" w14:textId="77777777" w:rsidR="00D47A15" w:rsidRPr="00485F71" w:rsidRDefault="00D47A15" w:rsidP="00E765BC">
            <w:pPr>
              <w:spacing w:after="0" w:line="276" w:lineRule="auto"/>
              <w:ind w:left="0" w:right="0" w:firstLine="0"/>
              <w:rPr>
                <w:color w:val="00000A"/>
                <w:sz w:val="22"/>
              </w:rPr>
            </w:pPr>
            <w:r w:rsidRPr="00485F71">
              <w:rPr>
                <w:color w:val="00000A"/>
                <w:sz w:val="22"/>
              </w:rPr>
              <w:t>System musi być zaprojektowany w technologii „</w:t>
            </w:r>
            <w:proofErr w:type="spellStart"/>
            <w:r w:rsidRPr="00485F71">
              <w:rPr>
                <w:color w:val="00000A"/>
                <w:sz w:val="22"/>
              </w:rPr>
              <w:t>Responsive</w:t>
            </w:r>
            <w:proofErr w:type="spellEnd"/>
            <w:r w:rsidRPr="00485F71">
              <w:rPr>
                <w:color w:val="00000A"/>
                <w:sz w:val="22"/>
              </w:rPr>
              <w:t xml:space="preserve"> web design” co oznacza, że wygląd i układ interfejsu użytkownika powinien samoczynnie dostosowywać się do rozmiaru okna przeglądarki w której jest wyświetlany np. na komputerze, w smartfonie lub tablecie.</w:t>
            </w:r>
          </w:p>
        </w:tc>
      </w:tr>
      <w:tr w:rsidR="00D47A15" w:rsidRPr="00F65EAE" w14:paraId="770B7842" w14:textId="77777777" w:rsidTr="00D47A15">
        <w:tc>
          <w:tcPr>
            <w:tcW w:w="276" w:type="pct"/>
            <w:hideMark/>
          </w:tcPr>
          <w:p w14:paraId="1A514116" w14:textId="07A89DE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A3AA652" w14:textId="77777777" w:rsidR="00D47A15" w:rsidRPr="00485F71" w:rsidRDefault="00D47A15" w:rsidP="00E765BC">
            <w:pPr>
              <w:spacing w:after="0" w:line="276" w:lineRule="auto"/>
              <w:ind w:left="0" w:right="0" w:firstLine="0"/>
              <w:rPr>
                <w:sz w:val="22"/>
                <w:lang w:val="en-US"/>
              </w:rPr>
            </w:pPr>
            <w:r w:rsidRPr="00485F71">
              <w:rPr>
                <w:sz w:val="22"/>
              </w:rPr>
              <w:t xml:space="preserve">SEOD musi wspierać dostęp za pomocą przeglądarek min. </w:t>
            </w:r>
            <w:r w:rsidRPr="00485F71">
              <w:rPr>
                <w:sz w:val="22"/>
                <w:lang w:val="en-US"/>
              </w:rPr>
              <w:t>Mozilla Firefox, Google Chrome, Opera, Edge.</w:t>
            </w:r>
          </w:p>
        </w:tc>
      </w:tr>
      <w:tr w:rsidR="00D47A15" w:rsidRPr="00485F71" w14:paraId="7A9DC0BE" w14:textId="77777777" w:rsidTr="00D47A15">
        <w:tc>
          <w:tcPr>
            <w:tcW w:w="276" w:type="pct"/>
            <w:hideMark/>
          </w:tcPr>
          <w:p w14:paraId="0E1163AE" w14:textId="31D0C1F5" w:rsidR="00D47A15" w:rsidRPr="00485F71" w:rsidRDefault="00D47A15">
            <w:pPr>
              <w:pStyle w:val="Akapitzlist"/>
              <w:numPr>
                <w:ilvl w:val="0"/>
                <w:numId w:val="271"/>
              </w:numPr>
              <w:spacing w:after="0" w:line="276" w:lineRule="auto"/>
              <w:ind w:left="360" w:right="0"/>
              <w:jc w:val="center"/>
              <w:rPr>
                <w:sz w:val="22"/>
                <w:lang w:val="en-US"/>
              </w:rPr>
            </w:pPr>
          </w:p>
        </w:tc>
        <w:tc>
          <w:tcPr>
            <w:tcW w:w="4724" w:type="pct"/>
            <w:hideMark/>
          </w:tcPr>
          <w:p w14:paraId="4C29CCAC" w14:textId="77777777" w:rsidR="00D47A15" w:rsidRPr="00485F71" w:rsidRDefault="00D47A15" w:rsidP="00E765BC">
            <w:pPr>
              <w:spacing w:after="0" w:line="276" w:lineRule="auto"/>
              <w:ind w:left="0" w:right="0" w:firstLine="0"/>
              <w:rPr>
                <w:sz w:val="22"/>
              </w:rPr>
            </w:pPr>
            <w:r w:rsidRPr="00485F71">
              <w:rPr>
                <w:sz w:val="22"/>
              </w:rPr>
              <w:t>Dostarczone w ramach niniejszego zamówienia Oprogramowanie musi działać w dowolnej sieci komputerowej w standardzie TCP/IP.</w:t>
            </w:r>
          </w:p>
        </w:tc>
      </w:tr>
      <w:tr w:rsidR="00D47A15" w:rsidRPr="00485F71" w14:paraId="55651D0E" w14:textId="77777777" w:rsidTr="00D47A15">
        <w:tc>
          <w:tcPr>
            <w:tcW w:w="276" w:type="pct"/>
            <w:hideMark/>
          </w:tcPr>
          <w:p w14:paraId="10F82632" w14:textId="2E1FE70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ADE18AB" w14:textId="77777777" w:rsidR="00D47A15" w:rsidRPr="00485F71" w:rsidRDefault="00D47A15" w:rsidP="00E765BC">
            <w:pPr>
              <w:spacing w:after="0" w:line="276" w:lineRule="auto"/>
              <w:ind w:left="0" w:right="0" w:firstLine="0"/>
              <w:rPr>
                <w:sz w:val="22"/>
              </w:rPr>
            </w:pPr>
            <w:r w:rsidRPr="00485F71">
              <w:rPr>
                <w:sz w:val="22"/>
              </w:rPr>
              <w:t>Dostarczone rozwiązanie musi umożliwiać pracownikom wydajną pracę. Odpowiednia wydajność oznacza, że System nie jest uciążliwy dla użytkowników i charakteryzuje się odpowiednio szybką reakcją na działania użytkowników przy szyfrowanym połączeniu między przeglądarką a serwerem, w warunkach pełnej przepustowości sieci wewnętrznej Zamawiającego. Warunek ten nie dotyczy funkcji, które są związane z wykonywaniem globalnych operacji na bazie danych takich jak np. sporządzanie raportów i jednocześnie nie są wykonywane w trakcie codziennej, rutynowej pracy z systemem.</w:t>
            </w:r>
          </w:p>
        </w:tc>
      </w:tr>
      <w:tr w:rsidR="00D47A15" w:rsidRPr="00485F71" w14:paraId="2DC5FCD6" w14:textId="77777777" w:rsidTr="00D47A15">
        <w:tc>
          <w:tcPr>
            <w:tcW w:w="276" w:type="pct"/>
            <w:hideMark/>
          </w:tcPr>
          <w:p w14:paraId="2318801F" w14:textId="3BE72FF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DF7FD86" w14:textId="77777777" w:rsidR="00D47A15" w:rsidRPr="00485F71" w:rsidRDefault="00D47A15" w:rsidP="00E765BC">
            <w:pPr>
              <w:spacing w:after="0" w:line="276" w:lineRule="auto"/>
              <w:ind w:left="0" w:right="0" w:firstLine="0"/>
              <w:rPr>
                <w:sz w:val="22"/>
              </w:rPr>
            </w:pPr>
            <w:r w:rsidRPr="00485F71">
              <w:rPr>
                <w:sz w:val="22"/>
              </w:rPr>
              <w:t>SEOD musi posiadać możliwość dodania, jako załącznik dowolnego dokumentu w dowolnym formacie (np. TIFF, DOC, DOCX, TXT, RTF, XLS, XLSX, PNG, JPG, PDF itd.) bądź pliku ze skanera. SEOD nie może posiadać ograniczeń wielkości dodawanego pliku, a wielkość repozytorium, w którym przechowywane są dokumenty nie może być w żaden sposób ograniczona warunkami licencji.</w:t>
            </w:r>
          </w:p>
        </w:tc>
      </w:tr>
      <w:tr w:rsidR="00D47A15" w:rsidRPr="00485F71" w14:paraId="02C3C812" w14:textId="77777777" w:rsidTr="00D47A15">
        <w:tc>
          <w:tcPr>
            <w:tcW w:w="276" w:type="pct"/>
            <w:hideMark/>
          </w:tcPr>
          <w:p w14:paraId="1F815AA9" w14:textId="1809F47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07FD2B9" w14:textId="77777777" w:rsidR="00D47A15" w:rsidRPr="00485F71" w:rsidRDefault="00D47A15" w:rsidP="00E765BC">
            <w:pPr>
              <w:spacing w:after="0" w:line="276" w:lineRule="auto"/>
              <w:ind w:left="0" w:right="0" w:firstLine="0"/>
              <w:rPr>
                <w:sz w:val="22"/>
              </w:rPr>
            </w:pPr>
            <w:r w:rsidRPr="00485F71">
              <w:rPr>
                <w:sz w:val="22"/>
              </w:rPr>
              <w:t>SEOD musi być otwarty i skalowalny, tzn. umożliwiać nieograniczoną rozbudowę w celu sprawnej jego adaptacji do istniejących ograniczeń infrastruktury technicznej i zmieniającej się liczby użytkowników.</w:t>
            </w:r>
          </w:p>
        </w:tc>
      </w:tr>
      <w:tr w:rsidR="00D47A15" w:rsidRPr="00485F71" w14:paraId="0E1E4B11" w14:textId="77777777" w:rsidTr="00D47A15">
        <w:tc>
          <w:tcPr>
            <w:tcW w:w="276" w:type="pct"/>
            <w:hideMark/>
          </w:tcPr>
          <w:p w14:paraId="2BDF0B3E" w14:textId="59EFAB9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6BF25EA" w14:textId="77777777" w:rsidR="00D47A15" w:rsidRPr="00485F71" w:rsidRDefault="00D47A15" w:rsidP="00E765BC">
            <w:pPr>
              <w:spacing w:after="0" w:line="276" w:lineRule="auto"/>
              <w:ind w:left="0" w:right="0" w:firstLine="0"/>
              <w:rPr>
                <w:sz w:val="22"/>
              </w:rPr>
            </w:pPr>
            <w:r w:rsidRPr="00485F71">
              <w:rPr>
                <w:sz w:val="22"/>
              </w:rPr>
              <w:t>SEOD musi zapewnić konfigurowalne mechanizmy weryfikacji poprawności i kompletności wprowadzanych danych (walidacje).</w:t>
            </w:r>
          </w:p>
        </w:tc>
      </w:tr>
      <w:tr w:rsidR="00D47A15" w:rsidRPr="00485F71" w14:paraId="519B616B" w14:textId="77777777" w:rsidTr="00D47A15">
        <w:tc>
          <w:tcPr>
            <w:tcW w:w="276" w:type="pct"/>
            <w:hideMark/>
          </w:tcPr>
          <w:p w14:paraId="3B328279" w14:textId="71D4F06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BC437BF" w14:textId="77777777" w:rsidR="00D47A15" w:rsidRPr="00485F71" w:rsidRDefault="00D47A15" w:rsidP="00E765BC">
            <w:pPr>
              <w:spacing w:after="0" w:line="276" w:lineRule="auto"/>
              <w:ind w:left="0" w:right="0" w:firstLine="0"/>
              <w:rPr>
                <w:color w:val="222222"/>
                <w:sz w:val="22"/>
              </w:rPr>
            </w:pPr>
            <w:r w:rsidRPr="00485F71">
              <w:rPr>
                <w:color w:val="222222"/>
                <w:sz w:val="22"/>
              </w:rPr>
              <w:t xml:space="preserve">System musi posiadać wbudowany w system silnik procesów oraz rozbudowane mechanizmy konfiguracyjne umożliwiające zarówno konfigurowanie i wdrażanie w organizacji nowych procesów jak i zmianę i dostosowanie procesów istniejących w przypadku zmian prawnych lub organizacyjnych </w:t>
            </w:r>
          </w:p>
        </w:tc>
      </w:tr>
      <w:tr w:rsidR="00D47A15" w:rsidRPr="00485F71" w14:paraId="28FF2DD7" w14:textId="77777777" w:rsidTr="00D47A15">
        <w:tc>
          <w:tcPr>
            <w:tcW w:w="276" w:type="pct"/>
            <w:hideMark/>
          </w:tcPr>
          <w:p w14:paraId="50F52734" w14:textId="6D0EEC4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7EDCDDB" w14:textId="77777777" w:rsidR="00D47A15" w:rsidRPr="00485F71" w:rsidRDefault="00D47A15" w:rsidP="00E765BC">
            <w:pPr>
              <w:spacing w:after="0" w:line="276" w:lineRule="auto"/>
              <w:ind w:left="0" w:right="0" w:firstLine="0"/>
              <w:rPr>
                <w:sz w:val="22"/>
              </w:rPr>
            </w:pPr>
            <w:r w:rsidRPr="00485F71">
              <w:rPr>
                <w:sz w:val="22"/>
              </w:rPr>
              <w:t>SEOD musi pozwalać na dostęp dla użytkowników spoza grona pracowników należących do organizacji, jak np. dla kontrahentów, zewnętrznych prawników.</w:t>
            </w:r>
          </w:p>
        </w:tc>
      </w:tr>
      <w:tr w:rsidR="00D47A15" w:rsidRPr="00485F71" w14:paraId="5F3A1B24" w14:textId="77777777" w:rsidTr="00D47A15">
        <w:tc>
          <w:tcPr>
            <w:tcW w:w="276" w:type="pct"/>
            <w:hideMark/>
          </w:tcPr>
          <w:p w14:paraId="608E5E6E" w14:textId="3796B1F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0C98D2F" w14:textId="77777777" w:rsidR="00D47A15" w:rsidRPr="00485F71" w:rsidRDefault="00D47A15" w:rsidP="00E765BC">
            <w:pPr>
              <w:spacing w:after="0" w:line="276" w:lineRule="auto"/>
              <w:ind w:left="0" w:right="0" w:firstLine="0"/>
              <w:rPr>
                <w:sz w:val="22"/>
              </w:rPr>
            </w:pPr>
            <w:r w:rsidRPr="00485F71">
              <w:rPr>
                <w:sz w:val="22"/>
              </w:rPr>
              <w:t>SEOD musi pozwolić na dodawania do nowozakładanej sprawy dokumentów poprzez sczytanie ich kodu kreskowego. Sczytanie spowoduje podpięcie pliku do sprawy lub teczki sprawy.</w:t>
            </w:r>
          </w:p>
        </w:tc>
      </w:tr>
      <w:tr w:rsidR="00D47A15" w:rsidRPr="00485F71" w14:paraId="3F8509AB" w14:textId="77777777" w:rsidTr="00D47A15">
        <w:tc>
          <w:tcPr>
            <w:tcW w:w="276" w:type="pct"/>
            <w:hideMark/>
          </w:tcPr>
          <w:p w14:paraId="53301077" w14:textId="510AD3E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5F47DA5" w14:textId="77777777" w:rsidR="00D47A15" w:rsidRPr="00485F71" w:rsidRDefault="00D47A15" w:rsidP="00E765BC">
            <w:pPr>
              <w:spacing w:after="0" w:line="276" w:lineRule="auto"/>
              <w:ind w:left="0" w:right="0" w:firstLine="0"/>
              <w:rPr>
                <w:sz w:val="22"/>
              </w:rPr>
            </w:pPr>
            <w:r w:rsidRPr="00485F71">
              <w:rPr>
                <w:sz w:val="22"/>
              </w:rPr>
              <w:t xml:space="preserve">SEOD musi umożliwić zakładanie spraw z wbudowanej przeglądarki skanowanych dokumentów. </w:t>
            </w:r>
          </w:p>
        </w:tc>
      </w:tr>
      <w:tr w:rsidR="00D47A15" w:rsidRPr="00485F71" w14:paraId="57A6B86C" w14:textId="77777777" w:rsidTr="00D47A15">
        <w:tc>
          <w:tcPr>
            <w:tcW w:w="276" w:type="pct"/>
            <w:hideMark/>
          </w:tcPr>
          <w:p w14:paraId="6DD0C028" w14:textId="69A91B6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C68B2F7" w14:textId="77777777" w:rsidR="00D47A15" w:rsidRPr="00485F71" w:rsidRDefault="00D47A15" w:rsidP="00E765BC">
            <w:pPr>
              <w:spacing w:after="0" w:line="276" w:lineRule="auto"/>
              <w:ind w:left="0" w:right="0" w:firstLine="0"/>
              <w:rPr>
                <w:sz w:val="22"/>
              </w:rPr>
            </w:pPr>
            <w:r w:rsidRPr="00485F71">
              <w:rPr>
                <w:sz w:val="22"/>
              </w:rPr>
              <w:t>SEOD musi umożliwiać współpracę z czytnikami kodów kreskowych.</w:t>
            </w:r>
          </w:p>
        </w:tc>
      </w:tr>
      <w:tr w:rsidR="00D47A15" w:rsidRPr="00485F71" w14:paraId="10509F8D" w14:textId="77777777" w:rsidTr="00D47A15">
        <w:tc>
          <w:tcPr>
            <w:tcW w:w="276" w:type="pct"/>
            <w:hideMark/>
          </w:tcPr>
          <w:p w14:paraId="31FDE977" w14:textId="74B4E19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4F25916" w14:textId="77777777" w:rsidR="00D47A15" w:rsidRPr="00485F71" w:rsidRDefault="00D47A15" w:rsidP="00E765BC">
            <w:pPr>
              <w:spacing w:after="0" w:line="276" w:lineRule="auto"/>
              <w:ind w:left="0" w:right="0" w:firstLine="0"/>
              <w:rPr>
                <w:sz w:val="22"/>
              </w:rPr>
            </w:pPr>
            <w:r w:rsidRPr="00485F71">
              <w:rPr>
                <w:sz w:val="22"/>
              </w:rPr>
              <w:t>SEOD musi umożliwiać opisywanie atrybutami pojedynczych dokumentów.</w:t>
            </w:r>
          </w:p>
        </w:tc>
      </w:tr>
      <w:tr w:rsidR="00D47A15" w:rsidRPr="00485F71" w14:paraId="7F9CF701" w14:textId="77777777" w:rsidTr="00D47A15">
        <w:tc>
          <w:tcPr>
            <w:tcW w:w="276" w:type="pct"/>
            <w:hideMark/>
          </w:tcPr>
          <w:p w14:paraId="00058FC3" w14:textId="469D45F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068CD68" w14:textId="77777777" w:rsidR="00D47A15" w:rsidRPr="00485F71" w:rsidRDefault="00D47A15" w:rsidP="00E765BC">
            <w:pPr>
              <w:spacing w:after="0" w:line="276" w:lineRule="auto"/>
              <w:ind w:left="0" w:right="0" w:firstLine="0"/>
              <w:rPr>
                <w:sz w:val="22"/>
              </w:rPr>
            </w:pPr>
            <w:r w:rsidRPr="00485F71">
              <w:rPr>
                <w:sz w:val="22"/>
              </w:rPr>
              <w:t>W SEOD musi istnieć możliwość zarządzania uprawnieniami na poszczególnym dokumencie.</w:t>
            </w:r>
          </w:p>
        </w:tc>
      </w:tr>
      <w:tr w:rsidR="00D47A15" w:rsidRPr="00485F71" w14:paraId="43288B48" w14:textId="77777777" w:rsidTr="00D47A15">
        <w:tc>
          <w:tcPr>
            <w:tcW w:w="276" w:type="pct"/>
            <w:hideMark/>
          </w:tcPr>
          <w:p w14:paraId="43BCE277" w14:textId="46988C0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048C7DF" w14:textId="77777777" w:rsidR="00D47A15" w:rsidRPr="00485F71" w:rsidRDefault="00D47A15" w:rsidP="00E765BC">
            <w:pPr>
              <w:spacing w:after="0" w:line="276" w:lineRule="auto"/>
              <w:ind w:left="0" w:right="0" w:firstLine="0"/>
              <w:rPr>
                <w:sz w:val="22"/>
              </w:rPr>
            </w:pPr>
            <w:r w:rsidRPr="00485F71">
              <w:rPr>
                <w:sz w:val="22"/>
              </w:rPr>
              <w:t>SEOD musi umożliwiać nadawanie ról użytkownikom.</w:t>
            </w:r>
          </w:p>
        </w:tc>
      </w:tr>
      <w:tr w:rsidR="00D47A15" w:rsidRPr="00485F71" w14:paraId="55D93E7D" w14:textId="77777777" w:rsidTr="00D47A15">
        <w:tc>
          <w:tcPr>
            <w:tcW w:w="276" w:type="pct"/>
            <w:hideMark/>
          </w:tcPr>
          <w:p w14:paraId="057417C3" w14:textId="7907527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1C035B5" w14:textId="77777777" w:rsidR="00D47A15" w:rsidRPr="00485F71" w:rsidRDefault="00D47A15" w:rsidP="00E765BC">
            <w:pPr>
              <w:spacing w:after="0" w:line="276" w:lineRule="auto"/>
              <w:ind w:left="0" w:right="0" w:firstLine="0"/>
              <w:rPr>
                <w:sz w:val="22"/>
              </w:rPr>
            </w:pPr>
            <w:r w:rsidRPr="00485F71">
              <w:rPr>
                <w:sz w:val="22"/>
              </w:rPr>
              <w:t>SEOD musi umożliwiać tworzenie samodzielnie przez Zamawiającego grup użytkowników, które będą mogły być wykorzystywane w obsłudze procesu biznesowego.</w:t>
            </w:r>
          </w:p>
        </w:tc>
      </w:tr>
      <w:tr w:rsidR="00D47A15" w:rsidRPr="00485F71" w14:paraId="4FFA6B1D" w14:textId="77777777" w:rsidTr="00D47A15">
        <w:tc>
          <w:tcPr>
            <w:tcW w:w="276" w:type="pct"/>
            <w:hideMark/>
          </w:tcPr>
          <w:p w14:paraId="0A3F242B" w14:textId="0D9B83D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35B4888" w14:textId="77777777" w:rsidR="00D47A15" w:rsidRPr="00485F71" w:rsidRDefault="00D47A15" w:rsidP="00E765BC">
            <w:pPr>
              <w:spacing w:after="0" w:line="276" w:lineRule="auto"/>
              <w:ind w:left="0" w:right="0" w:firstLine="0"/>
              <w:rPr>
                <w:sz w:val="22"/>
              </w:rPr>
            </w:pPr>
            <w:r w:rsidRPr="00485F71">
              <w:rPr>
                <w:sz w:val="22"/>
              </w:rPr>
              <w:t>SEOD musi posiadać wbudowany rejestr zmian w ramach każdego modułu oraz sprawy.</w:t>
            </w:r>
          </w:p>
        </w:tc>
      </w:tr>
      <w:tr w:rsidR="00D47A15" w:rsidRPr="00485F71" w14:paraId="1ED44920" w14:textId="77777777" w:rsidTr="00D47A15">
        <w:tc>
          <w:tcPr>
            <w:tcW w:w="276" w:type="pct"/>
            <w:hideMark/>
          </w:tcPr>
          <w:p w14:paraId="54EC0BFA" w14:textId="6C99EC9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E946ADB" w14:textId="77777777" w:rsidR="00D47A15" w:rsidRPr="00485F71" w:rsidRDefault="00D47A15" w:rsidP="00E765BC">
            <w:pPr>
              <w:spacing w:after="0" w:line="276" w:lineRule="auto"/>
              <w:ind w:left="0" w:right="0" w:firstLine="0"/>
              <w:rPr>
                <w:sz w:val="22"/>
              </w:rPr>
            </w:pPr>
            <w:r w:rsidRPr="00485F71">
              <w:rPr>
                <w:sz w:val="22"/>
              </w:rPr>
              <w:t>SEOD musi pozwalać na generowanie raportów z danych przetwarzanych w systemie za pomocą wbudowanego interfejsu nie wymagającego znajomości języków programowania oraz budowy kwerend SQL.</w:t>
            </w:r>
          </w:p>
        </w:tc>
      </w:tr>
      <w:tr w:rsidR="00D47A15" w:rsidRPr="00485F71" w14:paraId="196E2382" w14:textId="77777777" w:rsidTr="00D47A15">
        <w:tc>
          <w:tcPr>
            <w:tcW w:w="276" w:type="pct"/>
            <w:hideMark/>
          </w:tcPr>
          <w:p w14:paraId="510603F3" w14:textId="1311564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ED26B60" w14:textId="77777777" w:rsidR="00D47A15" w:rsidRPr="00485F71" w:rsidRDefault="00D47A15" w:rsidP="00E765BC">
            <w:pPr>
              <w:spacing w:after="0" w:line="276" w:lineRule="auto"/>
              <w:ind w:left="0" w:right="0" w:firstLine="0"/>
              <w:rPr>
                <w:color w:val="000000" w:themeColor="text1"/>
                <w:sz w:val="22"/>
              </w:rPr>
            </w:pPr>
            <w:r w:rsidRPr="00485F71">
              <w:rPr>
                <w:color w:val="000000" w:themeColor="text1"/>
                <w:sz w:val="22"/>
              </w:rPr>
              <w:t>SEOD musi pozwalać na generowanie wykresów na podstawie danych wygenerowanych w raportach z przetwarzanych spraw.</w:t>
            </w:r>
          </w:p>
        </w:tc>
      </w:tr>
      <w:tr w:rsidR="00D47A15" w:rsidRPr="00485F71" w14:paraId="0C16BD28" w14:textId="77777777" w:rsidTr="00D47A15">
        <w:tc>
          <w:tcPr>
            <w:tcW w:w="276" w:type="pct"/>
            <w:hideMark/>
          </w:tcPr>
          <w:p w14:paraId="3154FFC7" w14:textId="6EE16C2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4E54F0F" w14:textId="77777777" w:rsidR="00D47A15" w:rsidRPr="00485F71" w:rsidRDefault="00D47A15" w:rsidP="00E765BC">
            <w:pPr>
              <w:spacing w:after="0" w:line="276" w:lineRule="auto"/>
              <w:ind w:left="0" w:right="0" w:firstLine="0"/>
              <w:rPr>
                <w:color w:val="000000" w:themeColor="text1"/>
                <w:sz w:val="22"/>
              </w:rPr>
            </w:pPr>
            <w:r w:rsidRPr="00485F71">
              <w:rPr>
                <w:color w:val="000000" w:themeColor="text1"/>
                <w:sz w:val="22"/>
              </w:rPr>
              <w:t>SEOD musi umożliwiać generowanie historii obiegu dokumentu wraz ze wszystkimi zmianami naniesionymi na formularzu.</w:t>
            </w:r>
          </w:p>
        </w:tc>
      </w:tr>
      <w:tr w:rsidR="00D47A15" w:rsidRPr="00485F71" w14:paraId="20FFC017" w14:textId="77777777" w:rsidTr="00D47A15">
        <w:tc>
          <w:tcPr>
            <w:tcW w:w="276" w:type="pct"/>
            <w:hideMark/>
          </w:tcPr>
          <w:p w14:paraId="5F635EAD" w14:textId="32ED05D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2340711" w14:textId="77777777" w:rsidR="00D47A15" w:rsidRPr="00485F71" w:rsidRDefault="00D47A15" w:rsidP="00E765BC">
            <w:pPr>
              <w:spacing w:after="0" w:line="276" w:lineRule="auto"/>
              <w:ind w:left="0" w:right="0" w:firstLine="0"/>
              <w:rPr>
                <w:color w:val="000000" w:themeColor="text1"/>
                <w:sz w:val="22"/>
              </w:rPr>
            </w:pPr>
            <w:r w:rsidRPr="00485F71">
              <w:rPr>
                <w:color w:val="000000" w:themeColor="text1"/>
                <w:sz w:val="22"/>
              </w:rPr>
              <w:t xml:space="preserve">Dla każdego typu sprawy zdefiniowanej w systemie (np. korespondencji przychodzącej, wychodzącej, faktur) SEOD musi automatycznie tworzyć zdefiniowany dla danego typu sprawy rejestr, w którym będą dostępne wszystkie pozycje danego typu spraw zarejestrowane przez formularz rejestracji danej sprawy. </w:t>
            </w:r>
          </w:p>
        </w:tc>
      </w:tr>
      <w:tr w:rsidR="00D47A15" w:rsidRPr="00485F71" w14:paraId="5F8DF491" w14:textId="77777777" w:rsidTr="00D47A15">
        <w:tc>
          <w:tcPr>
            <w:tcW w:w="276" w:type="pct"/>
            <w:hideMark/>
          </w:tcPr>
          <w:p w14:paraId="0E78EC95" w14:textId="74E6B1D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018B96A" w14:textId="77777777" w:rsidR="00D47A15" w:rsidRPr="00485F71" w:rsidRDefault="00D47A15" w:rsidP="00E765BC">
            <w:pPr>
              <w:spacing w:after="0" w:line="276" w:lineRule="auto"/>
              <w:ind w:left="0" w:right="0" w:firstLine="0"/>
              <w:rPr>
                <w:sz w:val="22"/>
              </w:rPr>
            </w:pPr>
            <w:r w:rsidRPr="00485F71">
              <w:rPr>
                <w:sz w:val="22"/>
              </w:rPr>
              <w:t xml:space="preserve">SEOD musi posiadać wbudowaną wyszukiwarkę </w:t>
            </w:r>
            <w:proofErr w:type="spellStart"/>
            <w:r w:rsidRPr="00485F71">
              <w:rPr>
                <w:sz w:val="22"/>
              </w:rPr>
              <w:t>pełnotekstową</w:t>
            </w:r>
            <w:proofErr w:type="spellEnd"/>
            <w:r w:rsidRPr="00485F71">
              <w:rPr>
                <w:sz w:val="22"/>
              </w:rPr>
              <w:t xml:space="preserve"> w każdym zdefiniowanym w SEOD rejestrze.</w:t>
            </w:r>
          </w:p>
        </w:tc>
      </w:tr>
      <w:tr w:rsidR="00D47A15" w:rsidRPr="00485F71" w14:paraId="3EACF30F" w14:textId="77777777" w:rsidTr="00D47A15">
        <w:tc>
          <w:tcPr>
            <w:tcW w:w="276" w:type="pct"/>
            <w:hideMark/>
          </w:tcPr>
          <w:p w14:paraId="63EC4F71" w14:textId="69296BA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BB08A0C" w14:textId="77777777" w:rsidR="00D47A15" w:rsidRPr="00485F71" w:rsidRDefault="00D47A15" w:rsidP="00E765BC">
            <w:pPr>
              <w:spacing w:after="0" w:line="276" w:lineRule="auto"/>
              <w:ind w:left="0" w:right="0" w:firstLine="0"/>
              <w:rPr>
                <w:sz w:val="22"/>
              </w:rPr>
            </w:pPr>
            <w:r w:rsidRPr="00485F71">
              <w:rPr>
                <w:sz w:val="22"/>
              </w:rPr>
              <w:t>Na bazie wbudowanego modułu OCR musi istnieć możliwość wyszukiwania danych w rejestrze po treści dodawanych do spraw załączników.</w:t>
            </w:r>
          </w:p>
        </w:tc>
      </w:tr>
      <w:tr w:rsidR="00D47A15" w:rsidRPr="00485F71" w14:paraId="3EC79A78" w14:textId="77777777" w:rsidTr="00D47A15">
        <w:tc>
          <w:tcPr>
            <w:tcW w:w="276" w:type="pct"/>
            <w:hideMark/>
          </w:tcPr>
          <w:p w14:paraId="0BF5544E" w14:textId="3DE8B66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DAFDD3F" w14:textId="77777777" w:rsidR="00D47A15" w:rsidRPr="00485F71" w:rsidRDefault="00D47A15" w:rsidP="00E765BC">
            <w:pPr>
              <w:spacing w:after="0" w:line="276" w:lineRule="auto"/>
              <w:ind w:left="0" w:right="0" w:firstLine="0"/>
              <w:rPr>
                <w:sz w:val="22"/>
              </w:rPr>
            </w:pPr>
            <w:r w:rsidRPr="00485F71">
              <w:rPr>
                <w:sz w:val="22"/>
              </w:rPr>
              <w:t>SEOD musi pozwalać na budowanie aktywnych elementów wyszukujących na podstawie danych zdefiniowanych w rejestrze.</w:t>
            </w:r>
          </w:p>
        </w:tc>
      </w:tr>
      <w:tr w:rsidR="00D47A15" w:rsidRPr="00485F71" w14:paraId="1E9EA07C" w14:textId="77777777" w:rsidTr="00D47A15">
        <w:tc>
          <w:tcPr>
            <w:tcW w:w="276" w:type="pct"/>
            <w:hideMark/>
          </w:tcPr>
          <w:p w14:paraId="0A7DCC9B" w14:textId="31C10A0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71F1613" w14:textId="77777777" w:rsidR="00D47A15" w:rsidRPr="00485F71" w:rsidRDefault="00D47A15" w:rsidP="00E765BC">
            <w:pPr>
              <w:spacing w:after="0" w:line="276" w:lineRule="auto"/>
              <w:ind w:left="0" w:right="0" w:firstLine="0"/>
              <w:rPr>
                <w:sz w:val="22"/>
              </w:rPr>
            </w:pPr>
            <w:r w:rsidRPr="00485F71">
              <w:rPr>
                <w:sz w:val="22"/>
              </w:rPr>
              <w:t>Musi istnieć możliwość określania widoczności kolumn wyświetlanych w rejestrach.</w:t>
            </w:r>
          </w:p>
        </w:tc>
      </w:tr>
      <w:tr w:rsidR="00D47A15" w:rsidRPr="00485F71" w14:paraId="32452350" w14:textId="77777777" w:rsidTr="00D47A15">
        <w:tc>
          <w:tcPr>
            <w:tcW w:w="276" w:type="pct"/>
            <w:hideMark/>
          </w:tcPr>
          <w:p w14:paraId="467F76C2" w14:textId="3F1B58E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2FBD5C8" w14:textId="77777777" w:rsidR="00D47A15" w:rsidRPr="00485F71" w:rsidRDefault="00D47A15" w:rsidP="00E765BC">
            <w:pPr>
              <w:spacing w:after="0" w:line="276" w:lineRule="auto"/>
              <w:ind w:left="0" w:right="0" w:firstLine="0"/>
              <w:rPr>
                <w:sz w:val="22"/>
              </w:rPr>
            </w:pPr>
            <w:r w:rsidRPr="00485F71">
              <w:rPr>
                <w:sz w:val="22"/>
              </w:rPr>
              <w:t>SEOD musi pozwolić na zapisanie konfiguracji kolumn w rejestrze per użytkownik (każdy użytkownik może mieć inny układ kolumn)</w:t>
            </w:r>
          </w:p>
        </w:tc>
      </w:tr>
      <w:tr w:rsidR="00D47A15" w:rsidRPr="00485F71" w14:paraId="7F0BC948" w14:textId="77777777" w:rsidTr="00D47A15">
        <w:tc>
          <w:tcPr>
            <w:tcW w:w="276" w:type="pct"/>
            <w:hideMark/>
          </w:tcPr>
          <w:p w14:paraId="21687CBF" w14:textId="19375EB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0866635" w14:textId="77777777" w:rsidR="00D47A15" w:rsidRPr="00485F71" w:rsidRDefault="00D47A15" w:rsidP="00E765BC">
            <w:pPr>
              <w:spacing w:after="0" w:line="276" w:lineRule="auto"/>
              <w:ind w:left="0" w:right="0" w:firstLine="0"/>
              <w:rPr>
                <w:sz w:val="22"/>
              </w:rPr>
            </w:pPr>
            <w:r w:rsidRPr="00485F71">
              <w:rPr>
                <w:sz w:val="22"/>
              </w:rPr>
              <w:t>SEOD musi pozwalać na określenie ilości danych prezentowanych w rejestrze.</w:t>
            </w:r>
          </w:p>
        </w:tc>
      </w:tr>
      <w:tr w:rsidR="00D47A15" w:rsidRPr="00485F71" w14:paraId="69E7FE28" w14:textId="77777777" w:rsidTr="00D47A15">
        <w:tc>
          <w:tcPr>
            <w:tcW w:w="276" w:type="pct"/>
            <w:hideMark/>
          </w:tcPr>
          <w:p w14:paraId="0235BAAF" w14:textId="605B6C9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24771DC" w14:textId="77777777" w:rsidR="00D47A15" w:rsidRPr="00485F71" w:rsidRDefault="00D47A15" w:rsidP="00E765BC">
            <w:pPr>
              <w:spacing w:after="0" w:line="276" w:lineRule="auto"/>
              <w:ind w:left="0" w:right="0" w:firstLine="0"/>
              <w:rPr>
                <w:sz w:val="22"/>
              </w:rPr>
            </w:pPr>
            <w:r w:rsidRPr="00485F71">
              <w:rPr>
                <w:sz w:val="22"/>
              </w:rPr>
              <w:t>SEOD musi pozwalać na definiowanie w rejestrach stałych widoków z odfiltrowanych przez użytkownika danych tak aby zapewnić użytkownikowi szybki dostęp do odfiltrowanych widoków bez konieczności każdorazowego filtrowania danych.</w:t>
            </w:r>
          </w:p>
        </w:tc>
      </w:tr>
      <w:tr w:rsidR="00D47A15" w:rsidRPr="00485F71" w14:paraId="70CE2ECC" w14:textId="77777777" w:rsidTr="00D47A15">
        <w:tc>
          <w:tcPr>
            <w:tcW w:w="276" w:type="pct"/>
            <w:hideMark/>
          </w:tcPr>
          <w:p w14:paraId="040E3155" w14:textId="4C59C06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F873377" w14:textId="77777777" w:rsidR="00D47A15" w:rsidRPr="00485F71" w:rsidRDefault="00D47A15" w:rsidP="00E765BC">
            <w:pPr>
              <w:spacing w:after="0" w:line="276" w:lineRule="auto"/>
              <w:ind w:left="0" w:right="0" w:firstLine="0"/>
              <w:rPr>
                <w:sz w:val="22"/>
              </w:rPr>
            </w:pPr>
            <w:r w:rsidRPr="00485F71">
              <w:rPr>
                <w:sz w:val="22"/>
              </w:rPr>
              <w:t>SEOD musi pozwalać na eksport danych rejestrowych do pliku XLS lub CSV.</w:t>
            </w:r>
          </w:p>
        </w:tc>
      </w:tr>
      <w:tr w:rsidR="00D47A15" w:rsidRPr="00485F71" w14:paraId="4D60D627" w14:textId="77777777" w:rsidTr="00D47A15">
        <w:tc>
          <w:tcPr>
            <w:tcW w:w="276" w:type="pct"/>
            <w:hideMark/>
          </w:tcPr>
          <w:p w14:paraId="30E64EC2" w14:textId="13B2F40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E682BB1" w14:textId="77777777" w:rsidR="00D47A15" w:rsidRPr="00485F71" w:rsidRDefault="00D47A15" w:rsidP="00E765BC">
            <w:pPr>
              <w:spacing w:after="0" w:line="276" w:lineRule="auto"/>
              <w:ind w:left="0" w:right="0" w:firstLine="0"/>
              <w:rPr>
                <w:sz w:val="22"/>
              </w:rPr>
            </w:pPr>
            <w:r w:rsidRPr="00485F71">
              <w:rPr>
                <w:sz w:val="22"/>
              </w:rPr>
              <w:t xml:space="preserve">W SEOD musi istnieć wewnętrzny mechanizm podglądu dokumentów. Minimalne formaty wymagane przez Zamawiającego to pliki pdf, </w:t>
            </w:r>
            <w:proofErr w:type="spellStart"/>
            <w:r w:rsidRPr="00485F71">
              <w:rPr>
                <w:sz w:val="22"/>
              </w:rPr>
              <w:t>doc</w:t>
            </w:r>
            <w:proofErr w:type="spellEnd"/>
            <w:r w:rsidRPr="00485F71">
              <w:rPr>
                <w:sz w:val="22"/>
              </w:rPr>
              <w:t xml:space="preserve">, </w:t>
            </w:r>
            <w:proofErr w:type="spellStart"/>
            <w:r w:rsidRPr="00485F71">
              <w:rPr>
                <w:sz w:val="22"/>
              </w:rPr>
              <w:t>docx</w:t>
            </w:r>
            <w:proofErr w:type="spellEnd"/>
            <w:r w:rsidRPr="00485F71">
              <w:rPr>
                <w:sz w:val="22"/>
              </w:rPr>
              <w:t xml:space="preserve">, </w:t>
            </w:r>
            <w:proofErr w:type="spellStart"/>
            <w:r w:rsidRPr="00485F71">
              <w:rPr>
                <w:sz w:val="22"/>
              </w:rPr>
              <w:t>odt</w:t>
            </w:r>
            <w:proofErr w:type="spellEnd"/>
            <w:r w:rsidRPr="00485F71">
              <w:rPr>
                <w:sz w:val="22"/>
              </w:rPr>
              <w:t xml:space="preserve">, rtf, jpg, </w:t>
            </w:r>
            <w:proofErr w:type="spellStart"/>
            <w:r w:rsidRPr="00485F71">
              <w:rPr>
                <w:sz w:val="22"/>
              </w:rPr>
              <w:t>png</w:t>
            </w:r>
            <w:proofErr w:type="spellEnd"/>
            <w:r w:rsidRPr="00485F71">
              <w:rPr>
                <w:sz w:val="22"/>
              </w:rPr>
              <w:t xml:space="preserve">, </w:t>
            </w:r>
            <w:proofErr w:type="spellStart"/>
            <w:r w:rsidRPr="00485F71">
              <w:rPr>
                <w:sz w:val="22"/>
              </w:rPr>
              <w:t>tiff</w:t>
            </w:r>
            <w:proofErr w:type="spellEnd"/>
            <w:r w:rsidRPr="00485F71">
              <w:rPr>
                <w:sz w:val="22"/>
              </w:rPr>
              <w:t>.</w:t>
            </w:r>
          </w:p>
        </w:tc>
      </w:tr>
      <w:tr w:rsidR="00D47A15" w:rsidRPr="00485F71" w14:paraId="0F02F865" w14:textId="77777777" w:rsidTr="00D47A15">
        <w:tc>
          <w:tcPr>
            <w:tcW w:w="276" w:type="pct"/>
            <w:hideMark/>
          </w:tcPr>
          <w:p w14:paraId="1704807E" w14:textId="3C1E375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2C231F3" w14:textId="77777777" w:rsidR="00D47A15" w:rsidRPr="00485F71" w:rsidRDefault="00D47A15" w:rsidP="00E765BC">
            <w:pPr>
              <w:spacing w:after="0" w:line="276" w:lineRule="auto"/>
              <w:ind w:left="0" w:right="0" w:firstLine="0"/>
              <w:rPr>
                <w:sz w:val="22"/>
              </w:rPr>
            </w:pPr>
            <w:r w:rsidRPr="00485F71">
              <w:rPr>
                <w:sz w:val="22"/>
              </w:rPr>
              <w:t xml:space="preserve">Musi istnieć możliwość wersjonowania dokumentów. Uprawniony Użytkownik musi posiadać dostęp do najnowszej oraz poprzednich wersji dokumentu w obrębie teczki dokumentu. </w:t>
            </w:r>
          </w:p>
        </w:tc>
      </w:tr>
      <w:tr w:rsidR="00D47A15" w:rsidRPr="00485F71" w14:paraId="49F69E59" w14:textId="77777777" w:rsidTr="00D47A15">
        <w:tc>
          <w:tcPr>
            <w:tcW w:w="276" w:type="pct"/>
            <w:hideMark/>
          </w:tcPr>
          <w:p w14:paraId="7FFFE83F" w14:textId="4C3ECDD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77DA383" w14:textId="77777777" w:rsidR="00D47A15" w:rsidRPr="00485F71" w:rsidRDefault="00D47A15" w:rsidP="00E765BC">
            <w:pPr>
              <w:spacing w:after="0" w:line="276" w:lineRule="auto"/>
              <w:ind w:left="0" w:right="0" w:firstLine="0"/>
              <w:rPr>
                <w:sz w:val="22"/>
              </w:rPr>
            </w:pPr>
            <w:r w:rsidRPr="00485F71">
              <w:rPr>
                <w:sz w:val="22"/>
              </w:rPr>
              <w:t>SEOD musi posiadać jednolity wygląd typów spraw zdefiniowanych w systemie.</w:t>
            </w:r>
          </w:p>
        </w:tc>
      </w:tr>
      <w:tr w:rsidR="00D47A15" w:rsidRPr="00485F71" w14:paraId="482AB168" w14:textId="77777777" w:rsidTr="00D47A15">
        <w:tc>
          <w:tcPr>
            <w:tcW w:w="276" w:type="pct"/>
            <w:hideMark/>
          </w:tcPr>
          <w:p w14:paraId="15259A4C" w14:textId="59210FA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E9D008B" w14:textId="77777777" w:rsidR="00D47A15" w:rsidRPr="00485F71" w:rsidRDefault="00D47A15" w:rsidP="00E765BC">
            <w:pPr>
              <w:spacing w:after="0" w:line="276" w:lineRule="auto"/>
              <w:ind w:left="0" w:right="0" w:firstLine="0"/>
              <w:rPr>
                <w:sz w:val="22"/>
              </w:rPr>
            </w:pPr>
            <w:r w:rsidRPr="00485F71">
              <w:rPr>
                <w:sz w:val="22"/>
              </w:rPr>
              <w:t xml:space="preserve">W obrębie profilu użytkownika musi istnieć możliwość definiowania szablonów tekstów standardowych, które będą mogły być użyte przez użytkownika we wszystkich polach tekstowych występujących w formularzach i sprawach, które obsługuje dany użytkownik. </w:t>
            </w:r>
          </w:p>
        </w:tc>
      </w:tr>
      <w:tr w:rsidR="00D47A15" w:rsidRPr="00485F71" w14:paraId="5750AB98" w14:textId="77777777" w:rsidTr="00D47A15">
        <w:tc>
          <w:tcPr>
            <w:tcW w:w="276" w:type="pct"/>
            <w:hideMark/>
          </w:tcPr>
          <w:p w14:paraId="28E4C59D" w14:textId="4D72C78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B7DE1EA" w14:textId="77777777" w:rsidR="00D47A15" w:rsidRPr="00485F71" w:rsidRDefault="00D47A15" w:rsidP="00E765BC">
            <w:pPr>
              <w:spacing w:after="0" w:line="276" w:lineRule="auto"/>
              <w:ind w:left="0" w:right="0" w:firstLine="0"/>
              <w:rPr>
                <w:sz w:val="22"/>
              </w:rPr>
            </w:pPr>
            <w:r w:rsidRPr="00485F71">
              <w:rPr>
                <w:sz w:val="22"/>
              </w:rPr>
              <w:t>SEOD musi posiadać historię zmian oraz historię przepływu dokumentu w obrębie procesu biznesowego.</w:t>
            </w:r>
          </w:p>
        </w:tc>
      </w:tr>
      <w:tr w:rsidR="00D47A15" w:rsidRPr="00485F71" w14:paraId="24EB1EDF" w14:textId="77777777" w:rsidTr="00D47A15">
        <w:tc>
          <w:tcPr>
            <w:tcW w:w="276" w:type="pct"/>
            <w:hideMark/>
          </w:tcPr>
          <w:p w14:paraId="4CD3BB1D" w14:textId="3A7B458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1BE19A7" w14:textId="77777777" w:rsidR="00D47A15" w:rsidRPr="00485F71" w:rsidRDefault="00D47A15" w:rsidP="00E765BC">
            <w:pPr>
              <w:spacing w:after="0" w:line="276" w:lineRule="auto"/>
              <w:ind w:left="0" w:right="0" w:firstLine="0"/>
              <w:rPr>
                <w:sz w:val="22"/>
              </w:rPr>
            </w:pPr>
            <w:r w:rsidRPr="00485F71">
              <w:rPr>
                <w:sz w:val="22"/>
              </w:rPr>
              <w:t xml:space="preserve">Wykonawca SEOD na żądanie Zamawiającego musi potwierdzić możliwość dostępu do kodów źródłowych wszystkich składowych komponentów SEOD i możliwość wprowadzania zmian na żądanie Zamawiającego w dowolnym komponencie Systemu. </w:t>
            </w:r>
          </w:p>
        </w:tc>
      </w:tr>
      <w:tr w:rsidR="00D47A15" w:rsidRPr="00485F71" w14:paraId="1B8AF11C" w14:textId="77777777" w:rsidTr="00D47A15">
        <w:tc>
          <w:tcPr>
            <w:tcW w:w="276" w:type="pct"/>
            <w:hideMark/>
          </w:tcPr>
          <w:p w14:paraId="6B0C0695" w14:textId="352CE0A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7657D76" w14:textId="77777777" w:rsidR="00D47A15" w:rsidRPr="00485F71" w:rsidRDefault="00D47A15" w:rsidP="00E765BC">
            <w:pPr>
              <w:spacing w:after="0" w:line="276" w:lineRule="auto"/>
              <w:ind w:left="0" w:right="0" w:firstLine="0"/>
              <w:rPr>
                <w:sz w:val="22"/>
              </w:rPr>
            </w:pPr>
            <w:r w:rsidRPr="00485F71">
              <w:rPr>
                <w:sz w:val="22"/>
              </w:rPr>
              <w:t>Powiadomienia e-mailowe z SEOD do użytkowników  – przejście bezpośrednio do sprawy z linka w e-mailu będącym powiadomieniem o konkretnym zdarzeniu w SEOD.</w:t>
            </w:r>
          </w:p>
        </w:tc>
      </w:tr>
      <w:tr w:rsidR="00D47A15" w:rsidRPr="00485F71" w14:paraId="0685DA84" w14:textId="77777777" w:rsidTr="00D47A15">
        <w:tc>
          <w:tcPr>
            <w:tcW w:w="276" w:type="pct"/>
            <w:hideMark/>
          </w:tcPr>
          <w:p w14:paraId="3C507F76" w14:textId="64FEC0A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736A5DC" w14:textId="77777777" w:rsidR="00D47A15" w:rsidRPr="00485F71" w:rsidRDefault="00D47A15" w:rsidP="00E765BC">
            <w:pPr>
              <w:spacing w:after="0" w:line="276" w:lineRule="auto"/>
              <w:ind w:left="0" w:right="0" w:firstLine="0"/>
              <w:rPr>
                <w:sz w:val="22"/>
              </w:rPr>
            </w:pPr>
            <w:r w:rsidRPr="00485F71">
              <w:rPr>
                <w:sz w:val="22"/>
              </w:rPr>
              <w:t>Powiadomienia w formie zadań – SEOD oprócz powiadomień mailowych musi umożliwiać również generowanie powiadomień w formie zadań do realizacji w SEOD dla wskazanego użytkownika.</w:t>
            </w:r>
          </w:p>
        </w:tc>
      </w:tr>
      <w:tr w:rsidR="00D47A15" w:rsidRPr="00485F71" w14:paraId="372AB1B0" w14:textId="77777777" w:rsidTr="00D47A15">
        <w:tc>
          <w:tcPr>
            <w:tcW w:w="276" w:type="pct"/>
            <w:hideMark/>
          </w:tcPr>
          <w:p w14:paraId="581CBB84" w14:textId="638E6A7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1528E51" w14:textId="77777777" w:rsidR="00D47A15" w:rsidRPr="00485F71" w:rsidRDefault="00D47A15" w:rsidP="00E765BC">
            <w:pPr>
              <w:spacing w:after="0" w:line="276" w:lineRule="auto"/>
              <w:ind w:left="0" w:right="0" w:firstLine="0"/>
              <w:rPr>
                <w:sz w:val="22"/>
              </w:rPr>
            </w:pPr>
            <w:r w:rsidRPr="00485F71">
              <w:rPr>
                <w:sz w:val="22"/>
              </w:rPr>
              <w:t>SEOD musi umożliwiać tworzenie dynamicznych formularzy w ramach każdego typu sprawy np. korespondencji przychodzącej, umowy, faktury czy wniosku, gdzie widoczne i/lub wymagalne do uzupełnienia pola będą się dopasowywać do wybranego rodzaju dokumentu lub  sposobu obsługi danego dokumentu powiązanego z daną ścieżką jego obiegu np. rodzaju umowy (umowa dostawy, umowa najmu), rodzaju korespondencji wychodzącej (wysyłka mailem, wysyłka przez e-PUAP) rodzaju faktury (np. inny dla faktury aptecznej, inny dla faktury kontraktowej).</w:t>
            </w:r>
          </w:p>
        </w:tc>
      </w:tr>
      <w:tr w:rsidR="00D47A15" w:rsidRPr="00485F71" w14:paraId="79226E53" w14:textId="77777777" w:rsidTr="00D47A15">
        <w:tc>
          <w:tcPr>
            <w:tcW w:w="276" w:type="pct"/>
            <w:hideMark/>
          </w:tcPr>
          <w:p w14:paraId="7BEF74DE" w14:textId="139BDBA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C6350E0" w14:textId="77777777" w:rsidR="00D47A15" w:rsidRPr="00485F71" w:rsidRDefault="00D47A15" w:rsidP="00E765BC">
            <w:pPr>
              <w:spacing w:after="0" w:line="276" w:lineRule="auto"/>
              <w:ind w:left="0" w:right="0" w:firstLine="0"/>
              <w:rPr>
                <w:b/>
                <w:bCs/>
                <w:sz w:val="22"/>
              </w:rPr>
            </w:pPr>
            <w:r w:rsidRPr="00485F71">
              <w:rPr>
                <w:b/>
                <w:bCs/>
                <w:sz w:val="22"/>
              </w:rPr>
              <w:t>Zapewnienie jakości i bezpieczeństwa SEOD</w:t>
            </w:r>
          </w:p>
        </w:tc>
      </w:tr>
      <w:tr w:rsidR="00D47A15" w:rsidRPr="00485F71" w14:paraId="0F31788B" w14:textId="77777777" w:rsidTr="00D47A15">
        <w:tc>
          <w:tcPr>
            <w:tcW w:w="276" w:type="pct"/>
            <w:hideMark/>
          </w:tcPr>
          <w:p w14:paraId="38EF54E6" w14:textId="53977E2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098C103" w14:textId="77777777" w:rsidR="00D47A15" w:rsidRPr="00485F71" w:rsidRDefault="00D47A15" w:rsidP="00E765BC">
            <w:pPr>
              <w:spacing w:after="0" w:line="276" w:lineRule="auto"/>
              <w:ind w:left="0" w:right="0" w:firstLine="0"/>
              <w:rPr>
                <w:sz w:val="22"/>
              </w:rPr>
            </w:pPr>
            <w:r w:rsidRPr="00485F71">
              <w:rPr>
                <w:sz w:val="22"/>
              </w:rPr>
              <w:t>W przypadku wystąpienia awarii SEOD powinien gromadzić dane audytowe pozwalające diagnozować przyczyny i zapobiegać awariom w przyszłości.</w:t>
            </w:r>
          </w:p>
        </w:tc>
      </w:tr>
      <w:tr w:rsidR="00D47A15" w:rsidRPr="00485F71" w14:paraId="373154CA" w14:textId="77777777" w:rsidTr="00D47A15">
        <w:tc>
          <w:tcPr>
            <w:tcW w:w="276" w:type="pct"/>
            <w:hideMark/>
          </w:tcPr>
          <w:p w14:paraId="77EA27E9" w14:textId="394A678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D0A176B" w14:textId="77777777" w:rsidR="00D47A15" w:rsidRPr="00485F71" w:rsidRDefault="00D47A15" w:rsidP="00E765BC">
            <w:pPr>
              <w:spacing w:after="0" w:line="276" w:lineRule="auto"/>
              <w:ind w:left="0" w:right="0" w:firstLine="0"/>
              <w:rPr>
                <w:color w:val="000000" w:themeColor="text1"/>
                <w:sz w:val="22"/>
              </w:rPr>
            </w:pPr>
            <w:r w:rsidRPr="00485F71">
              <w:rPr>
                <w:color w:val="000000" w:themeColor="text1"/>
                <w:sz w:val="22"/>
              </w:rPr>
              <w:t>Procedury wytwarzania SEOD muszą obejmować testy automatyczne uruchamiane na każdej wersji systemu przed jej udostępnieniem Zamawiającemu w formie Aktualizacji</w:t>
            </w:r>
          </w:p>
        </w:tc>
      </w:tr>
      <w:tr w:rsidR="00D47A15" w:rsidRPr="00485F71" w14:paraId="2D7288A6" w14:textId="77777777" w:rsidTr="00D47A15">
        <w:tc>
          <w:tcPr>
            <w:tcW w:w="276" w:type="pct"/>
            <w:hideMark/>
          </w:tcPr>
          <w:p w14:paraId="7A8E9907" w14:textId="439EAC4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B91A4F8" w14:textId="77777777" w:rsidR="00D47A15" w:rsidRPr="00485F71" w:rsidRDefault="00D47A15" w:rsidP="00E765BC">
            <w:pPr>
              <w:spacing w:after="0" w:line="276" w:lineRule="auto"/>
              <w:ind w:left="0" w:right="0" w:firstLine="0"/>
              <w:rPr>
                <w:color w:val="000000" w:themeColor="text1"/>
                <w:sz w:val="22"/>
              </w:rPr>
            </w:pPr>
            <w:r w:rsidRPr="00485F71">
              <w:rPr>
                <w:color w:val="000000" w:themeColor="text1"/>
                <w:sz w:val="22"/>
              </w:rPr>
              <w:t>SEOD musi być wdrażany w środowisku wirtualnym opartym na konteneryzacji w celu umożliwienia skalowania przydzielonych zasobów sprzętowych w przypadku zwiększającego się obciążenia systemu np. wskutek wzrostu liczby użytkowników</w:t>
            </w:r>
          </w:p>
        </w:tc>
      </w:tr>
      <w:tr w:rsidR="00D47A15" w:rsidRPr="00485F71" w14:paraId="0D4A01E8" w14:textId="77777777" w:rsidTr="00D47A15">
        <w:tc>
          <w:tcPr>
            <w:tcW w:w="276" w:type="pct"/>
            <w:hideMark/>
          </w:tcPr>
          <w:p w14:paraId="1DF117E2" w14:textId="0A3E5E6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52DE8D5" w14:textId="77777777" w:rsidR="00D47A15" w:rsidRPr="00485F71" w:rsidRDefault="00D47A15" w:rsidP="00E765BC">
            <w:pPr>
              <w:spacing w:after="0" w:line="276" w:lineRule="auto"/>
              <w:ind w:left="0" w:right="0" w:firstLine="0"/>
              <w:rPr>
                <w:color w:val="000000" w:themeColor="text1"/>
                <w:sz w:val="22"/>
              </w:rPr>
            </w:pPr>
            <w:r w:rsidRPr="00485F71">
              <w:rPr>
                <w:color w:val="000000" w:themeColor="text1"/>
                <w:sz w:val="22"/>
              </w:rPr>
              <w:t xml:space="preserve">Architektura SEOD powinna być oparta na serwisach pozwalających niezależnie od siebie skalować zasoby przydzielane do poszczególnych serwisów systemu, w tym serwisów realizujących funkcje przetwarzania dokumentów (OCR, </w:t>
            </w:r>
            <w:proofErr w:type="spellStart"/>
            <w:r w:rsidRPr="00485F71">
              <w:rPr>
                <w:color w:val="000000" w:themeColor="text1"/>
                <w:sz w:val="22"/>
              </w:rPr>
              <w:t>wektoryzacja</w:t>
            </w:r>
            <w:proofErr w:type="spellEnd"/>
            <w:r w:rsidRPr="00485F71">
              <w:rPr>
                <w:color w:val="000000" w:themeColor="text1"/>
                <w:sz w:val="22"/>
              </w:rPr>
              <w:t>) czy funkcje AI, co umożliwi optymalizację wykorzystania kluczowych zasobów w zależności od potrzeb</w:t>
            </w:r>
          </w:p>
        </w:tc>
      </w:tr>
      <w:tr w:rsidR="00D47A15" w:rsidRPr="00485F71" w14:paraId="0617EF3B" w14:textId="77777777" w:rsidTr="00D47A15">
        <w:tc>
          <w:tcPr>
            <w:tcW w:w="276" w:type="pct"/>
            <w:hideMark/>
          </w:tcPr>
          <w:p w14:paraId="6B37E28B" w14:textId="776A6F2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9FAD05A" w14:textId="77777777" w:rsidR="00D47A15" w:rsidRPr="00485F71" w:rsidRDefault="00D47A15" w:rsidP="00E765BC">
            <w:pPr>
              <w:spacing w:after="0" w:line="276" w:lineRule="auto"/>
              <w:ind w:left="0" w:right="0" w:firstLine="0"/>
              <w:rPr>
                <w:sz w:val="22"/>
              </w:rPr>
            </w:pPr>
            <w:r w:rsidRPr="00485F71">
              <w:rPr>
                <w:sz w:val="22"/>
              </w:rPr>
              <w:t>SEOD powinien posiadać architekturę wdrożeniowa opartą na konteneryzacji, co pozwoli elastycznie przenosić i zarządzać wdrożeniem w różnych środowiskach wirtualizacji wspierających ogólnodostępne standardy</w:t>
            </w:r>
          </w:p>
        </w:tc>
      </w:tr>
      <w:tr w:rsidR="00D47A15" w:rsidRPr="00485F71" w14:paraId="0E3F1BCD" w14:textId="77777777" w:rsidTr="00D47A15">
        <w:tc>
          <w:tcPr>
            <w:tcW w:w="276" w:type="pct"/>
            <w:hideMark/>
          </w:tcPr>
          <w:p w14:paraId="5F415870" w14:textId="3A039AC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8EAAEC1" w14:textId="77777777" w:rsidR="00D47A15" w:rsidRPr="00485F71" w:rsidRDefault="00D47A15" w:rsidP="00E765BC">
            <w:pPr>
              <w:spacing w:after="0" w:line="276" w:lineRule="auto"/>
              <w:ind w:left="0" w:right="0" w:firstLine="0"/>
              <w:rPr>
                <w:sz w:val="22"/>
              </w:rPr>
            </w:pPr>
            <w:r w:rsidRPr="00485F71">
              <w:rPr>
                <w:sz w:val="22"/>
              </w:rPr>
              <w:t>SEOD musi posiadać API do wszystkich funkcji i modułów systemu, co pozwoli na dowolną integrację i rozwój systemu w przyszłości</w:t>
            </w:r>
          </w:p>
        </w:tc>
      </w:tr>
      <w:tr w:rsidR="00D47A15" w:rsidRPr="00485F71" w14:paraId="660BED8A" w14:textId="77777777" w:rsidTr="00D47A15">
        <w:tc>
          <w:tcPr>
            <w:tcW w:w="276" w:type="pct"/>
            <w:hideMark/>
          </w:tcPr>
          <w:p w14:paraId="261A3A5A" w14:textId="78E772A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73D4EFC" w14:textId="77777777" w:rsidR="00D47A15" w:rsidRPr="00485F71" w:rsidRDefault="00D47A15" w:rsidP="00E765BC">
            <w:pPr>
              <w:spacing w:after="0" w:line="276" w:lineRule="auto"/>
              <w:ind w:left="0" w:right="0" w:firstLine="0"/>
              <w:rPr>
                <w:sz w:val="22"/>
              </w:rPr>
            </w:pPr>
            <w:r w:rsidRPr="00485F71">
              <w:rPr>
                <w:sz w:val="22"/>
              </w:rPr>
              <w:t>SEOD musi być wyposażony we wbudowany w system silnik procesów oraz rozbudowane mechanizmy konfiguracyjne umożliwiające zarówno konfigurowanie i wdrażanie w organizacji nowych procesów jak i zmianę i dostosowanie procesów istniejących w przypadku zmian prawnych lub organizacyjnych przez wyszkolonych administratorów systemu</w:t>
            </w:r>
          </w:p>
        </w:tc>
      </w:tr>
      <w:tr w:rsidR="00D47A15" w:rsidRPr="00485F71" w14:paraId="67E6E4CA" w14:textId="77777777" w:rsidTr="00D47A15">
        <w:tc>
          <w:tcPr>
            <w:tcW w:w="276" w:type="pct"/>
            <w:hideMark/>
          </w:tcPr>
          <w:p w14:paraId="72A4B8B9" w14:textId="1665210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44F7922" w14:textId="77777777" w:rsidR="00D47A15" w:rsidRPr="00485F71" w:rsidRDefault="00D47A15" w:rsidP="00E765BC">
            <w:pPr>
              <w:spacing w:after="0" w:line="276" w:lineRule="auto"/>
              <w:ind w:left="0" w:right="0" w:firstLine="0"/>
              <w:rPr>
                <w:sz w:val="22"/>
              </w:rPr>
            </w:pPr>
            <w:r w:rsidRPr="00485F71">
              <w:rPr>
                <w:sz w:val="22"/>
              </w:rPr>
              <w:t>SEOD musi posiadać wbudowany mechanizm kontroli dostępu do danych na poziomie rekordów (</w:t>
            </w:r>
            <w:proofErr w:type="spellStart"/>
            <w:r w:rsidRPr="00485F71">
              <w:rPr>
                <w:sz w:val="22"/>
              </w:rPr>
              <w:t>Record</w:t>
            </w:r>
            <w:proofErr w:type="spellEnd"/>
            <w:r w:rsidRPr="00485F71">
              <w:rPr>
                <w:sz w:val="22"/>
              </w:rPr>
              <w:t xml:space="preserve"> Level Security)</w:t>
            </w:r>
          </w:p>
        </w:tc>
      </w:tr>
      <w:tr w:rsidR="00D47A15" w:rsidRPr="00485F71" w14:paraId="32270112" w14:textId="77777777" w:rsidTr="00D47A15">
        <w:tc>
          <w:tcPr>
            <w:tcW w:w="276" w:type="pct"/>
            <w:hideMark/>
          </w:tcPr>
          <w:p w14:paraId="1FE4189D" w14:textId="1338E18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C9102D9" w14:textId="77777777" w:rsidR="00D47A15" w:rsidRPr="00485F71" w:rsidRDefault="00D47A15" w:rsidP="00E765BC">
            <w:pPr>
              <w:spacing w:after="0" w:line="276" w:lineRule="auto"/>
              <w:ind w:left="0" w:right="0" w:firstLine="0"/>
              <w:rPr>
                <w:sz w:val="22"/>
              </w:rPr>
            </w:pPr>
            <w:r w:rsidRPr="00485F71">
              <w:rPr>
                <w:sz w:val="22"/>
              </w:rPr>
              <w:t xml:space="preserve">Model uprawnień systemowych musi być oparty na z góry określonych regułach dostępu do danych w zależności od roli użytkownika w procesie i miejsca w strukturze organizacyjnej, co pozwoli realizować politykę dostępu opartą o zasady </w:t>
            </w:r>
            <w:proofErr w:type="spellStart"/>
            <w:r w:rsidRPr="00485F71">
              <w:rPr>
                <w:sz w:val="22"/>
              </w:rPr>
              <w:t>Privacy</w:t>
            </w:r>
            <w:proofErr w:type="spellEnd"/>
            <w:r w:rsidRPr="00485F71">
              <w:rPr>
                <w:sz w:val="22"/>
              </w:rPr>
              <w:t xml:space="preserve"> By Design i </w:t>
            </w:r>
            <w:proofErr w:type="spellStart"/>
            <w:r w:rsidRPr="00485F71">
              <w:rPr>
                <w:sz w:val="22"/>
              </w:rPr>
              <w:t>Privacy</w:t>
            </w:r>
            <w:proofErr w:type="spellEnd"/>
            <w:r w:rsidRPr="00485F71">
              <w:rPr>
                <w:sz w:val="22"/>
              </w:rPr>
              <w:t xml:space="preserve"> By </w:t>
            </w:r>
            <w:proofErr w:type="spellStart"/>
            <w:r w:rsidRPr="00485F71">
              <w:rPr>
                <w:sz w:val="22"/>
              </w:rPr>
              <w:t>Default</w:t>
            </w:r>
            <w:proofErr w:type="spellEnd"/>
          </w:p>
        </w:tc>
      </w:tr>
      <w:tr w:rsidR="00D47A15" w:rsidRPr="00485F71" w14:paraId="33146717" w14:textId="77777777" w:rsidTr="00D47A15">
        <w:tc>
          <w:tcPr>
            <w:tcW w:w="276" w:type="pct"/>
            <w:hideMark/>
          </w:tcPr>
          <w:p w14:paraId="1D60D8E5" w14:textId="2ACF7E2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76D9C5D" w14:textId="77777777" w:rsidR="00D47A15" w:rsidRPr="00485F71" w:rsidRDefault="00D47A15" w:rsidP="00E765BC">
            <w:pPr>
              <w:spacing w:after="0" w:line="276" w:lineRule="auto"/>
              <w:ind w:left="0" w:right="0" w:firstLine="0"/>
              <w:rPr>
                <w:sz w:val="22"/>
              </w:rPr>
            </w:pPr>
            <w:r w:rsidRPr="00485F71">
              <w:rPr>
                <w:sz w:val="22"/>
              </w:rPr>
              <w:t>Wymagalność i rodzaj przetwarzanych danych musi być dostosowywana do procesów, które są wdrażane i wynikają tylko i wyłącznie z polityki organizacji korzystającej z SEOD i muszą być do niej dostosowywane za pomocą odpowiednich mechanizmów konfiguracyjnych</w:t>
            </w:r>
          </w:p>
        </w:tc>
      </w:tr>
      <w:tr w:rsidR="00D47A15" w:rsidRPr="00485F71" w14:paraId="4483C063" w14:textId="77777777" w:rsidTr="00D47A15">
        <w:tc>
          <w:tcPr>
            <w:tcW w:w="276" w:type="pct"/>
            <w:hideMark/>
          </w:tcPr>
          <w:p w14:paraId="30C3A5E3" w14:textId="4FF5CB7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CBFC8B5" w14:textId="77777777" w:rsidR="00D47A15" w:rsidRPr="00485F71" w:rsidRDefault="00D47A15" w:rsidP="00E765BC">
            <w:pPr>
              <w:spacing w:after="0" w:line="276" w:lineRule="auto"/>
              <w:ind w:left="0" w:right="0" w:firstLine="0"/>
              <w:rPr>
                <w:sz w:val="22"/>
              </w:rPr>
            </w:pPr>
            <w:r w:rsidRPr="00485F71">
              <w:rPr>
                <w:sz w:val="22"/>
              </w:rPr>
              <w:t>Każda operacja na danych (wprowadzanie, modyfikacja) musi być zapisywana w logu audytowym. Możliwość modyfikacji danych musi być kontrolowana w zależności od etapu procesu i uprawnień użytkownika zgodnie z polityką organizacji</w:t>
            </w:r>
          </w:p>
        </w:tc>
      </w:tr>
      <w:tr w:rsidR="00D47A15" w:rsidRPr="00485F71" w14:paraId="1ECAE6E9" w14:textId="77777777" w:rsidTr="00D47A15">
        <w:tc>
          <w:tcPr>
            <w:tcW w:w="276" w:type="pct"/>
            <w:hideMark/>
          </w:tcPr>
          <w:p w14:paraId="0D7880BE" w14:textId="6035EA3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2EFA647" w14:textId="77777777" w:rsidR="00D47A15" w:rsidRPr="00485F71" w:rsidRDefault="00D47A15" w:rsidP="00E765BC">
            <w:pPr>
              <w:spacing w:after="0" w:line="276" w:lineRule="auto"/>
              <w:ind w:left="0" w:right="0" w:firstLine="0"/>
              <w:rPr>
                <w:color w:val="222222"/>
                <w:sz w:val="22"/>
              </w:rPr>
            </w:pPr>
            <w:r w:rsidRPr="00485F71">
              <w:rPr>
                <w:color w:val="222222"/>
                <w:sz w:val="22"/>
              </w:rPr>
              <w:t>SEOD musi być wyposażony w mechanizmu monitoringu w czasie rzeczywistym kluczowych parametrów wydajnościowych takich jak: czas realizacji żądań, obciążenie procesorów, wykorzystanie pamięci, zajętość i obciążenie operacjami I/O dysków</w:t>
            </w:r>
          </w:p>
        </w:tc>
      </w:tr>
      <w:tr w:rsidR="00D47A15" w:rsidRPr="00485F71" w14:paraId="7E41CF91" w14:textId="77777777" w:rsidTr="00D47A15">
        <w:tc>
          <w:tcPr>
            <w:tcW w:w="276" w:type="pct"/>
            <w:hideMark/>
          </w:tcPr>
          <w:p w14:paraId="69092872" w14:textId="110352C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F619946" w14:textId="77777777" w:rsidR="00D47A15" w:rsidRPr="00485F71" w:rsidRDefault="00D47A15" w:rsidP="00E765BC">
            <w:pPr>
              <w:spacing w:after="0" w:line="276" w:lineRule="auto"/>
              <w:ind w:left="0" w:right="0" w:firstLine="0"/>
              <w:rPr>
                <w:color w:val="222222"/>
                <w:sz w:val="22"/>
              </w:rPr>
            </w:pPr>
            <w:r w:rsidRPr="00485F71">
              <w:rPr>
                <w:color w:val="222222"/>
                <w:sz w:val="22"/>
              </w:rPr>
              <w:t>Mechanizmy monitoringu muszą umożliwiać obserwowanie bieżących parametrów na wykresach i ustawianie powiadomień w przypadku przekroczenia wartości alarmowych dla kluczowych parametrów</w:t>
            </w:r>
          </w:p>
        </w:tc>
      </w:tr>
      <w:tr w:rsidR="00D47A15" w:rsidRPr="00485F71" w14:paraId="57C2A328" w14:textId="77777777" w:rsidTr="00D47A15">
        <w:tc>
          <w:tcPr>
            <w:tcW w:w="276" w:type="pct"/>
            <w:hideMark/>
          </w:tcPr>
          <w:p w14:paraId="3DC4F645" w14:textId="07FE786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8289400" w14:textId="77777777" w:rsidR="00D47A15" w:rsidRPr="00485F71" w:rsidRDefault="00D47A15" w:rsidP="00E765BC">
            <w:pPr>
              <w:spacing w:after="0" w:line="276" w:lineRule="auto"/>
              <w:ind w:left="0" w:right="0" w:firstLine="0"/>
              <w:rPr>
                <w:color w:val="222222"/>
                <w:sz w:val="22"/>
              </w:rPr>
            </w:pPr>
            <w:r w:rsidRPr="00485F71">
              <w:rPr>
                <w:color w:val="222222"/>
                <w:sz w:val="22"/>
              </w:rPr>
              <w:t xml:space="preserve">Powiadomienia systemowe muszą być powiązane z usługą wsparcia opartą o jasno określone czasy reakcji (SLA) w celu realizacji proaktywnego zabezpieczenie stabilności działania systemu, </w:t>
            </w:r>
            <w:proofErr w:type="spellStart"/>
            <w:r w:rsidRPr="00485F71">
              <w:rPr>
                <w:color w:val="222222"/>
                <w:sz w:val="22"/>
              </w:rPr>
              <w:t>tj</w:t>
            </w:r>
            <w:proofErr w:type="spellEnd"/>
            <w:r w:rsidRPr="00485F71">
              <w:rPr>
                <w:color w:val="222222"/>
                <w:sz w:val="22"/>
              </w:rPr>
              <w:t xml:space="preserve"> dostawca jest zobowiązany reagować na powiadomienia o przekroczeniach ostrzegawczych poziomów parametrów a nie tylko na awarie</w:t>
            </w:r>
          </w:p>
        </w:tc>
      </w:tr>
      <w:tr w:rsidR="00D47A15" w:rsidRPr="00485F71" w14:paraId="2EA98732" w14:textId="77777777" w:rsidTr="00D47A15">
        <w:tc>
          <w:tcPr>
            <w:tcW w:w="276" w:type="pct"/>
            <w:hideMark/>
          </w:tcPr>
          <w:p w14:paraId="60FA2998" w14:textId="2C9A2BF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81A93EB" w14:textId="77777777" w:rsidR="00D47A15" w:rsidRPr="00485F71" w:rsidRDefault="00D47A15" w:rsidP="00E765BC">
            <w:pPr>
              <w:spacing w:after="0" w:line="276" w:lineRule="auto"/>
              <w:ind w:left="0" w:right="0" w:firstLine="0"/>
              <w:rPr>
                <w:b/>
                <w:bCs/>
                <w:sz w:val="22"/>
              </w:rPr>
            </w:pPr>
            <w:r w:rsidRPr="00485F71">
              <w:rPr>
                <w:b/>
                <w:bCs/>
                <w:sz w:val="22"/>
              </w:rPr>
              <w:t>Dostępność cyfrowa SEOD</w:t>
            </w:r>
          </w:p>
        </w:tc>
      </w:tr>
      <w:tr w:rsidR="00D47A15" w:rsidRPr="00485F71" w14:paraId="43CDD719" w14:textId="77777777" w:rsidTr="00D47A15">
        <w:tc>
          <w:tcPr>
            <w:tcW w:w="276" w:type="pct"/>
            <w:hideMark/>
          </w:tcPr>
          <w:p w14:paraId="38B46780" w14:textId="0D21A42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BF36746" w14:textId="77777777" w:rsidR="00D47A15" w:rsidRPr="00485F71" w:rsidRDefault="00D47A15" w:rsidP="00E765BC">
            <w:pPr>
              <w:spacing w:after="0" w:line="276" w:lineRule="auto"/>
              <w:ind w:left="0" w:right="0" w:firstLine="0"/>
              <w:rPr>
                <w:sz w:val="22"/>
              </w:rPr>
            </w:pPr>
            <w:r w:rsidRPr="00485F71">
              <w:rPr>
                <w:sz w:val="22"/>
              </w:rPr>
              <w:t>SEOD od strony interfejsu użytkownika końcowego musi spełniać wymagania Krajowych Ram Interoperacyjności, w tym obowiązujący standard WCAG, co najmniej w zakresie opisanym poniżej:</w:t>
            </w:r>
          </w:p>
        </w:tc>
      </w:tr>
      <w:tr w:rsidR="00D47A15" w:rsidRPr="00485F71" w14:paraId="46FC7135" w14:textId="77777777" w:rsidTr="00D47A15">
        <w:tc>
          <w:tcPr>
            <w:tcW w:w="276" w:type="pct"/>
            <w:hideMark/>
          </w:tcPr>
          <w:p w14:paraId="4AC1BEDC" w14:textId="74EC534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5C3E387" w14:textId="77777777" w:rsidR="00D47A15" w:rsidRPr="00485F71" w:rsidRDefault="00D47A15" w:rsidP="00E765BC">
            <w:pPr>
              <w:spacing w:after="0" w:line="276" w:lineRule="auto"/>
              <w:ind w:left="0" w:right="0" w:firstLine="0"/>
              <w:rPr>
                <w:color w:val="00000A"/>
                <w:sz w:val="22"/>
              </w:rPr>
            </w:pPr>
            <w:r w:rsidRPr="00485F71">
              <w:rPr>
                <w:color w:val="00000A"/>
                <w:sz w:val="22"/>
              </w:rPr>
              <w:t>Stosowanie nagłówków w prawidłowej hierarchii na wszystkich stronach, unikając budowy serwisu w oparciu o tabele jako elementów konstrukcji layoutu.</w:t>
            </w:r>
          </w:p>
        </w:tc>
      </w:tr>
      <w:tr w:rsidR="00D47A15" w:rsidRPr="00485F71" w14:paraId="538AFED4" w14:textId="77777777" w:rsidTr="00D47A15">
        <w:tc>
          <w:tcPr>
            <w:tcW w:w="276" w:type="pct"/>
            <w:hideMark/>
          </w:tcPr>
          <w:p w14:paraId="5D8FDCD0" w14:textId="0D57CDC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316FA3E" w14:textId="77777777" w:rsidR="00D47A15" w:rsidRPr="00485F71" w:rsidRDefault="00D47A15" w:rsidP="00E765BC">
            <w:pPr>
              <w:spacing w:after="0" w:line="276" w:lineRule="auto"/>
              <w:ind w:left="0" w:right="0" w:firstLine="0"/>
              <w:rPr>
                <w:color w:val="00000A"/>
                <w:sz w:val="22"/>
              </w:rPr>
            </w:pPr>
            <w:r w:rsidRPr="00485F71">
              <w:rPr>
                <w:color w:val="00000A"/>
                <w:sz w:val="22"/>
              </w:rPr>
              <w:t>Przedstawianie mechanizmów nawigacyjnych za pomocą list nieuporządkowanych, co zapewnia czytelność i intuicyjną nawigację.</w:t>
            </w:r>
          </w:p>
        </w:tc>
      </w:tr>
      <w:tr w:rsidR="00D47A15" w:rsidRPr="00485F71" w14:paraId="67B31A54" w14:textId="77777777" w:rsidTr="00D47A15">
        <w:tc>
          <w:tcPr>
            <w:tcW w:w="276" w:type="pct"/>
            <w:hideMark/>
          </w:tcPr>
          <w:p w14:paraId="165EF0D9" w14:textId="1413C40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34A628A" w14:textId="77777777" w:rsidR="00D47A15" w:rsidRPr="00485F71" w:rsidRDefault="00D47A15" w:rsidP="00E765BC">
            <w:pPr>
              <w:spacing w:after="0" w:line="276" w:lineRule="auto"/>
              <w:ind w:left="0" w:right="0" w:firstLine="0"/>
              <w:rPr>
                <w:color w:val="00000A"/>
                <w:sz w:val="22"/>
              </w:rPr>
            </w:pPr>
            <w:r w:rsidRPr="00485F71">
              <w:rPr>
                <w:color w:val="00000A"/>
                <w:sz w:val="22"/>
              </w:rPr>
              <w:t>Logiczna i intuicyjna kolejność nawigacji i czytania określaną za pomocą kodu HTML.</w:t>
            </w:r>
          </w:p>
        </w:tc>
      </w:tr>
      <w:tr w:rsidR="00D47A15" w:rsidRPr="00485F71" w14:paraId="2B0A78C8" w14:textId="77777777" w:rsidTr="00D47A15">
        <w:tc>
          <w:tcPr>
            <w:tcW w:w="276" w:type="pct"/>
            <w:hideMark/>
          </w:tcPr>
          <w:p w14:paraId="5D05EC52" w14:textId="538E7F7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747DD88" w14:textId="77777777" w:rsidR="00D47A15" w:rsidRPr="00485F71" w:rsidRDefault="00D47A15" w:rsidP="00E765BC">
            <w:pPr>
              <w:spacing w:after="0" w:line="276" w:lineRule="auto"/>
              <w:ind w:left="0" w:right="0" w:firstLine="0"/>
              <w:rPr>
                <w:color w:val="00000A"/>
                <w:sz w:val="22"/>
              </w:rPr>
            </w:pPr>
            <w:r w:rsidRPr="00485F71">
              <w:rPr>
                <w:color w:val="00000A"/>
                <w:sz w:val="22"/>
              </w:rPr>
              <w:t>Logiczna, spójna, przejrzysta i przewidywalna architektura informacji w serwisie.</w:t>
            </w:r>
          </w:p>
        </w:tc>
      </w:tr>
      <w:tr w:rsidR="00D47A15" w:rsidRPr="00485F71" w14:paraId="600419CE" w14:textId="77777777" w:rsidTr="00D47A15">
        <w:tc>
          <w:tcPr>
            <w:tcW w:w="276" w:type="pct"/>
            <w:hideMark/>
          </w:tcPr>
          <w:p w14:paraId="4BC86A58" w14:textId="1AE5F4B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2A49C11" w14:textId="77777777" w:rsidR="00D47A15" w:rsidRPr="00485F71" w:rsidRDefault="00D47A15" w:rsidP="00E765BC">
            <w:pPr>
              <w:spacing w:after="0" w:line="276" w:lineRule="auto"/>
              <w:ind w:left="0" w:right="0" w:firstLine="0"/>
              <w:rPr>
                <w:color w:val="00000A"/>
                <w:sz w:val="22"/>
              </w:rPr>
            </w:pPr>
            <w:r w:rsidRPr="00485F71">
              <w:rPr>
                <w:color w:val="00000A"/>
                <w:sz w:val="22"/>
              </w:rPr>
              <w:t>Uwzględnianie różnych aspektów percepcji w elementach nawigacyjnych i komunikatach, nie polegając tylko na charakterystykach zmysłowych.</w:t>
            </w:r>
          </w:p>
        </w:tc>
      </w:tr>
      <w:tr w:rsidR="00D47A15" w:rsidRPr="00485F71" w14:paraId="44A14AC4" w14:textId="77777777" w:rsidTr="00D47A15">
        <w:tc>
          <w:tcPr>
            <w:tcW w:w="276" w:type="pct"/>
            <w:hideMark/>
          </w:tcPr>
          <w:p w14:paraId="185EE7AE" w14:textId="47B7C78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BEAAAA6" w14:textId="77777777" w:rsidR="00D47A15" w:rsidRPr="00485F71" w:rsidRDefault="00D47A15" w:rsidP="00E765BC">
            <w:pPr>
              <w:spacing w:after="0" w:line="276" w:lineRule="auto"/>
              <w:ind w:left="0" w:right="0" w:firstLine="0"/>
              <w:rPr>
                <w:color w:val="00000A"/>
                <w:sz w:val="22"/>
              </w:rPr>
            </w:pPr>
            <w:r w:rsidRPr="00485F71">
              <w:rPr>
                <w:color w:val="00000A"/>
                <w:sz w:val="22"/>
              </w:rPr>
              <w:t>Wyróżnianie odnośników w treściach artykułów za pomocą podkreślenia oraz kolorem.</w:t>
            </w:r>
          </w:p>
        </w:tc>
      </w:tr>
      <w:tr w:rsidR="00D47A15" w:rsidRPr="00485F71" w14:paraId="675E1AD9" w14:textId="77777777" w:rsidTr="00D47A15">
        <w:tc>
          <w:tcPr>
            <w:tcW w:w="276" w:type="pct"/>
            <w:hideMark/>
          </w:tcPr>
          <w:p w14:paraId="7ABE1E56" w14:textId="17E766F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A9EC0FA" w14:textId="77777777" w:rsidR="00D47A15" w:rsidRPr="00485F71" w:rsidRDefault="00D47A15" w:rsidP="00E765BC">
            <w:pPr>
              <w:spacing w:after="0" w:line="276" w:lineRule="auto"/>
              <w:ind w:left="0" w:right="0" w:firstLine="0"/>
              <w:rPr>
                <w:color w:val="00000A"/>
                <w:sz w:val="22"/>
              </w:rPr>
            </w:pPr>
            <w:r w:rsidRPr="00485F71">
              <w:rPr>
                <w:color w:val="00000A"/>
                <w:sz w:val="22"/>
              </w:rPr>
              <w:t>Eliminacja potencjalnych uciążliwości dla użytkowników poprzez brak automatycznego odtwarzania dźwięku po wczytaniu strony.</w:t>
            </w:r>
          </w:p>
        </w:tc>
      </w:tr>
      <w:tr w:rsidR="00D47A15" w:rsidRPr="00485F71" w14:paraId="3FDD327A" w14:textId="77777777" w:rsidTr="00D47A15">
        <w:tc>
          <w:tcPr>
            <w:tcW w:w="276" w:type="pct"/>
            <w:hideMark/>
          </w:tcPr>
          <w:p w14:paraId="2038E37B" w14:textId="43F2955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17BA7B2" w14:textId="77777777" w:rsidR="00D47A15" w:rsidRPr="00485F71" w:rsidRDefault="00D47A15" w:rsidP="00E765BC">
            <w:pPr>
              <w:spacing w:after="0" w:line="276" w:lineRule="auto"/>
              <w:ind w:left="0" w:right="0" w:firstLine="0"/>
              <w:rPr>
                <w:color w:val="00000A"/>
                <w:sz w:val="22"/>
              </w:rPr>
            </w:pPr>
            <w:r w:rsidRPr="00485F71">
              <w:rPr>
                <w:color w:val="00000A"/>
                <w:sz w:val="22"/>
              </w:rPr>
              <w:t>Dostęp do wersji kontrastowej serwisu, zachowującej zawartość i funkcjonalność wersji graficznej, dla osób z wrażliwością na kontrast.</w:t>
            </w:r>
          </w:p>
        </w:tc>
      </w:tr>
      <w:tr w:rsidR="00D47A15" w:rsidRPr="00485F71" w14:paraId="685F0DC1" w14:textId="77777777" w:rsidTr="00D47A15">
        <w:tc>
          <w:tcPr>
            <w:tcW w:w="276" w:type="pct"/>
            <w:hideMark/>
          </w:tcPr>
          <w:p w14:paraId="23E651DB" w14:textId="01B2C91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5DF08BD" w14:textId="77777777" w:rsidR="00D47A15" w:rsidRPr="00485F71" w:rsidRDefault="00D47A15" w:rsidP="00E765BC">
            <w:pPr>
              <w:spacing w:after="0" w:line="276" w:lineRule="auto"/>
              <w:ind w:left="0" w:right="0" w:firstLine="0"/>
              <w:rPr>
                <w:color w:val="00000A"/>
                <w:sz w:val="22"/>
              </w:rPr>
            </w:pPr>
            <w:r w:rsidRPr="00485F71">
              <w:rPr>
                <w:color w:val="00000A"/>
                <w:sz w:val="22"/>
              </w:rPr>
              <w:t>Prawidłowe wyświetlanie w systemowym trybie wysokiego kontrastu.</w:t>
            </w:r>
          </w:p>
        </w:tc>
      </w:tr>
      <w:tr w:rsidR="00D47A15" w:rsidRPr="00485F71" w14:paraId="64B86FD9" w14:textId="77777777" w:rsidTr="00D47A15">
        <w:tc>
          <w:tcPr>
            <w:tcW w:w="276" w:type="pct"/>
            <w:hideMark/>
          </w:tcPr>
          <w:p w14:paraId="219F8FD0" w14:textId="5E8449F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15CEB38" w14:textId="77777777" w:rsidR="00D47A15" w:rsidRPr="00485F71" w:rsidRDefault="00D47A15" w:rsidP="00E765BC">
            <w:pPr>
              <w:spacing w:after="0" w:line="276" w:lineRule="auto"/>
              <w:ind w:left="0" w:right="0" w:firstLine="0"/>
              <w:rPr>
                <w:color w:val="00000A"/>
                <w:sz w:val="22"/>
              </w:rPr>
            </w:pPr>
            <w:r w:rsidRPr="00485F71">
              <w:rPr>
                <w:color w:val="00000A"/>
                <w:sz w:val="22"/>
              </w:rPr>
              <w:t>Zaprojektowanie typografii tekstów i kontrastów pod kątem czytelności.</w:t>
            </w:r>
          </w:p>
        </w:tc>
      </w:tr>
      <w:tr w:rsidR="00D47A15" w:rsidRPr="00485F71" w14:paraId="00B04710" w14:textId="77777777" w:rsidTr="00D47A15">
        <w:tc>
          <w:tcPr>
            <w:tcW w:w="276" w:type="pct"/>
            <w:hideMark/>
          </w:tcPr>
          <w:p w14:paraId="12A7D3FE" w14:textId="2CF342D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B7C7563" w14:textId="77777777" w:rsidR="00D47A15" w:rsidRPr="00485F71" w:rsidRDefault="00D47A15" w:rsidP="00E765BC">
            <w:pPr>
              <w:spacing w:after="0" w:line="276" w:lineRule="auto"/>
              <w:ind w:left="0" w:right="0" w:firstLine="0"/>
              <w:rPr>
                <w:color w:val="00000A"/>
                <w:sz w:val="22"/>
              </w:rPr>
            </w:pPr>
            <w:r w:rsidRPr="00485F71">
              <w:rPr>
                <w:color w:val="00000A"/>
                <w:sz w:val="22"/>
              </w:rPr>
              <w:t>Brak utraty zawartości i funkcjonalności serwisu po powiększeniu czcionki do 200%.</w:t>
            </w:r>
          </w:p>
        </w:tc>
      </w:tr>
      <w:tr w:rsidR="00D47A15" w:rsidRPr="00485F71" w14:paraId="35123758" w14:textId="77777777" w:rsidTr="00D47A15">
        <w:tc>
          <w:tcPr>
            <w:tcW w:w="276" w:type="pct"/>
            <w:hideMark/>
          </w:tcPr>
          <w:p w14:paraId="05A2DA1A" w14:textId="3F61239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395CE25" w14:textId="77777777" w:rsidR="00D47A15" w:rsidRPr="00485F71" w:rsidRDefault="00D47A15" w:rsidP="00E765BC">
            <w:pPr>
              <w:spacing w:after="0" w:line="276" w:lineRule="auto"/>
              <w:ind w:left="0" w:right="0" w:firstLine="0"/>
              <w:rPr>
                <w:color w:val="00000A"/>
                <w:sz w:val="22"/>
              </w:rPr>
            </w:pPr>
            <w:r w:rsidRPr="00485F71">
              <w:rPr>
                <w:color w:val="00000A"/>
                <w:sz w:val="22"/>
              </w:rPr>
              <w:t>Preferowanie prezentacji treści za pomocą tekstu zamiast grafiki, jeśli to możliwe</w:t>
            </w:r>
          </w:p>
        </w:tc>
      </w:tr>
      <w:tr w:rsidR="00D47A15" w:rsidRPr="00485F71" w14:paraId="274B6D71" w14:textId="77777777" w:rsidTr="00D47A15">
        <w:tc>
          <w:tcPr>
            <w:tcW w:w="276" w:type="pct"/>
            <w:hideMark/>
          </w:tcPr>
          <w:p w14:paraId="16E1F3A7" w14:textId="40B478F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54D087C" w14:textId="77777777" w:rsidR="00D47A15" w:rsidRPr="00485F71" w:rsidRDefault="00D47A15" w:rsidP="00E765BC">
            <w:pPr>
              <w:spacing w:after="0" w:line="276" w:lineRule="auto"/>
              <w:ind w:left="0" w:right="0" w:firstLine="0"/>
              <w:rPr>
                <w:color w:val="00000A"/>
                <w:sz w:val="22"/>
              </w:rPr>
            </w:pPr>
            <w:r w:rsidRPr="00485F71">
              <w:rPr>
                <w:color w:val="00000A"/>
                <w:sz w:val="22"/>
              </w:rPr>
              <w:t>Nawigację za pomocą klawiatury przy użyciu skrótów klawiszowych oraz widoczny fokus, spełniający minimalne wymagania kontrastu.</w:t>
            </w:r>
          </w:p>
        </w:tc>
      </w:tr>
      <w:tr w:rsidR="00D47A15" w:rsidRPr="00485F71" w14:paraId="185A9312" w14:textId="77777777" w:rsidTr="00D47A15">
        <w:tc>
          <w:tcPr>
            <w:tcW w:w="276" w:type="pct"/>
            <w:hideMark/>
          </w:tcPr>
          <w:p w14:paraId="13B24D36" w14:textId="76F4278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A48DD32" w14:textId="77777777" w:rsidR="00D47A15" w:rsidRPr="00485F71" w:rsidRDefault="00D47A15" w:rsidP="00E765BC">
            <w:pPr>
              <w:spacing w:after="0" w:line="276" w:lineRule="auto"/>
              <w:ind w:left="0" w:right="0" w:firstLine="0"/>
              <w:rPr>
                <w:color w:val="00000A"/>
                <w:sz w:val="22"/>
              </w:rPr>
            </w:pPr>
            <w:r w:rsidRPr="00485F71">
              <w:rPr>
                <w:color w:val="00000A"/>
                <w:sz w:val="22"/>
              </w:rPr>
              <w:t>Unikalne tytuły na wszystkich stronach serwisu i zrozumiałe odnośniki, jednoznacznie informujące użytkownika o celu lub akcji.</w:t>
            </w:r>
          </w:p>
        </w:tc>
      </w:tr>
      <w:tr w:rsidR="00D47A15" w:rsidRPr="00485F71" w14:paraId="781BE2E7" w14:textId="77777777" w:rsidTr="00D47A15">
        <w:tc>
          <w:tcPr>
            <w:tcW w:w="276" w:type="pct"/>
            <w:hideMark/>
          </w:tcPr>
          <w:p w14:paraId="65C8CD16" w14:textId="2F23A8B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370C3FE" w14:textId="77777777" w:rsidR="00D47A15" w:rsidRPr="00485F71" w:rsidRDefault="00D47A15" w:rsidP="00E765BC">
            <w:pPr>
              <w:spacing w:after="0" w:line="276" w:lineRule="auto"/>
              <w:ind w:left="0" w:right="0" w:firstLine="0"/>
              <w:rPr>
                <w:color w:val="00000A"/>
                <w:sz w:val="22"/>
              </w:rPr>
            </w:pPr>
            <w:r w:rsidRPr="00485F71">
              <w:rPr>
                <w:color w:val="00000A"/>
                <w:sz w:val="22"/>
              </w:rPr>
              <w:t>Dodatkowe sposoby odnalezienia informacji, takie jak wyszukiwarka.</w:t>
            </w:r>
          </w:p>
        </w:tc>
      </w:tr>
      <w:tr w:rsidR="00D47A15" w:rsidRPr="00485F71" w14:paraId="33F1D47C" w14:textId="77777777" w:rsidTr="00D47A15">
        <w:tc>
          <w:tcPr>
            <w:tcW w:w="276" w:type="pct"/>
            <w:hideMark/>
          </w:tcPr>
          <w:p w14:paraId="60DCACE1" w14:textId="47819EC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CE12269" w14:textId="77777777" w:rsidR="00D47A15" w:rsidRPr="00485F71" w:rsidRDefault="00D47A15" w:rsidP="00E765BC">
            <w:pPr>
              <w:spacing w:after="0" w:line="276" w:lineRule="auto"/>
              <w:ind w:left="0" w:right="0" w:firstLine="0"/>
              <w:rPr>
                <w:color w:val="00000A"/>
                <w:sz w:val="22"/>
              </w:rPr>
            </w:pPr>
            <w:r w:rsidRPr="00485F71">
              <w:rPr>
                <w:color w:val="00000A"/>
                <w:sz w:val="22"/>
              </w:rPr>
              <w:t>Zrozumienie treści dla osób korzystających z technologii wspomagających tłumaczenie i odczyt dzięki adekwatnemu głównemu językowi dokumentu do wersji językowej.</w:t>
            </w:r>
          </w:p>
        </w:tc>
      </w:tr>
      <w:tr w:rsidR="00D47A15" w:rsidRPr="00485F71" w14:paraId="3FB0D11B" w14:textId="77777777" w:rsidTr="00D47A15">
        <w:tc>
          <w:tcPr>
            <w:tcW w:w="276" w:type="pct"/>
            <w:hideMark/>
          </w:tcPr>
          <w:p w14:paraId="5F7177AE" w14:textId="6BA2684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F0937DD" w14:textId="77777777" w:rsidR="00D47A15" w:rsidRPr="00485F71" w:rsidRDefault="00D47A15" w:rsidP="00E765BC">
            <w:pPr>
              <w:spacing w:after="0" w:line="276" w:lineRule="auto"/>
              <w:ind w:left="0" w:right="0" w:firstLine="0"/>
              <w:rPr>
                <w:color w:val="00000A"/>
                <w:sz w:val="22"/>
              </w:rPr>
            </w:pPr>
            <w:r w:rsidRPr="00485F71">
              <w:rPr>
                <w:color w:val="00000A"/>
                <w:sz w:val="22"/>
              </w:rPr>
              <w:t>Brak automatycznych zmian kontekstu przy zmianie ustawień interfejsu użytkownika.</w:t>
            </w:r>
          </w:p>
        </w:tc>
      </w:tr>
      <w:tr w:rsidR="00D47A15" w:rsidRPr="00485F71" w14:paraId="5C9CBF3E" w14:textId="77777777" w:rsidTr="00D47A15">
        <w:tc>
          <w:tcPr>
            <w:tcW w:w="276" w:type="pct"/>
            <w:hideMark/>
          </w:tcPr>
          <w:p w14:paraId="7D52DF02" w14:textId="7087690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F4246A3" w14:textId="77777777" w:rsidR="00D47A15" w:rsidRPr="00485F71" w:rsidRDefault="00D47A15" w:rsidP="00E765BC">
            <w:pPr>
              <w:spacing w:after="0" w:line="276" w:lineRule="auto"/>
              <w:ind w:left="0" w:right="0" w:firstLine="0"/>
              <w:rPr>
                <w:color w:val="00000A"/>
                <w:sz w:val="22"/>
              </w:rPr>
            </w:pPr>
            <w:r w:rsidRPr="00485F71">
              <w:rPr>
                <w:color w:val="00000A"/>
                <w:sz w:val="22"/>
              </w:rPr>
              <w:t>Opatrzenie wszystkich pól formularzy etykietami i sugestie rozwiązania w przypadku błędów</w:t>
            </w:r>
          </w:p>
        </w:tc>
      </w:tr>
      <w:tr w:rsidR="00D47A15" w:rsidRPr="00485F71" w14:paraId="240ABA58" w14:textId="77777777" w:rsidTr="00D47A15">
        <w:tc>
          <w:tcPr>
            <w:tcW w:w="276" w:type="pct"/>
            <w:hideMark/>
          </w:tcPr>
          <w:p w14:paraId="04619A40" w14:textId="369CD7C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F672BDE" w14:textId="77777777" w:rsidR="00D47A15" w:rsidRPr="00485F71" w:rsidRDefault="00D47A15" w:rsidP="00E765BC">
            <w:pPr>
              <w:spacing w:after="0" w:line="276" w:lineRule="auto"/>
              <w:ind w:left="0" w:right="0" w:firstLine="0"/>
              <w:rPr>
                <w:color w:val="00000A"/>
                <w:sz w:val="22"/>
              </w:rPr>
            </w:pPr>
            <w:r w:rsidRPr="00485F71">
              <w:rPr>
                <w:color w:val="00000A"/>
                <w:sz w:val="22"/>
              </w:rPr>
              <w:t xml:space="preserve">Zgodność ze standardami HTML i CSS, zarówno w szablonach, jak i generowanym kodzie, oraz wykorzystanie technologii wspierających dostępność, takich jak Java </w:t>
            </w:r>
            <w:proofErr w:type="spellStart"/>
            <w:r w:rsidRPr="00485F71">
              <w:rPr>
                <w:color w:val="00000A"/>
                <w:sz w:val="22"/>
              </w:rPr>
              <w:t>Script</w:t>
            </w:r>
            <w:proofErr w:type="spellEnd"/>
            <w:r w:rsidRPr="00485F71">
              <w:rPr>
                <w:color w:val="00000A"/>
                <w:sz w:val="22"/>
              </w:rPr>
              <w:t xml:space="preserve"> i PDF.</w:t>
            </w:r>
          </w:p>
        </w:tc>
      </w:tr>
      <w:tr w:rsidR="00D47A15" w:rsidRPr="00485F71" w14:paraId="6DEE6E86" w14:textId="77777777" w:rsidTr="00D47A15">
        <w:tc>
          <w:tcPr>
            <w:tcW w:w="276" w:type="pct"/>
            <w:hideMark/>
          </w:tcPr>
          <w:p w14:paraId="4A9B7B83" w14:textId="1A3A1B7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9DE3D9C" w14:textId="77777777" w:rsidR="00D47A15" w:rsidRPr="00485F71" w:rsidRDefault="00D47A15" w:rsidP="00E765BC">
            <w:pPr>
              <w:spacing w:after="0" w:line="276" w:lineRule="auto"/>
              <w:ind w:left="0" w:right="0" w:firstLine="0"/>
              <w:rPr>
                <w:color w:val="00000A"/>
                <w:sz w:val="22"/>
              </w:rPr>
            </w:pPr>
            <w:r w:rsidRPr="00485F71">
              <w:rPr>
                <w:color w:val="00000A"/>
                <w:sz w:val="22"/>
              </w:rPr>
              <w:t>Spełnienie wytycznych dotyczących kolorystyki dla osób słabowidzących w wersji kontrastowej, zapewniającej odpowiedni kontrast tekstu i elementów interfejsu.</w:t>
            </w:r>
          </w:p>
        </w:tc>
      </w:tr>
      <w:tr w:rsidR="00D47A15" w:rsidRPr="00485F71" w14:paraId="476172E9" w14:textId="77777777" w:rsidTr="00D47A15">
        <w:tc>
          <w:tcPr>
            <w:tcW w:w="276" w:type="pct"/>
            <w:hideMark/>
          </w:tcPr>
          <w:p w14:paraId="6F12F740" w14:textId="701601A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5A433BB" w14:textId="77777777" w:rsidR="00D47A15" w:rsidRPr="00485F71" w:rsidRDefault="00D47A15" w:rsidP="00E765BC">
            <w:pPr>
              <w:spacing w:after="0" w:line="276" w:lineRule="auto"/>
              <w:ind w:left="0" w:right="0" w:firstLine="0"/>
              <w:rPr>
                <w:color w:val="00000A"/>
                <w:sz w:val="22"/>
              </w:rPr>
            </w:pPr>
            <w:r w:rsidRPr="00485F71">
              <w:rPr>
                <w:color w:val="00000A"/>
                <w:sz w:val="22"/>
              </w:rPr>
              <w:t>Powiększanie czcionki i dostępne przyciski powiększania tekstu nawigacji i innych bloków treści</w:t>
            </w:r>
          </w:p>
        </w:tc>
      </w:tr>
      <w:tr w:rsidR="00D47A15" w:rsidRPr="00485F71" w14:paraId="66DBAE51" w14:textId="77777777" w:rsidTr="00D47A15">
        <w:tc>
          <w:tcPr>
            <w:tcW w:w="276" w:type="pct"/>
            <w:hideMark/>
          </w:tcPr>
          <w:p w14:paraId="008236A8" w14:textId="72481B5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E776EA0" w14:textId="77777777" w:rsidR="00D47A15" w:rsidRPr="00485F71" w:rsidRDefault="00D47A15" w:rsidP="00E765BC">
            <w:pPr>
              <w:spacing w:after="0" w:line="276" w:lineRule="auto"/>
              <w:ind w:left="0" w:right="0" w:firstLine="0"/>
              <w:rPr>
                <w:color w:val="00000A"/>
                <w:sz w:val="22"/>
              </w:rPr>
            </w:pPr>
            <w:r w:rsidRPr="00485F71">
              <w:rPr>
                <w:color w:val="00000A"/>
                <w:sz w:val="22"/>
              </w:rPr>
              <w:t>Działanie powiększenia czcionki na wszystkich podstronach oraz widoczne i dostępne przyciski dostępności z poziomu klawiatury przy użyciu skrótów klawiszowych</w:t>
            </w:r>
          </w:p>
        </w:tc>
      </w:tr>
      <w:tr w:rsidR="00D47A15" w:rsidRPr="00485F71" w14:paraId="771078C1" w14:textId="77777777" w:rsidTr="00D47A15">
        <w:tc>
          <w:tcPr>
            <w:tcW w:w="276" w:type="pct"/>
            <w:hideMark/>
          </w:tcPr>
          <w:p w14:paraId="14BB35A1" w14:textId="5CCA086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D051556" w14:textId="77777777" w:rsidR="00D47A15" w:rsidRPr="00485F71" w:rsidRDefault="00D47A15" w:rsidP="00E765BC">
            <w:pPr>
              <w:spacing w:after="0" w:line="276" w:lineRule="auto"/>
              <w:ind w:left="0" w:right="0" w:firstLine="0"/>
              <w:rPr>
                <w:b/>
                <w:bCs/>
                <w:sz w:val="22"/>
              </w:rPr>
            </w:pPr>
            <w:r w:rsidRPr="00485F71">
              <w:rPr>
                <w:b/>
                <w:bCs/>
                <w:sz w:val="22"/>
              </w:rPr>
              <w:t>Autoryzacja i administrowanie systemem</w:t>
            </w:r>
          </w:p>
        </w:tc>
      </w:tr>
      <w:tr w:rsidR="00D47A15" w:rsidRPr="00485F71" w14:paraId="7EB74BF4" w14:textId="77777777" w:rsidTr="00D47A15">
        <w:tc>
          <w:tcPr>
            <w:tcW w:w="276" w:type="pct"/>
            <w:hideMark/>
          </w:tcPr>
          <w:p w14:paraId="4DF56F56" w14:textId="665729F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BBD0D62" w14:textId="77777777" w:rsidR="00D47A15" w:rsidRPr="00485F71" w:rsidRDefault="00D47A15" w:rsidP="00E765BC">
            <w:pPr>
              <w:spacing w:after="0" w:line="276" w:lineRule="auto"/>
              <w:ind w:left="0" w:right="0" w:firstLine="0"/>
              <w:rPr>
                <w:sz w:val="22"/>
              </w:rPr>
            </w:pPr>
            <w:r w:rsidRPr="00485F71">
              <w:rPr>
                <w:sz w:val="22"/>
              </w:rPr>
              <w:t>SEOD musi posiadać z poziomu administratora możliwość konfigurowania interfejsu użytkownika (menu systemowe i formularze) w zależności od roli użytkownika.</w:t>
            </w:r>
          </w:p>
        </w:tc>
      </w:tr>
      <w:tr w:rsidR="00D47A15" w:rsidRPr="00485F71" w14:paraId="2DAB796E" w14:textId="77777777" w:rsidTr="00D47A15">
        <w:tc>
          <w:tcPr>
            <w:tcW w:w="276" w:type="pct"/>
            <w:hideMark/>
          </w:tcPr>
          <w:p w14:paraId="58E9CA4C" w14:textId="3200120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C02ACCA" w14:textId="77777777" w:rsidR="00D47A15" w:rsidRPr="00485F71" w:rsidRDefault="00D47A15" w:rsidP="00E765BC">
            <w:pPr>
              <w:spacing w:after="0" w:line="276" w:lineRule="auto"/>
              <w:ind w:left="0" w:right="0" w:firstLine="0"/>
              <w:rPr>
                <w:sz w:val="22"/>
              </w:rPr>
            </w:pPr>
            <w:r w:rsidRPr="00485F71">
              <w:rPr>
                <w:sz w:val="22"/>
              </w:rPr>
              <w:t>Zarządzanie użytkownikami z poziomu dedykowanego modułu administracyjnego dostępnego przez przeglądarkę internetową.</w:t>
            </w:r>
          </w:p>
        </w:tc>
      </w:tr>
      <w:tr w:rsidR="00D47A15" w:rsidRPr="00485F71" w14:paraId="18558045" w14:textId="77777777" w:rsidTr="00D47A15">
        <w:tc>
          <w:tcPr>
            <w:tcW w:w="276" w:type="pct"/>
            <w:hideMark/>
          </w:tcPr>
          <w:p w14:paraId="265E45B5" w14:textId="07EB1C8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9A4F4F1" w14:textId="77777777" w:rsidR="00D47A15" w:rsidRPr="00485F71" w:rsidRDefault="00D47A15" w:rsidP="00E765BC">
            <w:pPr>
              <w:spacing w:after="0" w:line="276" w:lineRule="auto"/>
              <w:ind w:left="0" w:right="0" w:firstLine="0"/>
              <w:rPr>
                <w:sz w:val="22"/>
              </w:rPr>
            </w:pPr>
            <w:r w:rsidRPr="00485F71">
              <w:rPr>
                <w:sz w:val="22"/>
              </w:rPr>
              <w:t xml:space="preserve">Weryfikacja (autoryzacja) użytkowników poprzez login i hasło </w:t>
            </w:r>
          </w:p>
        </w:tc>
      </w:tr>
      <w:tr w:rsidR="00D47A15" w:rsidRPr="00485F71" w14:paraId="4AC1FB27" w14:textId="77777777" w:rsidTr="00D47A15">
        <w:tc>
          <w:tcPr>
            <w:tcW w:w="276" w:type="pct"/>
            <w:hideMark/>
          </w:tcPr>
          <w:p w14:paraId="23268BD1" w14:textId="273041E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8CEA5F9" w14:textId="77777777" w:rsidR="00D47A15" w:rsidRPr="00485F71" w:rsidRDefault="00D47A15" w:rsidP="00E765BC">
            <w:pPr>
              <w:spacing w:after="0" w:line="276" w:lineRule="auto"/>
              <w:ind w:left="0" w:right="0" w:firstLine="0"/>
              <w:rPr>
                <w:sz w:val="22"/>
              </w:rPr>
            </w:pPr>
            <w:r w:rsidRPr="00485F71">
              <w:rPr>
                <w:sz w:val="22"/>
              </w:rPr>
              <w:t>SEOD musi posiadać mechanizm podwójnej autoryzacji przy pomocy e-mail oraz aplikacji generującej klucz uwierzytelniający (</w:t>
            </w:r>
            <w:proofErr w:type="spellStart"/>
            <w:r w:rsidRPr="00485F71">
              <w:rPr>
                <w:sz w:val="22"/>
              </w:rPr>
              <w:t>token</w:t>
            </w:r>
            <w:proofErr w:type="spellEnd"/>
            <w:r w:rsidRPr="00485F71">
              <w:rPr>
                <w:sz w:val="22"/>
              </w:rPr>
              <w:t>).</w:t>
            </w:r>
          </w:p>
        </w:tc>
      </w:tr>
      <w:tr w:rsidR="00D47A15" w:rsidRPr="00485F71" w14:paraId="7A0CBD18" w14:textId="77777777" w:rsidTr="00D47A15">
        <w:tc>
          <w:tcPr>
            <w:tcW w:w="276" w:type="pct"/>
            <w:hideMark/>
          </w:tcPr>
          <w:p w14:paraId="0ECCDBC4" w14:textId="7F0CA32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417A473" w14:textId="77777777" w:rsidR="00D47A15" w:rsidRPr="00485F71" w:rsidRDefault="00D47A15" w:rsidP="00E765BC">
            <w:pPr>
              <w:spacing w:after="0" w:line="276" w:lineRule="auto"/>
              <w:ind w:left="0" w:right="0" w:firstLine="0"/>
              <w:rPr>
                <w:sz w:val="22"/>
              </w:rPr>
            </w:pPr>
            <w:r w:rsidRPr="00485F71">
              <w:rPr>
                <w:sz w:val="22"/>
              </w:rPr>
              <w:t>SEOD musi pozwolić na wykorzystanie mechanizmu podwójnej autoryzacji w procesach akceptacji wykorzystywanych w obiegach.</w:t>
            </w:r>
          </w:p>
        </w:tc>
      </w:tr>
      <w:tr w:rsidR="00D47A15" w:rsidRPr="00485F71" w14:paraId="2BB13026" w14:textId="77777777" w:rsidTr="00D47A15">
        <w:tc>
          <w:tcPr>
            <w:tcW w:w="276" w:type="pct"/>
            <w:hideMark/>
          </w:tcPr>
          <w:p w14:paraId="55BF4272" w14:textId="12BCD58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564EBA7" w14:textId="77777777" w:rsidR="00D47A15" w:rsidRPr="00485F71" w:rsidRDefault="00D47A15" w:rsidP="00E765BC">
            <w:pPr>
              <w:spacing w:after="0" w:line="276" w:lineRule="auto"/>
              <w:ind w:left="0" w:right="0" w:firstLine="0"/>
              <w:rPr>
                <w:sz w:val="22"/>
              </w:rPr>
            </w:pPr>
            <w:r w:rsidRPr="00485F71">
              <w:rPr>
                <w:sz w:val="22"/>
              </w:rPr>
              <w:t>Dla poleceń wymagających podwójnej autoryzacji, opisanych w wymaganiach wcześniejszych, SEOD powinien po prawidłowym wykonaniu takiej autoryzacji w sposób trwały (tj. w bazie danych) zapisać  informacje o fakcie wykonania polecenia z autoryzacją wraz z minimum następującymi danymi: nazwa użytkownika, dokument, nazwa polecenia, czas wykonania oraz potwierdzenie prawidłowości wprowadzonego kodu autoryzacyjnego.</w:t>
            </w:r>
          </w:p>
        </w:tc>
      </w:tr>
      <w:tr w:rsidR="00D47A15" w:rsidRPr="00485F71" w14:paraId="764ACF92" w14:textId="77777777" w:rsidTr="00D47A15">
        <w:tc>
          <w:tcPr>
            <w:tcW w:w="276" w:type="pct"/>
            <w:vMerge w:val="restart"/>
            <w:hideMark/>
          </w:tcPr>
          <w:p w14:paraId="4790EA69" w14:textId="29FBEA3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D7D985C" w14:textId="77777777" w:rsidR="00D47A15" w:rsidRPr="00485F71" w:rsidRDefault="00D47A15" w:rsidP="00E765BC">
            <w:pPr>
              <w:spacing w:after="0" w:line="276" w:lineRule="auto"/>
              <w:ind w:left="0" w:right="0" w:firstLine="0"/>
              <w:rPr>
                <w:sz w:val="22"/>
              </w:rPr>
            </w:pPr>
            <w:r w:rsidRPr="00485F71">
              <w:rPr>
                <w:sz w:val="22"/>
              </w:rPr>
              <w:t>Zarządzanie polityką haseł poprzez definiowanie:</w:t>
            </w:r>
          </w:p>
        </w:tc>
      </w:tr>
      <w:tr w:rsidR="00D47A15" w:rsidRPr="00485F71" w14:paraId="7AADBC04" w14:textId="77777777" w:rsidTr="00D47A15">
        <w:tc>
          <w:tcPr>
            <w:tcW w:w="276" w:type="pct"/>
            <w:vMerge/>
            <w:hideMark/>
          </w:tcPr>
          <w:p w14:paraId="2F09FF30"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D8FA4B0" w14:textId="77777777" w:rsidR="00D47A15" w:rsidRPr="00485F71" w:rsidRDefault="00D47A15" w:rsidP="00E765BC">
            <w:pPr>
              <w:spacing w:after="0" w:line="276" w:lineRule="auto"/>
              <w:ind w:left="0" w:right="0" w:firstLine="0"/>
              <w:rPr>
                <w:sz w:val="22"/>
              </w:rPr>
            </w:pPr>
            <w:r w:rsidRPr="00485F71">
              <w:rPr>
                <w:sz w:val="22"/>
              </w:rPr>
              <w:t>- konfigurowalnej minimalnej długości hasła,</w:t>
            </w:r>
          </w:p>
        </w:tc>
      </w:tr>
      <w:tr w:rsidR="00D47A15" w:rsidRPr="00485F71" w14:paraId="65B75860" w14:textId="77777777" w:rsidTr="00D47A15">
        <w:tc>
          <w:tcPr>
            <w:tcW w:w="276" w:type="pct"/>
            <w:vMerge/>
            <w:hideMark/>
          </w:tcPr>
          <w:p w14:paraId="7612DB9D"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C80011B" w14:textId="77777777" w:rsidR="00D47A15" w:rsidRPr="00485F71" w:rsidRDefault="00D47A15" w:rsidP="00E765BC">
            <w:pPr>
              <w:spacing w:after="0" w:line="276" w:lineRule="auto"/>
              <w:ind w:left="0" w:right="0" w:firstLine="0"/>
              <w:rPr>
                <w:sz w:val="22"/>
              </w:rPr>
            </w:pPr>
            <w:r w:rsidRPr="00485F71">
              <w:rPr>
                <w:sz w:val="22"/>
              </w:rPr>
              <w:t>- reguł wymuszających, aby hasło zawierało duże i małe litery oraz cyfry lub znaki specjalne,</w:t>
            </w:r>
          </w:p>
        </w:tc>
      </w:tr>
      <w:tr w:rsidR="00D47A15" w:rsidRPr="00485F71" w14:paraId="721813A4" w14:textId="77777777" w:rsidTr="00D47A15">
        <w:tc>
          <w:tcPr>
            <w:tcW w:w="276" w:type="pct"/>
            <w:vMerge/>
            <w:hideMark/>
          </w:tcPr>
          <w:p w14:paraId="45C64679"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28A6380" w14:textId="77777777" w:rsidR="00D47A15" w:rsidRPr="00485F71" w:rsidRDefault="00D47A15" w:rsidP="00E765BC">
            <w:pPr>
              <w:spacing w:after="0" w:line="276" w:lineRule="auto"/>
              <w:ind w:left="0" w:right="0" w:firstLine="0"/>
              <w:rPr>
                <w:sz w:val="22"/>
              </w:rPr>
            </w:pPr>
            <w:r w:rsidRPr="00485F71">
              <w:rPr>
                <w:sz w:val="22"/>
              </w:rPr>
              <w:t>- wymogu zmiany hasła nie rzadziej, niż co 30 dni,</w:t>
            </w:r>
          </w:p>
        </w:tc>
      </w:tr>
      <w:tr w:rsidR="00D47A15" w:rsidRPr="00485F71" w14:paraId="56A1F71E" w14:textId="77777777" w:rsidTr="00D47A15">
        <w:tc>
          <w:tcPr>
            <w:tcW w:w="276" w:type="pct"/>
            <w:vMerge/>
            <w:hideMark/>
          </w:tcPr>
          <w:p w14:paraId="20B67B3B"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3A25BA1" w14:textId="77777777" w:rsidR="00D47A15" w:rsidRPr="00485F71" w:rsidRDefault="00D47A15" w:rsidP="00E765BC">
            <w:pPr>
              <w:spacing w:after="0" w:line="276" w:lineRule="auto"/>
              <w:ind w:left="0" w:right="0" w:firstLine="0"/>
              <w:rPr>
                <w:sz w:val="22"/>
              </w:rPr>
            </w:pPr>
            <w:r w:rsidRPr="00485F71">
              <w:rPr>
                <w:sz w:val="22"/>
              </w:rPr>
              <w:t>- liczby nieudanych prób logowania, po których następuje blokada konta</w:t>
            </w:r>
          </w:p>
        </w:tc>
      </w:tr>
      <w:tr w:rsidR="00D47A15" w:rsidRPr="00485F71" w14:paraId="1D6CE8F9" w14:textId="77777777" w:rsidTr="00D47A15">
        <w:tc>
          <w:tcPr>
            <w:tcW w:w="276" w:type="pct"/>
            <w:vMerge/>
            <w:hideMark/>
          </w:tcPr>
          <w:p w14:paraId="1E922C9E"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8C66065" w14:textId="77777777" w:rsidR="00D47A15" w:rsidRPr="00485F71" w:rsidRDefault="00D47A15" w:rsidP="00E765BC">
            <w:pPr>
              <w:spacing w:after="0" w:line="276" w:lineRule="auto"/>
              <w:ind w:left="0" w:right="0" w:firstLine="0"/>
              <w:rPr>
                <w:sz w:val="22"/>
              </w:rPr>
            </w:pPr>
            <w:r w:rsidRPr="00485F71">
              <w:rPr>
                <w:sz w:val="22"/>
              </w:rPr>
              <w:t>- czasu blokady konta po przekroczeniu nieudanych prób logowania</w:t>
            </w:r>
          </w:p>
        </w:tc>
      </w:tr>
      <w:tr w:rsidR="00D47A15" w:rsidRPr="00485F71" w14:paraId="3D2BCBFE" w14:textId="77777777" w:rsidTr="00D47A15">
        <w:tc>
          <w:tcPr>
            <w:tcW w:w="276" w:type="pct"/>
            <w:vMerge/>
            <w:hideMark/>
          </w:tcPr>
          <w:p w14:paraId="7632499B"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23EC582" w14:textId="77777777" w:rsidR="00D47A15" w:rsidRPr="00485F71" w:rsidRDefault="00D47A15" w:rsidP="00E765BC">
            <w:pPr>
              <w:spacing w:after="0" w:line="276" w:lineRule="auto"/>
              <w:ind w:left="0" w:right="0" w:firstLine="0"/>
              <w:rPr>
                <w:sz w:val="22"/>
              </w:rPr>
            </w:pPr>
            <w:r w:rsidRPr="00485F71">
              <w:rPr>
                <w:sz w:val="22"/>
              </w:rPr>
              <w:t>Hasła muszą być przechowywane w formacie zaszyfrowanym.</w:t>
            </w:r>
          </w:p>
        </w:tc>
      </w:tr>
      <w:tr w:rsidR="00D47A15" w:rsidRPr="00485F71" w14:paraId="477E73AB" w14:textId="77777777" w:rsidTr="00D47A15">
        <w:tc>
          <w:tcPr>
            <w:tcW w:w="276" w:type="pct"/>
            <w:hideMark/>
          </w:tcPr>
          <w:p w14:paraId="543D98DB" w14:textId="6819D58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A1DE246" w14:textId="77777777" w:rsidR="00D47A15" w:rsidRPr="00485F71" w:rsidRDefault="00D47A15" w:rsidP="00E765BC">
            <w:pPr>
              <w:spacing w:after="0" w:line="276" w:lineRule="auto"/>
              <w:ind w:left="0" w:right="0" w:firstLine="0"/>
              <w:rPr>
                <w:sz w:val="22"/>
              </w:rPr>
            </w:pPr>
            <w:r w:rsidRPr="00485F71">
              <w:rPr>
                <w:sz w:val="22"/>
              </w:rPr>
              <w:t>Zapis sesji użytkowników w logach systemowych.</w:t>
            </w:r>
          </w:p>
        </w:tc>
      </w:tr>
      <w:tr w:rsidR="00D47A15" w:rsidRPr="00485F71" w14:paraId="058C6071" w14:textId="77777777" w:rsidTr="00D47A15">
        <w:tc>
          <w:tcPr>
            <w:tcW w:w="276" w:type="pct"/>
            <w:hideMark/>
          </w:tcPr>
          <w:p w14:paraId="59283199" w14:textId="043360F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603A98C" w14:textId="77777777" w:rsidR="00D47A15" w:rsidRPr="00485F71" w:rsidRDefault="00D47A15" w:rsidP="00E765BC">
            <w:pPr>
              <w:spacing w:after="0" w:line="276" w:lineRule="auto"/>
              <w:ind w:left="0" w:right="0" w:firstLine="0"/>
              <w:rPr>
                <w:sz w:val="22"/>
              </w:rPr>
            </w:pPr>
            <w:r w:rsidRPr="00485F71">
              <w:rPr>
                <w:sz w:val="22"/>
              </w:rPr>
              <w:t>Generowanie raportów z informacją o użytkownikach systemu, realizowanych zadaniach, przyznanych uprawnieniach.</w:t>
            </w:r>
          </w:p>
        </w:tc>
      </w:tr>
      <w:tr w:rsidR="00D47A15" w:rsidRPr="00485F71" w14:paraId="1AA52D14" w14:textId="77777777" w:rsidTr="00D47A15">
        <w:tc>
          <w:tcPr>
            <w:tcW w:w="276" w:type="pct"/>
            <w:hideMark/>
          </w:tcPr>
          <w:p w14:paraId="755C76D6" w14:textId="20E6A68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747DAE3" w14:textId="77777777" w:rsidR="00D47A15" w:rsidRPr="00485F71" w:rsidRDefault="00D47A15" w:rsidP="00E765BC">
            <w:pPr>
              <w:spacing w:after="0" w:line="276" w:lineRule="auto"/>
              <w:ind w:left="0" w:right="0" w:firstLine="0"/>
              <w:rPr>
                <w:sz w:val="22"/>
              </w:rPr>
            </w:pPr>
            <w:r w:rsidRPr="00485F71">
              <w:rPr>
                <w:sz w:val="22"/>
              </w:rPr>
              <w:t>Blokowanie dostępu do SEOD dla wybranych użytkowników przez administratora SEOD.</w:t>
            </w:r>
          </w:p>
        </w:tc>
      </w:tr>
      <w:tr w:rsidR="00D47A15" w:rsidRPr="00485F71" w14:paraId="492C34E0" w14:textId="77777777" w:rsidTr="00D47A15">
        <w:tc>
          <w:tcPr>
            <w:tcW w:w="276" w:type="pct"/>
            <w:hideMark/>
          </w:tcPr>
          <w:p w14:paraId="4DBF206C" w14:textId="6428AF3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84BA601" w14:textId="77777777" w:rsidR="00D47A15" w:rsidRPr="00485F71" w:rsidRDefault="00D47A15" w:rsidP="00E765BC">
            <w:pPr>
              <w:spacing w:after="0" w:line="276" w:lineRule="auto"/>
              <w:ind w:left="0" w:right="0" w:firstLine="0"/>
              <w:rPr>
                <w:sz w:val="22"/>
              </w:rPr>
            </w:pPr>
            <w:r w:rsidRPr="00485F71">
              <w:rPr>
                <w:sz w:val="22"/>
              </w:rPr>
              <w:t>SEOD musi umożliwiać budowanie oraz obsługę szablonów dokumentów przez administratorów.</w:t>
            </w:r>
          </w:p>
        </w:tc>
      </w:tr>
      <w:tr w:rsidR="00D47A15" w:rsidRPr="00485F71" w14:paraId="6B3D7E14" w14:textId="77777777" w:rsidTr="00D47A15">
        <w:tc>
          <w:tcPr>
            <w:tcW w:w="276" w:type="pct"/>
            <w:hideMark/>
          </w:tcPr>
          <w:p w14:paraId="3FF55E46" w14:textId="645C31A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32E88A8" w14:textId="77777777" w:rsidR="00D47A15" w:rsidRPr="00485F71" w:rsidRDefault="00D47A15" w:rsidP="00E765BC">
            <w:pPr>
              <w:spacing w:after="0" w:line="276" w:lineRule="auto"/>
              <w:ind w:left="0" w:right="0" w:firstLine="0"/>
              <w:rPr>
                <w:sz w:val="22"/>
              </w:rPr>
            </w:pPr>
            <w:r w:rsidRPr="00485F71">
              <w:rPr>
                <w:sz w:val="22"/>
              </w:rPr>
              <w:t>SEOD musi umożliwiać konfigurację dostępu do poleceń widzianych przez użytkowników.</w:t>
            </w:r>
          </w:p>
        </w:tc>
      </w:tr>
      <w:tr w:rsidR="00D47A15" w:rsidRPr="00485F71" w14:paraId="605216FC" w14:textId="77777777" w:rsidTr="00D47A15">
        <w:tc>
          <w:tcPr>
            <w:tcW w:w="276" w:type="pct"/>
            <w:hideMark/>
          </w:tcPr>
          <w:p w14:paraId="311AB86F" w14:textId="16CDC7B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92234D7" w14:textId="77777777" w:rsidR="00D47A15" w:rsidRPr="00485F71" w:rsidRDefault="00D47A15" w:rsidP="00E765BC">
            <w:pPr>
              <w:spacing w:after="0" w:line="276" w:lineRule="auto"/>
              <w:ind w:left="0" w:right="0" w:firstLine="0"/>
              <w:rPr>
                <w:sz w:val="22"/>
              </w:rPr>
            </w:pPr>
            <w:r w:rsidRPr="00485F71">
              <w:rPr>
                <w:sz w:val="22"/>
              </w:rPr>
              <w:t>Obsługa słowników zdefiniowanych dla procesów biznesowych.</w:t>
            </w:r>
          </w:p>
        </w:tc>
      </w:tr>
      <w:tr w:rsidR="00D47A15" w:rsidRPr="00485F71" w14:paraId="7CD842BE" w14:textId="77777777" w:rsidTr="00D47A15">
        <w:tc>
          <w:tcPr>
            <w:tcW w:w="276" w:type="pct"/>
            <w:hideMark/>
          </w:tcPr>
          <w:p w14:paraId="4848BD8E" w14:textId="34C1CB2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99CBBAA" w14:textId="77777777" w:rsidR="00D47A15" w:rsidRPr="00485F71" w:rsidRDefault="00D47A15" w:rsidP="00E765BC">
            <w:pPr>
              <w:spacing w:after="0" w:line="276" w:lineRule="auto"/>
              <w:ind w:left="0" w:right="0" w:firstLine="0"/>
              <w:rPr>
                <w:sz w:val="22"/>
              </w:rPr>
            </w:pPr>
            <w:r w:rsidRPr="00485F71">
              <w:rPr>
                <w:sz w:val="22"/>
              </w:rPr>
              <w:t>Zarządzenie uprawnieniami dostępu do tworzenia spraw związanych z poszczególnymi procesami biznesowymi oraz widoków z nimi związanych.</w:t>
            </w:r>
          </w:p>
        </w:tc>
      </w:tr>
      <w:tr w:rsidR="00D47A15" w:rsidRPr="00485F71" w14:paraId="5121B0FE" w14:textId="77777777" w:rsidTr="00D47A15">
        <w:tc>
          <w:tcPr>
            <w:tcW w:w="276" w:type="pct"/>
            <w:hideMark/>
          </w:tcPr>
          <w:p w14:paraId="0F857900" w14:textId="46BB3F3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E7F9FCA" w14:textId="77777777" w:rsidR="00D47A15" w:rsidRPr="00485F71" w:rsidRDefault="00D47A15" w:rsidP="00E765BC">
            <w:pPr>
              <w:spacing w:after="0" w:line="276" w:lineRule="auto"/>
              <w:ind w:left="0" w:right="0" w:firstLine="0"/>
              <w:rPr>
                <w:sz w:val="22"/>
              </w:rPr>
            </w:pPr>
            <w:r w:rsidRPr="00485F71">
              <w:rPr>
                <w:sz w:val="22"/>
              </w:rPr>
              <w:t>Definiowanie numeratorów dokumentów w obrębie procesu biznesowego.</w:t>
            </w:r>
          </w:p>
        </w:tc>
      </w:tr>
      <w:tr w:rsidR="00D47A15" w:rsidRPr="00485F71" w14:paraId="0EB45980" w14:textId="77777777" w:rsidTr="00D47A15">
        <w:tc>
          <w:tcPr>
            <w:tcW w:w="276" w:type="pct"/>
            <w:hideMark/>
          </w:tcPr>
          <w:p w14:paraId="148FEB59" w14:textId="60F15E6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0447E76" w14:textId="77777777" w:rsidR="00D47A15" w:rsidRPr="00485F71" w:rsidRDefault="00D47A15" w:rsidP="00E765BC">
            <w:pPr>
              <w:spacing w:after="0" w:line="276" w:lineRule="auto"/>
              <w:ind w:left="0" w:right="0" w:firstLine="0"/>
              <w:rPr>
                <w:sz w:val="22"/>
              </w:rPr>
            </w:pPr>
            <w:r w:rsidRPr="00485F71">
              <w:rPr>
                <w:sz w:val="22"/>
              </w:rPr>
              <w:t>System musi pozwalać  na dodawania do spraw plików/załączników.</w:t>
            </w:r>
          </w:p>
        </w:tc>
      </w:tr>
      <w:tr w:rsidR="00D47A15" w:rsidRPr="00485F71" w14:paraId="2192B43A" w14:textId="77777777" w:rsidTr="00D47A15">
        <w:tc>
          <w:tcPr>
            <w:tcW w:w="276" w:type="pct"/>
            <w:hideMark/>
          </w:tcPr>
          <w:p w14:paraId="37DA34E1" w14:textId="18C65EE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92B6A1D" w14:textId="77777777" w:rsidR="00D47A15" w:rsidRPr="00485F71" w:rsidRDefault="00D47A15" w:rsidP="00E765BC">
            <w:pPr>
              <w:spacing w:after="0" w:line="276" w:lineRule="auto"/>
              <w:ind w:left="0" w:right="0" w:firstLine="0"/>
              <w:rPr>
                <w:sz w:val="22"/>
              </w:rPr>
            </w:pPr>
            <w:r w:rsidRPr="00485F71">
              <w:rPr>
                <w:sz w:val="22"/>
              </w:rPr>
              <w:t>System umożliwi na dodawanym do sprawy pliku/załączniku określenie poziomu dostępności (upublicznienie lub utajnienie pliku do grona wskazanych osób – w takim wypadku plik/załącznik będzie widoczny i dostępny tylko dla wskazanych użytkowników lub jednostek organizacyjnych)</w:t>
            </w:r>
          </w:p>
        </w:tc>
      </w:tr>
      <w:tr w:rsidR="00D47A15" w:rsidRPr="00485F71" w14:paraId="3F7D2112" w14:textId="77777777" w:rsidTr="00D47A15">
        <w:tc>
          <w:tcPr>
            <w:tcW w:w="276" w:type="pct"/>
            <w:vMerge w:val="restart"/>
            <w:hideMark/>
          </w:tcPr>
          <w:p w14:paraId="1418D8CF" w14:textId="3375B00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8423878" w14:textId="77777777" w:rsidR="00D47A15" w:rsidRPr="00485F71" w:rsidRDefault="00D47A15" w:rsidP="00E765BC">
            <w:pPr>
              <w:spacing w:after="0" w:line="276" w:lineRule="auto"/>
              <w:ind w:left="0" w:right="0" w:firstLine="0"/>
              <w:rPr>
                <w:sz w:val="22"/>
              </w:rPr>
            </w:pPr>
            <w:r w:rsidRPr="00485F71">
              <w:rPr>
                <w:sz w:val="22"/>
              </w:rPr>
              <w:t xml:space="preserve">SEOD musi posiadać wbudowany mechanizm importu danych z plików, baz danych, wiadomości e-mail. </w:t>
            </w:r>
          </w:p>
        </w:tc>
      </w:tr>
      <w:tr w:rsidR="00D47A15" w:rsidRPr="00485F71" w14:paraId="656B254F" w14:textId="77777777" w:rsidTr="00D47A15">
        <w:tc>
          <w:tcPr>
            <w:tcW w:w="276" w:type="pct"/>
            <w:vMerge/>
            <w:hideMark/>
          </w:tcPr>
          <w:p w14:paraId="3E6A8256"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716EC12" w14:textId="77777777" w:rsidR="00D47A15" w:rsidRPr="00485F71" w:rsidRDefault="00D47A15" w:rsidP="00E765BC">
            <w:pPr>
              <w:spacing w:after="0" w:line="276" w:lineRule="auto"/>
              <w:ind w:left="0" w:right="0" w:firstLine="0"/>
              <w:rPr>
                <w:color w:val="222222"/>
                <w:sz w:val="22"/>
              </w:rPr>
            </w:pPr>
            <w:r w:rsidRPr="00485F71">
              <w:rPr>
                <w:color w:val="222222"/>
                <w:sz w:val="22"/>
              </w:rPr>
              <w:t xml:space="preserve">Zamawiający oczekuje aby w systemie były wbudowane mechanizmy umożliwiające import danych ze skrzynek e-mailowych np. poprzez protokół IMAP lub POP-3. </w:t>
            </w:r>
          </w:p>
        </w:tc>
      </w:tr>
      <w:tr w:rsidR="00D47A15" w:rsidRPr="00485F71" w14:paraId="4E41CE99" w14:textId="77777777" w:rsidTr="00D47A15">
        <w:tc>
          <w:tcPr>
            <w:tcW w:w="276" w:type="pct"/>
            <w:vMerge/>
            <w:hideMark/>
          </w:tcPr>
          <w:p w14:paraId="5A833F6F"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8256933" w14:textId="77777777" w:rsidR="00D47A15" w:rsidRPr="00485F71" w:rsidRDefault="00D47A15" w:rsidP="00E765BC">
            <w:pPr>
              <w:spacing w:after="0" w:line="276" w:lineRule="auto"/>
              <w:ind w:left="0" w:right="0" w:firstLine="0"/>
              <w:rPr>
                <w:color w:val="222222"/>
                <w:sz w:val="22"/>
              </w:rPr>
            </w:pPr>
            <w:r w:rsidRPr="00485F71">
              <w:rPr>
                <w:color w:val="222222"/>
                <w:sz w:val="22"/>
              </w:rPr>
              <w:t xml:space="preserve">W zakresie mechanizmu importu baz danych SEOD musi umożliwić łączenie się przy pomocy interfejsu użytkownika do zewnętrznych baz danych z użyciem sterownika JDBC lub </w:t>
            </w:r>
            <w:proofErr w:type="spellStart"/>
            <w:r w:rsidRPr="00485F71">
              <w:rPr>
                <w:color w:val="222222"/>
                <w:sz w:val="22"/>
              </w:rPr>
              <w:t>rówonważnego</w:t>
            </w:r>
            <w:proofErr w:type="spellEnd"/>
            <w:r w:rsidRPr="00485F71">
              <w:rPr>
                <w:color w:val="222222"/>
                <w:sz w:val="22"/>
              </w:rPr>
              <w:t xml:space="preserve"> i obsługiwanych przez ten sterownik baz danych, aby np. umożliwiać cykliczne pobieranie danych z baz danych.</w:t>
            </w:r>
          </w:p>
        </w:tc>
      </w:tr>
      <w:tr w:rsidR="00D47A15" w:rsidRPr="00485F71" w14:paraId="2291A16F" w14:textId="77777777" w:rsidTr="00D47A15">
        <w:tc>
          <w:tcPr>
            <w:tcW w:w="276" w:type="pct"/>
            <w:vMerge/>
            <w:hideMark/>
          </w:tcPr>
          <w:p w14:paraId="4D9FB433"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2D0E298" w14:textId="77777777" w:rsidR="00D47A15" w:rsidRPr="00485F71" w:rsidRDefault="00D47A15" w:rsidP="00E765BC">
            <w:pPr>
              <w:spacing w:after="0" w:line="276" w:lineRule="auto"/>
              <w:ind w:left="0" w:right="0" w:firstLine="0"/>
              <w:rPr>
                <w:color w:val="222222"/>
                <w:sz w:val="22"/>
              </w:rPr>
            </w:pPr>
            <w:r w:rsidRPr="00485F71">
              <w:rPr>
                <w:color w:val="222222"/>
                <w:sz w:val="22"/>
              </w:rPr>
              <w:t xml:space="preserve">W zakresie importu danych z plików Zamawiający oczekuje aby w systemie były wbudowane mechanizmy pobierania danych minimum z plików xls, </w:t>
            </w:r>
            <w:proofErr w:type="spellStart"/>
            <w:r w:rsidRPr="00485F71">
              <w:rPr>
                <w:color w:val="222222"/>
                <w:sz w:val="22"/>
              </w:rPr>
              <w:t>xlsx</w:t>
            </w:r>
            <w:proofErr w:type="spellEnd"/>
            <w:r w:rsidRPr="00485F71">
              <w:rPr>
                <w:color w:val="222222"/>
                <w:sz w:val="22"/>
              </w:rPr>
              <w:t xml:space="preserve">, </w:t>
            </w:r>
            <w:proofErr w:type="spellStart"/>
            <w:r w:rsidRPr="00485F71">
              <w:rPr>
                <w:color w:val="222222"/>
                <w:sz w:val="22"/>
              </w:rPr>
              <w:t>csv</w:t>
            </w:r>
            <w:proofErr w:type="spellEnd"/>
            <w:r w:rsidRPr="00485F71">
              <w:rPr>
                <w:color w:val="222222"/>
                <w:sz w:val="22"/>
              </w:rPr>
              <w:t>, xls,  </w:t>
            </w:r>
            <w:proofErr w:type="spellStart"/>
            <w:r w:rsidRPr="00485F71">
              <w:rPr>
                <w:color w:val="222222"/>
                <w:sz w:val="22"/>
              </w:rPr>
              <w:t>xml</w:t>
            </w:r>
            <w:proofErr w:type="spellEnd"/>
            <w:r w:rsidRPr="00485F71">
              <w:rPr>
                <w:color w:val="222222"/>
                <w:sz w:val="22"/>
              </w:rPr>
              <w:t xml:space="preserve">, </w:t>
            </w:r>
            <w:proofErr w:type="spellStart"/>
            <w:r w:rsidRPr="00485F71">
              <w:rPr>
                <w:color w:val="222222"/>
                <w:sz w:val="22"/>
              </w:rPr>
              <w:t>json</w:t>
            </w:r>
            <w:proofErr w:type="spellEnd"/>
            <w:r w:rsidRPr="00485F71">
              <w:rPr>
                <w:color w:val="222222"/>
                <w:sz w:val="22"/>
              </w:rPr>
              <w:t>.</w:t>
            </w:r>
          </w:p>
        </w:tc>
      </w:tr>
      <w:tr w:rsidR="00D47A15" w:rsidRPr="00485F71" w14:paraId="5A05EDD8" w14:textId="77777777" w:rsidTr="00D47A15">
        <w:tc>
          <w:tcPr>
            <w:tcW w:w="276" w:type="pct"/>
            <w:hideMark/>
          </w:tcPr>
          <w:p w14:paraId="47EAEC5A" w14:textId="7398D20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A7A1F0D" w14:textId="77777777" w:rsidR="00D47A15" w:rsidRPr="00485F71" w:rsidRDefault="00D47A15" w:rsidP="00E765BC">
            <w:pPr>
              <w:spacing w:after="0" w:line="276" w:lineRule="auto"/>
              <w:ind w:left="0" w:right="0" w:firstLine="0"/>
              <w:rPr>
                <w:sz w:val="22"/>
              </w:rPr>
            </w:pPr>
            <w:r w:rsidRPr="00485F71">
              <w:rPr>
                <w:sz w:val="22"/>
              </w:rPr>
              <w:t>Obsługa skrzynek e-mail Zamawiającego poprzez interfejs SEOD.  </w:t>
            </w:r>
          </w:p>
        </w:tc>
      </w:tr>
      <w:tr w:rsidR="00D47A15" w:rsidRPr="00485F71" w14:paraId="1BFF0E2C" w14:textId="77777777" w:rsidTr="00D47A15">
        <w:tc>
          <w:tcPr>
            <w:tcW w:w="276" w:type="pct"/>
            <w:hideMark/>
          </w:tcPr>
          <w:p w14:paraId="3082532F" w14:textId="5DA90AE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2BDF224" w14:textId="77777777" w:rsidR="00D47A15" w:rsidRPr="00485F71" w:rsidRDefault="00D47A15" w:rsidP="00E765BC">
            <w:pPr>
              <w:spacing w:after="0" w:line="276" w:lineRule="auto"/>
              <w:ind w:left="0" w:right="0" w:firstLine="0"/>
              <w:rPr>
                <w:sz w:val="22"/>
              </w:rPr>
            </w:pPr>
            <w:r w:rsidRPr="00485F71">
              <w:rPr>
                <w:sz w:val="22"/>
              </w:rPr>
              <w:t>SEOD musi umożliwiać administratorowi podgląd kolejek wykonywanych zadań wraz ze szczegółowymi danymi dotyczącymi przetwarzanych danych.</w:t>
            </w:r>
          </w:p>
        </w:tc>
      </w:tr>
      <w:tr w:rsidR="00D47A15" w:rsidRPr="00485F71" w14:paraId="5E65C7CD" w14:textId="77777777" w:rsidTr="00D47A15">
        <w:tc>
          <w:tcPr>
            <w:tcW w:w="276" w:type="pct"/>
            <w:hideMark/>
          </w:tcPr>
          <w:p w14:paraId="22CF5F37" w14:textId="028A993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884816C" w14:textId="77777777" w:rsidR="00D47A15" w:rsidRPr="00485F71" w:rsidRDefault="00D47A15" w:rsidP="00E765BC">
            <w:pPr>
              <w:spacing w:after="0" w:line="276" w:lineRule="auto"/>
              <w:ind w:left="0" w:right="0" w:firstLine="0"/>
              <w:rPr>
                <w:sz w:val="22"/>
              </w:rPr>
            </w:pPr>
            <w:r w:rsidRPr="00485F71">
              <w:rPr>
                <w:sz w:val="22"/>
              </w:rPr>
              <w:t xml:space="preserve">SEOD musi posiadać wbudowanych mechanizm importu danych z pliku/zewnętrznej bazy danych. </w:t>
            </w:r>
          </w:p>
        </w:tc>
      </w:tr>
      <w:tr w:rsidR="00D47A15" w:rsidRPr="00485F71" w14:paraId="1B24000F" w14:textId="77777777" w:rsidTr="00D47A15">
        <w:tc>
          <w:tcPr>
            <w:tcW w:w="276" w:type="pct"/>
            <w:hideMark/>
          </w:tcPr>
          <w:p w14:paraId="01AEECD3" w14:textId="05F3A33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EC01CF7" w14:textId="77777777" w:rsidR="00D47A15" w:rsidRPr="00485F71" w:rsidRDefault="00D47A15" w:rsidP="00E765BC">
            <w:pPr>
              <w:spacing w:after="0" w:line="276" w:lineRule="auto"/>
              <w:ind w:left="0" w:right="0" w:firstLine="0"/>
              <w:rPr>
                <w:b/>
                <w:bCs/>
                <w:sz w:val="22"/>
              </w:rPr>
            </w:pPr>
            <w:r w:rsidRPr="00485F71">
              <w:rPr>
                <w:b/>
                <w:bCs/>
                <w:sz w:val="22"/>
              </w:rPr>
              <w:t xml:space="preserve">Obsługa zadań systemowych </w:t>
            </w:r>
          </w:p>
        </w:tc>
      </w:tr>
      <w:tr w:rsidR="00D47A15" w:rsidRPr="00485F71" w14:paraId="5C46AE22" w14:textId="77777777" w:rsidTr="00D47A15">
        <w:tc>
          <w:tcPr>
            <w:tcW w:w="276" w:type="pct"/>
            <w:vMerge w:val="restart"/>
            <w:hideMark/>
          </w:tcPr>
          <w:p w14:paraId="4F22FF23" w14:textId="4C54C11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CA2CAB1" w14:textId="77777777" w:rsidR="00D47A15" w:rsidRPr="00485F71" w:rsidRDefault="00D47A15" w:rsidP="00E765BC">
            <w:pPr>
              <w:spacing w:after="0" w:line="276" w:lineRule="auto"/>
              <w:ind w:left="0" w:right="0" w:firstLine="0"/>
              <w:rPr>
                <w:sz w:val="22"/>
              </w:rPr>
            </w:pPr>
            <w:r w:rsidRPr="00485F71">
              <w:rPr>
                <w:sz w:val="22"/>
              </w:rPr>
              <w:t xml:space="preserve">Zadanie systemowe to zadanie, które zostaje przydzielone do danego użytkownika, grupy użytkowników lub jednostki organizacyjnej w ramach obsługi sprawy na danym etapie zamodelowanego w SEOD procesu biznesowego lub w ramach obsługi sprawy zadekretowanej lub utworzonej ręcznie (ad hoc) w SEOD.  SEOD musi umożliwiać tworzenie i zlecanie różnego rodzaju zadań systemowych użytkownikom: zapytanie, zgłoszenie, spotkanie, kopia </w:t>
            </w:r>
            <w:proofErr w:type="spellStart"/>
            <w:r w:rsidRPr="00485F71">
              <w:rPr>
                <w:sz w:val="22"/>
              </w:rPr>
              <w:t>dw</w:t>
            </w:r>
            <w:proofErr w:type="spellEnd"/>
            <w:r w:rsidRPr="00485F71">
              <w:rPr>
                <w:sz w:val="22"/>
              </w:rPr>
              <w:t xml:space="preserve">, powiadomienie, przypomnienie, realizacja konkretnego zadania itp. </w:t>
            </w:r>
          </w:p>
        </w:tc>
      </w:tr>
      <w:tr w:rsidR="00D47A15" w:rsidRPr="00485F71" w14:paraId="2E4F802B" w14:textId="77777777" w:rsidTr="00D47A15">
        <w:tc>
          <w:tcPr>
            <w:tcW w:w="276" w:type="pct"/>
            <w:vMerge/>
            <w:hideMark/>
          </w:tcPr>
          <w:p w14:paraId="1E933348"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0231E56" w14:textId="77777777" w:rsidR="00D47A15" w:rsidRPr="00485F71" w:rsidRDefault="00D47A15" w:rsidP="00E765BC">
            <w:pPr>
              <w:spacing w:after="0" w:line="276" w:lineRule="auto"/>
              <w:ind w:left="0" w:right="0" w:firstLine="0"/>
              <w:rPr>
                <w:sz w:val="22"/>
              </w:rPr>
            </w:pPr>
            <w:r w:rsidRPr="00485F71">
              <w:rPr>
                <w:sz w:val="22"/>
              </w:rPr>
              <w:t>Musi być możliwość zlecania zadań użytkownikom, na danym etapie obsługi sprawy, niezależnie od zamodelowanego procesu biznesowego – tak aby nie wpływało to na dalszy ciąg obsługi procesu biznesowego.</w:t>
            </w:r>
          </w:p>
        </w:tc>
      </w:tr>
      <w:tr w:rsidR="00D47A15" w:rsidRPr="00485F71" w14:paraId="5A88D485" w14:textId="77777777" w:rsidTr="00D47A15">
        <w:tc>
          <w:tcPr>
            <w:tcW w:w="276" w:type="pct"/>
            <w:hideMark/>
          </w:tcPr>
          <w:p w14:paraId="3AF4AA91" w14:textId="3B08ED5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7405850" w14:textId="77777777" w:rsidR="00D47A15" w:rsidRPr="00485F71" w:rsidRDefault="00D47A15" w:rsidP="00E765BC">
            <w:pPr>
              <w:spacing w:after="0" w:line="276" w:lineRule="auto"/>
              <w:ind w:left="0" w:right="0" w:firstLine="0"/>
              <w:rPr>
                <w:sz w:val="22"/>
              </w:rPr>
            </w:pPr>
            <w:r w:rsidRPr="00485F71">
              <w:rPr>
                <w:sz w:val="22"/>
              </w:rPr>
              <w:t>Słownik typów zadań systemowych musi być definiowalny przez administratorów systemu.</w:t>
            </w:r>
          </w:p>
        </w:tc>
      </w:tr>
      <w:tr w:rsidR="00D47A15" w:rsidRPr="00485F71" w14:paraId="503E3D52" w14:textId="77777777" w:rsidTr="00D47A15">
        <w:tc>
          <w:tcPr>
            <w:tcW w:w="276" w:type="pct"/>
            <w:hideMark/>
          </w:tcPr>
          <w:p w14:paraId="4E4DDBE4" w14:textId="57729B7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BF9910C" w14:textId="77777777" w:rsidR="00D47A15" w:rsidRPr="00485F71" w:rsidRDefault="00D47A15" w:rsidP="00E765BC">
            <w:pPr>
              <w:spacing w:after="0" w:line="276" w:lineRule="auto"/>
              <w:ind w:left="0" w:right="0" w:firstLine="0"/>
              <w:rPr>
                <w:sz w:val="22"/>
              </w:rPr>
            </w:pPr>
            <w:r w:rsidRPr="00485F71">
              <w:rPr>
                <w:sz w:val="22"/>
              </w:rPr>
              <w:t>SEOD musi umożliwić uruchomienie procesu biznesowego w obrębie rejestrowanego zadania systemowego.</w:t>
            </w:r>
          </w:p>
        </w:tc>
      </w:tr>
      <w:tr w:rsidR="00D47A15" w:rsidRPr="00485F71" w14:paraId="4C623877" w14:textId="77777777" w:rsidTr="00D47A15">
        <w:tc>
          <w:tcPr>
            <w:tcW w:w="276" w:type="pct"/>
            <w:hideMark/>
          </w:tcPr>
          <w:p w14:paraId="7EC342F5" w14:textId="63F44DB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3ECBED8" w14:textId="77777777" w:rsidR="00D47A15" w:rsidRPr="00485F71" w:rsidRDefault="00D47A15" w:rsidP="00E765BC">
            <w:pPr>
              <w:spacing w:after="0" w:line="276" w:lineRule="auto"/>
              <w:ind w:left="0" w:right="0" w:firstLine="0"/>
              <w:rPr>
                <w:sz w:val="22"/>
              </w:rPr>
            </w:pPr>
            <w:r w:rsidRPr="00485F71">
              <w:rPr>
                <w:sz w:val="22"/>
              </w:rPr>
              <w:t>SEOD musi umożliwiać definiowanie terminów wykonania zadań.</w:t>
            </w:r>
          </w:p>
        </w:tc>
      </w:tr>
      <w:tr w:rsidR="00D47A15" w:rsidRPr="00485F71" w14:paraId="22A2BB68" w14:textId="77777777" w:rsidTr="00D47A15">
        <w:tc>
          <w:tcPr>
            <w:tcW w:w="276" w:type="pct"/>
            <w:hideMark/>
          </w:tcPr>
          <w:p w14:paraId="6F1CF875" w14:textId="621832A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574886E" w14:textId="77777777" w:rsidR="00D47A15" w:rsidRPr="00485F71" w:rsidRDefault="00D47A15" w:rsidP="00E765BC">
            <w:pPr>
              <w:spacing w:after="0" w:line="276" w:lineRule="auto"/>
              <w:ind w:left="0" w:right="0" w:firstLine="0"/>
              <w:rPr>
                <w:sz w:val="22"/>
              </w:rPr>
            </w:pPr>
            <w:r w:rsidRPr="00485F71">
              <w:rPr>
                <w:sz w:val="22"/>
              </w:rPr>
              <w:t>SEOD musi automatycznie podpowiadać czas na obsługę każdego zadania przez użytkownika.</w:t>
            </w:r>
          </w:p>
        </w:tc>
      </w:tr>
      <w:tr w:rsidR="00D47A15" w:rsidRPr="00485F71" w14:paraId="4A10121D" w14:textId="77777777" w:rsidTr="00D47A15">
        <w:tc>
          <w:tcPr>
            <w:tcW w:w="276" w:type="pct"/>
            <w:hideMark/>
          </w:tcPr>
          <w:p w14:paraId="57FC3748" w14:textId="69A79AC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1E1AF55" w14:textId="77777777" w:rsidR="00D47A15" w:rsidRPr="00485F71" w:rsidRDefault="00D47A15" w:rsidP="00E765BC">
            <w:pPr>
              <w:spacing w:after="0" w:line="276" w:lineRule="auto"/>
              <w:ind w:left="0" w:right="0" w:firstLine="0"/>
              <w:rPr>
                <w:sz w:val="22"/>
              </w:rPr>
            </w:pPr>
            <w:r w:rsidRPr="00485F71">
              <w:rPr>
                <w:sz w:val="22"/>
              </w:rPr>
              <w:t>SEOD musi zliczać czas wykonania poszczególnych zadań przez danego użytkownika.</w:t>
            </w:r>
          </w:p>
        </w:tc>
      </w:tr>
      <w:tr w:rsidR="00D47A15" w:rsidRPr="00485F71" w14:paraId="6049949E" w14:textId="77777777" w:rsidTr="00D47A15">
        <w:tc>
          <w:tcPr>
            <w:tcW w:w="276" w:type="pct"/>
            <w:hideMark/>
          </w:tcPr>
          <w:p w14:paraId="6593D241" w14:textId="2695890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2F5F1C9" w14:textId="77777777" w:rsidR="00D47A15" w:rsidRPr="00485F71" w:rsidRDefault="00D47A15" w:rsidP="00E765BC">
            <w:pPr>
              <w:spacing w:after="0" w:line="276" w:lineRule="auto"/>
              <w:ind w:left="0" w:right="0" w:firstLine="0"/>
              <w:rPr>
                <w:sz w:val="22"/>
              </w:rPr>
            </w:pPr>
            <w:r w:rsidRPr="00485F71">
              <w:rPr>
                <w:sz w:val="22"/>
              </w:rPr>
              <w:t>W SEOD musi istnieć możliwość generowania raportów z czasów wykonania oraz przepływów zadań dla użytkowników, jednostek organizacyjnych, zespołów.</w:t>
            </w:r>
          </w:p>
        </w:tc>
      </w:tr>
      <w:tr w:rsidR="00D47A15" w:rsidRPr="00485F71" w14:paraId="563E70D8" w14:textId="77777777" w:rsidTr="00D47A15">
        <w:tc>
          <w:tcPr>
            <w:tcW w:w="276" w:type="pct"/>
            <w:hideMark/>
          </w:tcPr>
          <w:p w14:paraId="01D7611F" w14:textId="10A59BC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EB58F12" w14:textId="77777777" w:rsidR="00D47A15" w:rsidRPr="00485F71" w:rsidRDefault="00D47A15" w:rsidP="00E765BC">
            <w:pPr>
              <w:spacing w:after="0" w:line="276" w:lineRule="auto"/>
              <w:ind w:left="0" w:right="0" w:firstLine="0"/>
              <w:rPr>
                <w:sz w:val="22"/>
              </w:rPr>
            </w:pPr>
            <w:r w:rsidRPr="00485F71">
              <w:rPr>
                <w:sz w:val="22"/>
              </w:rPr>
              <w:t xml:space="preserve">SEOD musi umożliwić dołączenie plików/załączników do tworzonego zadania systemowego. </w:t>
            </w:r>
          </w:p>
        </w:tc>
      </w:tr>
      <w:tr w:rsidR="00D47A15" w:rsidRPr="00485F71" w14:paraId="2078B598" w14:textId="77777777" w:rsidTr="00D47A15">
        <w:tc>
          <w:tcPr>
            <w:tcW w:w="276" w:type="pct"/>
            <w:hideMark/>
          </w:tcPr>
          <w:p w14:paraId="347BEE01" w14:textId="441F1F5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166668C" w14:textId="77777777" w:rsidR="00D47A15" w:rsidRPr="00485F71" w:rsidRDefault="00D47A15" w:rsidP="00E765BC">
            <w:pPr>
              <w:spacing w:after="0" w:line="276" w:lineRule="auto"/>
              <w:ind w:left="0" w:right="0" w:firstLine="0"/>
              <w:rPr>
                <w:sz w:val="22"/>
              </w:rPr>
            </w:pPr>
            <w:r w:rsidRPr="00485F71">
              <w:rPr>
                <w:sz w:val="22"/>
              </w:rPr>
              <w:t xml:space="preserve">Zarządzanie uprawnieniami do zadania systemowego. </w:t>
            </w:r>
          </w:p>
        </w:tc>
      </w:tr>
      <w:tr w:rsidR="00D47A15" w:rsidRPr="00485F71" w14:paraId="65B9E707" w14:textId="77777777" w:rsidTr="00D47A15">
        <w:tc>
          <w:tcPr>
            <w:tcW w:w="276" w:type="pct"/>
            <w:hideMark/>
          </w:tcPr>
          <w:p w14:paraId="51DB4C8D" w14:textId="031895D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514B03C" w14:textId="77777777" w:rsidR="00D47A15" w:rsidRPr="00485F71" w:rsidRDefault="00D47A15" w:rsidP="00E765BC">
            <w:pPr>
              <w:spacing w:after="0" w:line="276" w:lineRule="auto"/>
              <w:ind w:left="0" w:right="0" w:firstLine="0"/>
              <w:rPr>
                <w:sz w:val="22"/>
              </w:rPr>
            </w:pPr>
            <w:r w:rsidRPr="00485F71">
              <w:rPr>
                <w:sz w:val="22"/>
              </w:rPr>
              <w:t xml:space="preserve">Każdy użytkownik musi mieć dostępny rejestr zadań skierowanych do niego z możliwością wyszukiwania zadań w obrębie tego rejestru po określonych parametrach np. rodzajach spraw, których dotyczą zadania, etapach procesu biznesowego na których znajdują się zadania, przedziałach czasowych itp. </w:t>
            </w:r>
          </w:p>
        </w:tc>
      </w:tr>
      <w:tr w:rsidR="00D47A15" w:rsidRPr="00485F71" w14:paraId="0C05BEBF" w14:textId="77777777" w:rsidTr="00D47A15">
        <w:tc>
          <w:tcPr>
            <w:tcW w:w="276" w:type="pct"/>
            <w:hideMark/>
          </w:tcPr>
          <w:p w14:paraId="27E0F3B3" w14:textId="3A08777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BF1F30A" w14:textId="77777777" w:rsidR="00D47A15" w:rsidRPr="00485F71" w:rsidRDefault="00D47A15" w:rsidP="00E765BC">
            <w:pPr>
              <w:spacing w:after="0" w:line="276" w:lineRule="auto"/>
              <w:ind w:left="0" w:right="0" w:firstLine="0"/>
              <w:rPr>
                <w:sz w:val="22"/>
              </w:rPr>
            </w:pPr>
            <w:r w:rsidRPr="00485F71">
              <w:rPr>
                <w:sz w:val="22"/>
              </w:rPr>
              <w:t>SEOD musi pozwalać na grupowanie zadań wg. danych zdeklarowanych w rejestrze.</w:t>
            </w:r>
          </w:p>
        </w:tc>
      </w:tr>
      <w:tr w:rsidR="00D47A15" w:rsidRPr="00485F71" w14:paraId="0A17E1C6" w14:textId="77777777" w:rsidTr="00D47A15">
        <w:tc>
          <w:tcPr>
            <w:tcW w:w="276" w:type="pct"/>
            <w:hideMark/>
          </w:tcPr>
          <w:p w14:paraId="53735F75" w14:textId="5DDCCC5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C21DC94" w14:textId="77777777" w:rsidR="00D47A15" w:rsidRPr="00485F71" w:rsidRDefault="00D47A15" w:rsidP="00E765BC">
            <w:pPr>
              <w:spacing w:after="0" w:line="276" w:lineRule="auto"/>
              <w:ind w:left="0" w:right="0" w:firstLine="0"/>
              <w:rPr>
                <w:sz w:val="22"/>
              </w:rPr>
            </w:pPr>
            <w:r w:rsidRPr="00485F71">
              <w:rPr>
                <w:sz w:val="22"/>
              </w:rPr>
              <w:t xml:space="preserve">Zadania w rejestrze muszą się automatycznie filtrować według terminu wymagalności, w pierwszej kolejności muszą być wyświetlane zadania przeterminowane, w kolejnej zadania z kończącym się terminem realizacji, zadania z dłuższym terminem realizacji i na końcu zadania, które nie mają zdefiniowanego terminu realizacji. System musi w rejestrze zadań monitować zadania przeterminowane i zadania z kończącym się terminem realizacji i graficznie odróżniać je od pozostałych zadań. </w:t>
            </w:r>
          </w:p>
        </w:tc>
      </w:tr>
      <w:tr w:rsidR="00D47A15" w:rsidRPr="00485F71" w14:paraId="3AC4855F" w14:textId="77777777" w:rsidTr="00D47A15">
        <w:tc>
          <w:tcPr>
            <w:tcW w:w="276" w:type="pct"/>
            <w:hideMark/>
          </w:tcPr>
          <w:p w14:paraId="513D31C2" w14:textId="010B7EE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3AACE99" w14:textId="77777777" w:rsidR="00D47A15" w:rsidRPr="00485F71" w:rsidRDefault="00D47A15" w:rsidP="00E765BC">
            <w:pPr>
              <w:spacing w:after="0" w:line="276" w:lineRule="auto"/>
              <w:ind w:left="0" w:right="0" w:firstLine="0"/>
              <w:rPr>
                <w:sz w:val="22"/>
              </w:rPr>
            </w:pPr>
            <w:r w:rsidRPr="00485F71">
              <w:rPr>
                <w:sz w:val="22"/>
              </w:rPr>
              <w:t>Możliwość zdefiniowania podziału na zadania do wykonania i wykonane.</w:t>
            </w:r>
          </w:p>
        </w:tc>
      </w:tr>
      <w:tr w:rsidR="00D47A15" w:rsidRPr="00485F71" w14:paraId="44541D9F" w14:textId="77777777" w:rsidTr="00D47A15">
        <w:tc>
          <w:tcPr>
            <w:tcW w:w="276" w:type="pct"/>
            <w:hideMark/>
          </w:tcPr>
          <w:p w14:paraId="203D536C" w14:textId="18128DE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BB61BC4" w14:textId="77777777" w:rsidR="00D47A15" w:rsidRPr="00485F71" w:rsidRDefault="00D47A15" w:rsidP="00E765BC">
            <w:pPr>
              <w:spacing w:after="0" w:line="276" w:lineRule="auto"/>
              <w:ind w:left="0" w:right="0" w:firstLine="0"/>
              <w:rPr>
                <w:sz w:val="22"/>
              </w:rPr>
            </w:pPr>
            <w:r w:rsidRPr="00485F71">
              <w:rPr>
                <w:sz w:val="22"/>
              </w:rPr>
              <w:t>SEOD musi pozwalać na grupowe zamykanie zadań np. akceptację kilkunastu lub kilkudziesięciu faktur w jednej operacji/jednocześnie.</w:t>
            </w:r>
          </w:p>
        </w:tc>
      </w:tr>
      <w:tr w:rsidR="00D47A15" w:rsidRPr="00485F71" w14:paraId="1B4BA01B" w14:textId="77777777" w:rsidTr="00D47A15">
        <w:tc>
          <w:tcPr>
            <w:tcW w:w="276" w:type="pct"/>
            <w:hideMark/>
          </w:tcPr>
          <w:p w14:paraId="6A013A7F" w14:textId="0BD0896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C2DFCE4" w14:textId="77777777" w:rsidR="00D47A15" w:rsidRPr="00485F71" w:rsidRDefault="00D47A15" w:rsidP="00E765BC">
            <w:pPr>
              <w:spacing w:after="0" w:line="276" w:lineRule="auto"/>
              <w:ind w:left="0" w:right="0" w:firstLine="0"/>
              <w:rPr>
                <w:sz w:val="22"/>
              </w:rPr>
            </w:pPr>
            <w:r w:rsidRPr="00485F71">
              <w:rPr>
                <w:sz w:val="22"/>
              </w:rPr>
              <w:t>Musi być możliwość grupowego zamykania zadań z określeniem podwójnego trybu autoryzacji takiej operacji.</w:t>
            </w:r>
          </w:p>
        </w:tc>
      </w:tr>
      <w:tr w:rsidR="00D47A15" w:rsidRPr="00485F71" w14:paraId="500630B6" w14:textId="77777777" w:rsidTr="00D47A15">
        <w:tc>
          <w:tcPr>
            <w:tcW w:w="276" w:type="pct"/>
            <w:hideMark/>
          </w:tcPr>
          <w:p w14:paraId="3F49E727" w14:textId="0AA72F5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135979E" w14:textId="77777777" w:rsidR="00D47A15" w:rsidRPr="00485F71" w:rsidRDefault="00D47A15" w:rsidP="00E765BC">
            <w:pPr>
              <w:spacing w:after="0" w:line="276" w:lineRule="auto"/>
              <w:ind w:left="0" w:right="0" w:firstLine="0"/>
              <w:rPr>
                <w:sz w:val="22"/>
              </w:rPr>
            </w:pPr>
            <w:r w:rsidRPr="00485F71">
              <w:rPr>
                <w:sz w:val="22"/>
              </w:rPr>
              <w:t>Musi istnieć możliwość wyświetlania zadań przeterminowanych wraz z informacją osobową, kto nie zrealizował zadań w terminie.</w:t>
            </w:r>
          </w:p>
        </w:tc>
      </w:tr>
      <w:tr w:rsidR="00D47A15" w:rsidRPr="00485F71" w14:paraId="3348B8C4" w14:textId="77777777" w:rsidTr="00D47A15">
        <w:tc>
          <w:tcPr>
            <w:tcW w:w="276" w:type="pct"/>
            <w:hideMark/>
          </w:tcPr>
          <w:p w14:paraId="18878552" w14:textId="6536EB2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2124E0B" w14:textId="77777777" w:rsidR="00D47A15" w:rsidRPr="00485F71" w:rsidRDefault="00D47A15" w:rsidP="00E765BC">
            <w:pPr>
              <w:spacing w:after="0" w:line="276" w:lineRule="auto"/>
              <w:ind w:left="0" w:right="0" w:firstLine="0"/>
              <w:rPr>
                <w:sz w:val="22"/>
              </w:rPr>
            </w:pPr>
            <w:r w:rsidRPr="00485F71">
              <w:rPr>
                <w:sz w:val="22"/>
              </w:rPr>
              <w:t xml:space="preserve">Generowanie alertów związanych z przekroczeniem czasu wykonania zadania w postaci wiadomości e-mail do wskazanych użytkowników. </w:t>
            </w:r>
          </w:p>
        </w:tc>
      </w:tr>
      <w:tr w:rsidR="00D47A15" w:rsidRPr="00485F71" w14:paraId="05610A1C" w14:textId="77777777" w:rsidTr="00D47A15">
        <w:tc>
          <w:tcPr>
            <w:tcW w:w="276" w:type="pct"/>
            <w:hideMark/>
          </w:tcPr>
          <w:p w14:paraId="07E4F699" w14:textId="5197A8D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5D4F251" w14:textId="77777777" w:rsidR="00D47A15" w:rsidRPr="00485F71" w:rsidRDefault="00D47A15" w:rsidP="00E765BC">
            <w:pPr>
              <w:spacing w:after="0" w:line="276" w:lineRule="auto"/>
              <w:ind w:left="0" w:right="0" w:firstLine="0"/>
              <w:rPr>
                <w:sz w:val="22"/>
              </w:rPr>
            </w:pPr>
            <w:r w:rsidRPr="00485F71">
              <w:rPr>
                <w:sz w:val="22"/>
              </w:rPr>
              <w:t>Każde zadanie musi posiadać podstawowe metadane związane z procesem (nazwa obsługiwanej sprawy w procesie, numer, daty).</w:t>
            </w:r>
          </w:p>
        </w:tc>
      </w:tr>
      <w:tr w:rsidR="00D47A15" w:rsidRPr="00485F71" w14:paraId="70688E5D" w14:textId="77777777" w:rsidTr="00D47A15">
        <w:tc>
          <w:tcPr>
            <w:tcW w:w="276" w:type="pct"/>
            <w:hideMark/>
          </w:tcPr>
          <w:p w14:paraId="76CD913C" w14:textId="3514D52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749AC6C" w14:textId="77777777" w:rsidR="00D47A15" w:rsidRPr="00485F71" w:rsidRDefault="00D47A15" w:rsidP="00E765BC">
            <w:pPr>
              <w:spacing w:after="0" w:line="276" w:lineRule="auto"/>
              <w:ind w:left="0" w:right="0" w:firstLine="0"/>
              <w:rPr>
                <w:sz w:val="22"/>
              </w:rPr>
            </w:pPr>
            <w:r w:rsidRPr="00485F71">
              <w:rPr>
                <w:sz w:val="22"/>
              </w:rPr>
              <w:t>Zadanie systemowe musi posiadać  graficzny znacznik informujący o terminie jego realizacji w ramach danego dokumentu.</w:t>
            </w:r>
          </w:p>
        </w:tc>
      </w:tr>
      <w:tr w:rsidR="00D47A15" w:rsidRPr="00485F71" w14:paraId="5BD445EE" w14:textId="77777777" w:rsidTr="00D47A15">
        <w:tc>
          <w:tcPr>
            <w:tcW w:w="276" w:type="pct"/>
            <w:hideMark/>
          </w:tcPr>
          <w:p w14:paraId="762A6B89" w14:textId="1192B77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46C5A62" w14:textId="77777777" w:rsidR="00D47A15" w:rsidRPr="00485F71" w:rsidRDefault="00D47A15" w:rsidP="00E765BC">
            <w:pPr>
              <w:spacing w:after="0" w:line="276" w:lineRule="auto"/>
              <w:ind w:left="0" w:right="0" w:firstLine="0"/>
              <w:rPr>
                <w:sz w:val="22"/>
              </w:rPr>
            </w:pPr>
            <w:r w:rsidRPr="00485F71">
              <w:rPr>
                <w:sz w:val="22"/>
              </w:rPr>
              <w:t>Możliwość definiowania danych wyświetlanych w obrębie zadania.</w:t>
            </w:r>
          </w:p>
        </w:tc>
      </w:tr>
      <w:tr w:rsidR="00D47A15" w:rsidRPr="00485F71" w14:paraId="07A18946" w14:textId="77777777" w:rsidTr="00D47A15">
        <w:tc>
          <w:tcPr>
            <w:tcW w:w="276" w:type="pct"/>
            <w:hideMark/>
          </w:tcPr>
          <w:p w14:paraId="798B9D9D" w14:textId="27D2F31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C2A8E49" w14:textId="77777777" w:rsidR="00D47A15" w:rsidRPr="00485F71" w:rsidRDefault="00D47A15" w:rsidP="00E765BC">
            <w:pPr>
              <w:spacing w:after="0" w:line="276" w:lineRule="auto"/>
              <w:ind w:left="0" w:right="0" w:firstLine="0"/>
              <w:rPr>
                <w:sz w:val="22"/>
              </w:rPr>
            </w:pPr>
            <w:r w:rsidRPr="00485F71">
              <w:rPr>
                <w:sz w:val="22"/>
              </w:rPr>
              <w:t xml:space="preserve">Możliwość wykonywania akcji procesowej bez konieczności otwierania zadania – czyli np. zamknięcie zadania z poziomu listy zadań do wykonania, bez konieczności wchodzenia w daną sprawę. </w:t>
            </w:r>
          </w:p>
        </w:tc>
      </w:tr>
      <w:tr w:rsidR="00D47A15" w:rsidRPr="00485F71" w14:paraId="42797600" w14:textId="77777777" w:rsidTr="00D47A15">
        <w:tc>
          <w:tcPr>
            <w:tcW w:w="276" w:type="pct"/>
            <w:hideMark/>
          </w:tcPr>
          <w:p w14:paraId="5B1BF48E" w14:textId="26F7A0D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A81D948" w14:textId="77777777" w:rsidR="00D47A15" w:rsidRPr="00485F71" w:rsidRDefault="00D47A15" w:rsidP="00E765BC">
            <w:pPr>
              <w:spacing w:after="0" w:line="276" w:lineRule="auto"/>
              <w:ind w:left="0" w:right="0" w:firstLine="0"/>
              <w:rPr>
                <w:sz w:val="22"/>
              </w:rPr>
            </w:pPr>
            <w:r w:rsidRPr="00485F71">
              <w:rPr>
                <w:sz w:val="22"/>
              </w:rPr>
              <w:t>Możliwość przejścia z zadania głównego go podzadań.</w:t>
            </w:r>
          </w:p>
        </w:tc>
      </w:tr>
      <w:tr w:rsidR="00D47A15" w:rsidRPr="00485F71" w14:paraId="33544879" w14:textId="77777777" w:rsidTr="00D47A15">
        <w:tc>
          <w:tcPr>
            <w:tcW w:w="276" w:type="pct"/>
            <w:hideMark/>
          </w:tcPr>
          <w:p w14:paraId="48B0A57B" w14:textId="304414B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BC94476" w14:textId="77777777" w:rsidR="00D47A15" w:rsidRPr="00485F71" w:rsidRDefault="00D47A15" w:rsidP="00E765BC">
            <w:pPr>
              <w:spacing w:after="0" w:line="276" w:lineRule="auto"/>
              <w:ind w:left="0" w:right="0" w:firstLine="0"/>
              <w:rPr>
                <w:sz w:val="22"/>
              </w:rPr>
            </w:pPr>
            <w:r w:rsidRPr="00485F71">
              <w:rPr>
                <w:sz w:val="22"/>
              </w:rPr>
              <w:t>Możliwość zlecania konsultacji (zwracania się z prośbą o opinię) w obrębie otrzymanego zadania.</w:t>
            </w:r>
          </w:p>
        </w:tc>
      </w:tr>
      <w:tr w:rsidR="00D47A15" w:rsidRPr="00485F71" w14:paraId="313C02F9" w14:textId="77777777" w:rsidTr="00D47A15">
        <w:tc>
          <w:tcPr>
            <w:tcW w:w="276" w:type="pct"/>
            <w:hideMark/>
          </w:tcPr>
          <w:p w14:paraId="436D091F" w14:textId="1C920B2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903C8D2" w14:textId="77777777" w:rsidR="00D47A15" w:rsidRPr="00485F71" w:rsidRDefault="00D47A15" w:rsidP="00E765BC">
            <w:pPr>
              <w:spacing w:after="0" w:line="276" w:lineRule="auto"/>
              <w:ind w:left="0" w:right="0" w:firstLine="0"/>
              <w:rPr>
                <w:sz w:val="22"/>
              </w:rPr>
            </w:pPr>
            <w:r w:rsidRPr="00485F71">
              <w:rPr>
                <w:sz w:val="22"/>
              </w:rPr>
              <w:t>Konsultacja musi pozwalać na przekazanie dostępu do sprawy oraz przekazanie treści do wybranego użytkownika lub grupy użytkowników.</w:t>
            </w:r>
          </w:p>
        </w:tc>
      </w:tr>
      <w:tr w:rsidR="00D47A15" w:rsidRPr="00485F71" w14:paraId="6222DE2B" w14:textId="77777777" w:rsidTr="00D47A15">
        <w:tc>
          <w:tcPr>
            <w:tcW w:w="276" w:type="pct"/>
            <w:hideMark/>
          </w:tcPr>
          <w:p w14:paraId="664AC666" w14:textId="1B94995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DAA1CE1" w14:textId="77777777" w:rsidR="00D47A15" w:rsidRPr="00485F71" w:rsidRDefault="00D47A15" w:rsidP="00E765BC">
            <w:pPr>
              <w:spacing w:after="0" w:line="276" w:lineRule="auto"/>
              <w:ind w:left="0" w:right="0" w:firstLine="0"/>
              <w:rPr>
                <w:sz w:val="22"/>
              </w:rPr>
            </w:pPr>
            <w:r w:rsidRPr="00485F71">
              <w:rPr>
                <w:sz w:val="22"/>
              </w:rPr>
              <w:t>SEOD musi umożliwiać rejestrację konsultacji oraz informacji z nimi związanych w obrębie zadania oraz teczki sprawy.</w:t>
            </w:r>
          </w:p>
        </w:tc>
      </w:tr>
      <w:tr w:rsidR="00D47A15" w:rsidRPr="00485F71" w14:paraId="309ED7B2" w14:textId="77777777" w:rsidTr="00D47A15">
        <w:tc>
          <w:tcPr>
            <w:tcW w:w="276" w:type="pct"/>
            <w:hideMark/>
          </w:tcPr>
          <w:p w14:paraId="6EB2102E" w14:textId="2DE596B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0239884" w14:textId="77777777" w:rsidR="00D47A15" w:rsidRPr="00485F71" w:rsidRDefault="00D47A15" w:rsidP="00E765BC">
            <w:pPr>
              <w:spacing w:after="0" w:line="276" w:lineRule="auto"/>
              <w:ind w:left="0" w:right="0" w:firstLine="0"/>
              <w:rPr>
                <w:sz w:val="22"/>
              </w:rPr>
            </w:pPr>
            <w:r w:rsidRPr="00485F71">
              <w:rPr>
                <w:sz w:val="22"/>
              </w:rPr>
              <w:t xml:space="preserve">Możliwość zbiorowego podejmowanie zadań. </w:t>
            </w:r>
          </w:p>
        </w:tc>
      </w:tr>
      <w:tr w:rsidR="00D47A15" w:rsidRPr="00485F71" w14:paraId="0D664EE4" w14:textId="77777777" w:rsidTr="00D47A15">
        <w:tc>
          <w:tcPr>
            <w:tcW w:w="276" w:type="pct"/>
            <w:hideMark/>
          </w:tcPr>
          <w:p w14:paraId="58C5960A" w14:textId="1B7593D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F19D753" w14:textId="77777777" w:rsidR="00D47A15" w:rsidRPr="00485F71" w:rsidRDefault="00D47A15" w:rsidP="00E765BC">
            <w:pPr>
              <w:spacing w:after="0" w:line="276" w:lineRule="auto"/>
              <w:ind w:left="0" w:right="0" w:firstLine="0"/>
              <w:rPr>
                <w:sz w:val="22"/>
              </w:rPr>
            </w:pPr>
            <w:r w:rsidRPr="00485F71">
              <w:rPr>
                <w:sz w:val="22"/>
              </w:rPr>
              <w:t>Możliwość zbiorowej dekretacji i akceptacji zadań.</w:t>
            </w:r>
          </w:p>
        </w:tc>
      </w:tr>
      <w:tr w:rsidR="00D47A15" w:rsidRPr="00485F71" w14:paraId="707D38BE" w14:textId="77777777" w:rsidTr="00D47A15">
        <w:tc>
          <w:tcPr>
            <w:tcW w:w="276" w:type="pct"/>
            <w:hideMark/>
          </w:tcPr>
          <w:p w14:paraId="28ED3C19" w14:textId="614BAA2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027588F" w14:textId="77777777" w:rsidR="00D47A15" w:rsidRPr="00485F71" w:rsidRDefault="00D47A15" w:rsidP="00E765BC">
            <w:pPr>
              <w:spacing w:after="0" w:line="276" w:lineRule="auto"/>
              <w:ind w:left="0" w:right="0" w:firstLine="0"/>
              <w:rPr>
                <w:sz w:val="22"/>
              </w:rPr>
            </w:pPr>
            <w:r w:rsidRPr="00485F71">
              <w:rPr>
                <w:sz w:val="22"/>
              </w:rPr>
              <w:t>Możliwość zlecania wykonania zadań innym użytkownikom systemu.</w:t>
            </w:r>
          </w:p>
        </w:tc>
      </w:tr>
      <w:tr w:rsidR="00D47A15" w:rsidRPr="00485F71" w14:paraId="37EDD77C" w14:textId="77777777" w:rsidTr="00D47A15">
        <w:tc>
          <w:tcPr>
            <w:tcW w:w="276" w:type="pct"/>
            <w:hideMark/>
          </w:tcPr>
          <w:p w14:paraId="0EF6C637" w14:textId="4898D8E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C1EE2C1" w14:textId="77777777" w:rsidR="00D47A15" w:rsidRPr="00485F71" w:rsidRDefault="00D47A15" w:rsidP="00E765BC">
            <w:pPr>
              <w:spacing w:after="0" w:line="276" w:lineRule="auto"/>
              <w:ind w:left="0" w:right="0" w:firstLine="0"/>
              <w:rPr>
                <w:sz w:val="22"/>
              </w:rPr>
            </w:pPr>
            <w:r w:rsidRPr="00485F71">
              <w:rPr>
                <w:sz w:val="22"/>
              </w:rPr>
              <w:t>Możliwość zmiany wykonawcy zadania na danym etapie procesu biznesowego bez zmiany ścieżki procesu.</w:t>
            </w:r>
          </w:p>
        </w:tc>
      </w:tr>
      <w:tr w:rsidR="00D47A15" w:rsidRPr="00485F71" w14:paraId="5635D474" w14:textId="77777777" w:rsidTr="00D47A15">
        <w:trPr>
          <w:trHeight w:val="291"/>
        </w:trPr>
        <w:tc>
          <w:tcPr>
            <w:tcW w:w="276" w:type="pct"/>
            <w:vMerge w:val="restart"/>
            <w:hideMark/>
          </w:tcPr>
          <w:p w14:paraId="3A7093ED" w14:textId="7B7A6947" w:rsidR="00D47A15" w:rsidRPr="00485F71" w:rsidRDefault="00D47A15">
            <w:pPr>
              <w:pStyle w:val="Akapitzlist"/>
              <w:numPr>
                <w:ilvl w:val="0"/>
                <w:numId w:val="271"/>
              </w:numPr>
              <w:spacing w:after="0" w:line="276" w:lineRule="auto"/>
              <w:ind w:left="360" w:right="0"/>
              <w:jc w:val="center"/>
              <w:rPr>
                <w:sz w:val="22"/>
              </w:rPr>
            </w:pPr>
          </w:p>
        </w:tc>
        <w:tc>
          <w:tcPr>
            <w:tcW w:w="4724" w:type="pct"/>
            <w:vMerge w:val="restart"/>
            <w:hideMark/>
          </w:tcPr>
          <w:p w14:paraId="0BE7C9CF" w14:textId="77777777" w:rsidR="00D47A15" w:rsidRPr="00485F71" w:rsidRDefault="00D47A15" w:rsidP="00E765BC">
            <w:pPr>
              <w:spacing w:after="0" w:line="276" w:lineRule="auto"/>
              <w:ind w:left="0" w:right="0" w:firstLine="0"/>
              <w:rPr>
                <w:sz w:val="22"/>
              </w:rPr>
            </w:pPr>
            <w:r w:rsidRPr="00485F71">
              <w:rPr>
                <w:sz w:val="22"/>
              </w:rPr>
              <w:t>Możliwość przełożenia terminu wykonania zadania.</w:t>
            </w:r>
          </w:p>
        </w:tc>
      </w:tr>
      <w:tr w:rsidR="00D47A15" w:rsidRPr="00485F71" w14:paraId="44A4841C" w14:textId="77777777" w:rsidTr="00D47A15">
        <w:trPr>
          <w:trHeight w:val="291"/>
        </w:trPr>
        <w:tc>
          <w:tcPr>
            <w:tcW w:w="276" w:type="pct"/>
            <w:vMerge/>
            <w:hideMark/>
          </w:tcPr>
          <w:p w14:paraId="6A244034" w14:textId="77777777" w:rsidR="00D47A15" w:rsidRPr="00485F71" w:rsidRDefault="00D47A15">
            <w:pPr>
              <w:pStyle w:val="Akapitzlist"/>
              <w:numPr>
                <w:ilvl w:val="0"/>
                <w:numId w:val="271"/>
              </w:numPr>
              <w:spacing w:after="0" w:line="276" w:lineRule="auto"/>
              <w:ind w:left="360" w:right="0"/>
              <w:jc w:val="center"/>
              <w:rPr>
                <w:sz w:val="22"/>
              </w:rPr>
            </w:pPr>
          </w:p>
        </w:tc>
        <w:tc>
          <w:tcPr>
            <w:tcW w:w="4724" w:type="pct"/>
            <w:vMerge/>
            <w:hideMark/>
          </w:tcPr>
          <w:p w14:paraId="0BBFF179" w14:textId="77777777" w:rsidR="00D47A15" w:rsidRPr="00485F71" w:rsidRDefault="00D47A15" w:rsidP="00E765BC">
            <w:pPr>
              <w:spacing w:after="0" w:line="276" w:lineRule="auto"/>
              <w:ind w:left="0" w:right="0" w:firstLine="0"/>
              <w:rPr>
                <w:sz w:val="22"/>
              </w:rPr>
            </w:pPr>
          </w:p>
        </w:tc>
      </w:tr>
      <w:tr w:rsidR="00D47A15" w:rsidRPr="00485F71" w14:paraId="5059C8A3" w14:textId="77777777" w:rsidTr="00D47A15">
        <w:tc>
          <w:tcPr>
            <w:tcW w:w="276" w:type="pct"/>
            <w:hideMark/>
          </w:tcPr>
          <w:p w14:paraId="766D0DB8" w14:textId="61A19A1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0B44D18" w14:textId="77777777" w:rsidR="00D47A15" w:rsidRPr="00485F71" w:rsidRDefault="00D47A15" w:rsidP="00E765BC">
            <w:pPr>
              <w:spacing w:after="0" w:line="276" w:lineRule="auto"/>
              <w:ind w:left="0" w:right="0" w:firstLine="0"/>
              <w:rPr>
                <w:sz w:val="22"/>
              </w:rPr>
            </w:pPr>
            <w:r w:rsidRPr="00485F71">
              <w:rPr>
                <w:sz w:val="22"/>
              </w:rPr>
              <w:t>Podgląd zadań przez administratora, które dany użytkownik aktualnie posiada do wykonania.</w:t>
            </w:r>
          </w:p>
        </w:tc>
      </w:tr>
      <w:tr w:rsidR="00D47A15" w:rsidRPr="00485F71" w14:paraId="20FCFA7D" w14:textId="77777777" w:rsidTr="00D47A15">
        <w:tc>
          <w:tcPr>
            <w:tcW w:w="276" w:type="pct"/>
            <w:hideMark/>
          </w:tcPr>
          <w:p w14:paraId="1F72E491" w14:textId="7B16C3C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5B74FDE" w14:textId="77777777" w:rsidR="00D47A15" w:rsidRPr="00485F71" w:rsidRDefault="00D47A15" w:rsidP="00E765BC">
            <w:pPr>
              <w:spacing w:after="0" w:line="276" w:lineRule="auto"/>
              <w:ind w:left="0" w:right="0" w:firstLine="0"/>
              <w:rPr>
                <w:sz w:val="22"/>
              </w:rPr>
            </w:pPr>
            <w:r w:rsidRPr="00485F71">
              <w:rPr>
                <w:sz w:val="22"/>
              </w:rPr>
              <w:t>Możliwość podglądu zadań przeterminowanych swoich podwładnych przez przełożonego.</w:t>
            </w:r>
          </w:p>
        </w:tc>
      </w:tr>
      <w:tr w:rsidR="00D47A15" w:rsidRPr="00485F71" w14:paraId="1E908A52" w14:textId="77777777" w:rsidTr="00D47A15">
        <w:tc>
          <w:tcPr>
            <w:tcW w:w="276" w:type="pct"/>
            <w:hideMark/>
          </w:tcPr>
          <w:p w14:paraId="24225378" w14:textId="3F2E692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3E8F610" w14:textId="77777777" w:rsidR="00D47A15" w:rsidRPr="00485F71" w:rsidRDefault="00D47A15" w:rsidP="00E765BC">
            <w:pPr>
              <w:spacing w:after="0" w:line="276" w:lineRule="auto"/>
              <w:ind w:left="0" w:right="0" w:firstLine="0"/>
              <w:rPr>
                <w:b/>
                <w:bCs/>
                <w:sz w:val="22"/>
              </w:rPr>
            </w:pPr>
            <w:r w:rsidRPr="00485F71">
              <w:rPr>
                <w:b/>
                <w:bCs/>
                <w:sz w:val="22"/>
              </w:rPr>
              <w:t>Obsługa zastępstw SEOD</w:t>
            </w:r>
          </w:p>
        </w:tc>
      </w:tr>
      <w:tr w:rsidR="00D47A15" w:rsidRPr="00485F71" w14:paraId="667511F4" w14:textId="77777777" w:rsidTr="00D47A15">
        <w:tc>
          <w:tcPr>
            <w:tcW w:w="276" w:type="pct"/>
            <w:hideMark/>
          </w:tcPr>
          <w:p w14:paraId="2A174089" w14:textId="4A28F7A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9138BF4" w14:textId="77777777" w:rsidR="00D47A15" w:rsidRPr="00485F71" w:rsidRDefault="00D47A15" w:rsidP="00E765BC">
            <w:pPr>
              <w:spacing w:after="0" w:line="276" w:lineRule="auto"/>
              <w:ind w:left="0" w:right="0" w:firstLine="0"/>
              <w:rPr>
                <w:sz w:val="22"/>
              </w:rPr>
            </w:pPr>
            <w:r w:rsidRPr="00485F71">
              <w:rPr>
                <w:sz w:val="22"/>
              </w:rPr>
              <w:t>SEOD musi dawać możliwość definiowania zastępstw dla użytkowników.</w:t>
            </w:r>
          </w:p>
        </w:tc>
      </w:tr>
      <w:tr w:rsidR="00D47A15" w:rsidRPr="00485F71" w14:paraId="25ABA3D8" w14:textId="77777777" w:rsidTr="00D47A15">
        <w:tc>
          <w:tcPr>
            <w:tcW w:w="276" w:type="pct"/>
            <w:hideMark/>
          </w:tcPr>
          <w:p w14:paraId="343EB90C" w14:textId="783E2D5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54DE16A" w14:textId="77777777" w:rsidR="00D47A15" w:rsidRPr="00485F71" w:rsidRDefault="00D47A15" w:rsidP="00E765BC">
            <w:pPr>
              <w:spacing w:after="0" w:line="276" w:lineRule="auto"/>
              <w:ind w:left="0" w:right="0" w:firstLine="0"/>
              <w:rPr>
                <w:sz w:val="22"/>
              </w:rPr>
            </w:pPr>
            <w:r w:rsidRPr="00485F71">
              <w:rPr>
                <w:sz w:val="22"/>
              </w:rPr>
              <w:t>SEOD musi  umożliwiać definiowanie zastępstw na wybrany interwał czasowy.</w:t>
            </w:r>
          </w:p>
        </w:tc>
      </w:tr>
      <w:tr w:rsidR="00D47A15" w:rsidRPr="00485F71" w14:paraId="3FC02D0C" w14:textId="77777777" w:rsidTr="00D47A15">
        <w:tc>
          <w:tcPr>
            <w:tcW w:w="276" w:type="pct"/>
            <w:hideMark/>
          </w:tcPr>
          <w:p w14:paraId="44B95C6D" w14:textId="10815E4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61B9BF7" w14:textId="77777777" w:rsidR="00D47A15" w:rsidRPr="00485F71" w:rsidRDefault="00D47A15" w:rsidP="00E765BC">
            <w:pPr>
              <w:spacing w:after="0" w:line="276" w:lineRule="auto"/>
              <w:ind w:left="0" w:right="0" w:firstLine="0"/>
              <w:rPr>
                <w:sz w:val="22"/>
              </w:rPr>
            </w:pPr>
            <w:r w:rsidRPr="00485F71">
              <w:rPr>
                <w:sz w:val="22"/>
              </w:rPr>
              <w:t>Automatyczne wyłączanie zdefiniowanego zastępstwa po upływie zdefiniowanego interwału czasowego (bez konieczności ingerencji użytkownika).</w:t>
            </w:r>
          </w:p>
        </w:tc>
      </w:tr>
      <w:tr w:rsidR="00D47A15" w:rsidRPr="00485F71" w14:paraId="21917744" w14:textId="77777777" w:rsidTr="00D47A15">
        <w:tc>
          <w:tcPr>
            <w:tcW w:w="276" w:type="pct"/>
            <w:hideMark/>
          </w:tcPr>
          <w:p w14:paraId="4A8CF635" w14:textId="3641C24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CCE28B9" w14:textId="77777777" w:rsidR="00D47A15" w:rsidRPr="00485F71" w:rsidRDefault="00D47A15" w:rsidP="00E765BC">
            <w:pPr>
              <w:spacing w:after="0" w:line="276" w:lineRule="auto"/>
              <w:ind w:left="0" w:right="0" w:firstLine="0"/>
              <w:rPr>
                <w:sz w:val="22"/>
              </w:rPr>
            </w:pPr>
            <w:r w:rsidRPr="00485F71">
              <w:rPr>
                <w:sz w:val="22"/>
              </w:rPr>
              <w:t xml:space="preserve">System umożliwi wystawianie zastępstw w imieniu innych użytkowników. (np. przez administratora systemu) </w:t>
            </w:r>
          </w:p>
        </w:tc>
      </w:tr>
      <w:tr w:rsidR="00D47A15" w:rsidRPr="00485F71" w14:paraId="0F68CAD2" w14:textId="77777777" w:rsidTr="00D47A15">
        <w:tc>
          <w:tcPr>
            <w:tcW w:w="276" w:type="pct"/>
            <w:hideMark/>
          </w:tcPr>
          <w:p w14:paraId="6499380E" w14:textId="7EF7971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5084E72" w14:textId="77777777" w:rsidR="00D47A15" w:rsidRPr="00485F71" w:rsidRDefault="00D47A15" w:rsidP="00E765BC">
            <w:pPr>
              <w:spacing w:after="0" w:line="276" w:lineRule="auto"/>
              <w:ind w:left="0" w:right="0" w:firstLine="0"/>
              <w:rPr>
                <w:b/>
                <w:bCs/>
                <w:sz w:val="22"/>
              </w:rPr>
            </w:pPr>
            <w:r w:rsidRPr="00485F71">
              <w:rPr>
                <w:b/>
                <w:bCs/>
                <w:sz w:val="22"/>
              </w:rPr>
              <w:t>Struktura organizacyjna</w:t>
            </w:r>
          </w:p>
        </w:tc>
      </w:tr>
      <w:tr w:rsidR="00D47A15" w:rsidRPr="00485F71" w14:paraId="287330A7" w14:textId="77777777" w:rsidTr="00D47A15">
        <w:tc>
          <w:tcPr>
            <w:tcW w:w="276" w:type="pct"/>
            <w:hideMark/>
          </w:tcPr>
          <w:p w14:paraId="423993C2" w14:textId="238C845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5E65F88" w14:textId="77777777" w:rsidR="00D47A15" w:rsidRPr="00485F71" w:rsidRDefault="00D47A15" w:rsidP="00E765BC">
            <w:pPr>
              <w:spacing w:after="0" w:line="276" w:lineRule="auto"/>
              <w:ind w:left="0" w:right="0" w:firstLine="0"/>
              <w:rPr>
                <w:color w:val="00000A"/>
                <w:sz w:val="22"/>
              </w:rPr>
            </w:pPr>
            <w:r w:rsidRPr="00485F71">
              <w:rPr>
                <w:color w:val="00000A"/>
                <w:sz w:val="22"/>
              </w:rPr>
              <w:t>W SEOD musi istnieć możliwość odwzorowania jednostek i struktury organizacyjnej  funkcjonującej w danej organizacji</w:t>
            </w:r>
          </w:p>
        </w:tc>
      </w:tr>
      <w:tr w:rsidR="00D47A15" w:rsidRPr="00485F71" w14:paraId="464E5455" w14:textId="77777777" w:rsidTr="00D47A15">
        <w:tc>
          <w:tcPr>
            <w:tcW w:w="276" w:type="pct"/>
            <w:hideMark/>
          </w:tcPr>
          <w:p w14:paraId="661E353B" w14:textId="71DF8F9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FED0BF9" w14:textId="77777777" w:rsidR="00D47A15" w:rsidRPr="00485F71" w:rsidRDefault="00D47A15" w:rsidP="00E765BC">
            <w:pPr>
              <w:spacing w:after="0" w:line="276" w:lineRule="auto"/>
              <w:ind w:left="0" w:right="0" w:firstLine="0"/>
              <w:rPr>
                <w:color w:val="00000A"/>
                <w:sz w:val="22"/>
              </w:rPr>
            </w:pPr>
            <w:r w:rsidRPr="00485F71">
              <w:rPr>
                <w:color w:val="00000A"/>
                <w:sz w:val="22"/>
              </w:rPr>
              <w:t>Definiowanie jednostek organizacyjnych oraz wzajemnych hierarchicznych powiązań pomiędzy nimi w postaci struktury drzewiastej</w:t>
            </w:r>
          </w:p>
        </w:tc>
      </w:tr>
      <w:tr w:rsidR="00D47A15" w:rsidRPr="00485F71" w14:paraId="6DFB0622" w14:textId="77777777" w:rsidTr="00D47A15">
        <w:tc>
          <w:tcPr>
            <w:tcW w:w="276" w:type="pct"/>
            <w:hideMark/>
          </w:tcPr>
          <w:p w14:paraId="46061C84" w14:textId="7AE4556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380D369" w14:textId="77777777" w:rsidR="00D47A15" w:rsidRPr="00485F71" w:rsidRDefault="00D47A15" w:rsidP="00E765BC">
            <w:pPr>
              <w:spacing w:after="0" w:line="276" w:lineRule="auto"/>
              <w:ind w:left="0" w:right="0" w:firstLine="0"/>
              <w:rPr>
                <w:color w:val="00000A"/>
                <w:sz w:val="22"/>
              </w:rPr>
            </w:pPr>
            <w:r w:rsidRPr="00485F71">
              <w:rPr>
                <w:color w:val="00000A"/>
                <w:sz w:val="22"/>
              </w:rPr>
              <w:t>Określanie przynależności pracowników do jednostki organizacyjnej</w:t>
            </w:r>
          </w:p>
        </w:tc>
      </w:tr>
      <w:tr w:rsidR="00D47A15" w:rsidRPr="00485F71" w14:paraId="5EC83406" w14:textId="77777777" w:rsidTr="00D47A15">
        <w:tc>
          <w:tcPr>
            <w:tcW w:w="276" w:type="pct"/>
            <w:hideMark/>
          </w:tcPr>
          <w:p w14:paraId="522737A4" w14:textId="220A5A5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58E80FE" w14:textId="77777777" w:rsidR="00D47A15" w:rsidRPr="00485F71" w:rsidRDefault="00D47A15" w:rsidP="00E765BC">
            <w:pPr>
              <w:spacing w:after="0" w:line="276" w:lineRule="auto"/>
              <w:ind w:left="0" w:right="0" w:firstLine="0"/>
              <w:rPr>
                <w:color w:val="00000A"/>
                <w:sz w:val="22"/>
              </w:rPr>
            </w:pPr>
            <w:r w:rsidRPr="00485F71">
              <w:rPr>
                <w:color w:val="00000A"/>
                <w:sz w:val="22"/>
              </w:rPr>
              <w:t>Przypisywanie pracowników do jednostki głównej i jednostek dodatkowych</w:t>
            </w:r>
          </w:p>
        </w:tc>
      </w:tr>
      <w:tr w:rsidR="00D47A15" w:rsidRPr="00485F71" w14:paraId="61BF5D81" w14:textId="77777777" w:rsidTr="00D47A15">
        <w:tc>
          <w:tcPr>
            <w:tcW w:w="276" w:type="pct"/>
            <w:hideMark/>
          </w:tcPr>
          <w:p w14:paraId="4180A033" w14:textId="57A9111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E8E8C15" w14:textId="77777777" w:rsidR="00D47A15" w:rsidRPr="00485F71" w:rsidRDefault="00D47A15" w:rsidP="00E765BC">
            <w:pPr>
              <w:spacing w:after="0" w:line="276" w:lineRule="auto"/>
              <w:ind w:left="0" w:right="0" w:firstLine="0"/>
              <w:rPr>
                <w:color w:val="00000A"/>
                <w:sz w:val="22"/>
              </w:rPr>
            </w:pPr>
            <w:r w:rsidRPr="00485F71">
              <w:rPr>
                <w:color w:val="00000A"/>
                <w:sz w:val="22"/>
              </w:rPr>
              <w:t>Przypisywanie kodów oraz MPK-ów do poszczególnych jednostek organizacyjnych</w:t>
            </w:r>
          </w:p>
        </w:tc>
      </w:tr>
      <w:tr w:rsidR="00D47A15" w:rsidRPr="00485F71" w14:paraId="54BD687A" w14:textId="77777777" w:rsidTr="00D47A15">
        <w:tc>
          <w:tcPr>
            <w:tcW w:w="276" w:type="pct"/>
            <w:hideMark/>
          </w:tcPr>
          <w:p w14:paraId="057311B5" w14:textId="1D3EA45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A7AF930" w14:textId="77777777" w:rsidR="00D47A15" w:rsidRPr="00485F71" w:rsidRDefault="00D47A15" w:rsidP="00E765BC">
            <w:pPr>
              <w:spacing w:after="0" w:line="276" w:lineRule="auto"/>
              <w:ind w:left="0" w:right="0" w:firstLine="0"/>
              <w:rPr>
                <w:color w:val="00000A"/>
                <w:sz w:val="22"/>
              </w:rPr>
            </w:pPr>
            <w:r w:rsidRPr="00485F71">
              <w:rPr>
                <w:color w:val="00000A"/>
                <w:sz w:val="22"/>
              </w:rPr>
              <w:t>Przypisywanie osób zarządzających daną jednostką organizacyjną</w:t>
            </w:r>
          </w:p>
        </w:tc>
      </w:tr>
      <w:tr w:rsidR="00D47A15" w:rsidRPr="00485F71" w14:paraId="330E7AFE" w14:textId="77777777" w:rsidTr="00D47A15">
        <w:tc>
          <w:tcPr>
            <w:tcW w:w="276" w:type="pct"/>
            <w:hideMark/>
          </w:tcPr>
          <w:p w14:paraId="015DE1B2" w14:textId="6C524C2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9A8272F" w14:textId="77777777" w:rsidR="00D47A15" w:rsidRPr="00485F71" w:rsidRDefault="00D47A15" w:rsidP="00E765BC">
            <w:pPr>
              <w:spacing w:after="0" w:line="276" w:lineRule="auto"/>
              <w:ind w:left="0" w:right="0" w:firstLine="0"/>
              <w:rPr>
                <w:color w:val="00000A"/>
                <w:sz w:val="22"/>
              </w:rPr>
            </w:pPr>
            <w:r w:rsidRPr="00485F71">
              <w:rPr>
                <w:color w:val="00000A"/>
                <w:sz w:val="22"/>
              </w:rPr>
              <w:t>Ukrywanie jednostek organizacyjnych. SEOD powinien umożliwiać oznaczenie jednostki organizacyjnej jako ukrytej, tzn. niewidocznej i niedostępnej dla użytkowników np. w procesach gdzie realizowana jest dekretacja ręczna, ale z możliwością jej umieszczenia w procesach automatycznych czy innych funkcjach SEOD.</w:t>
            </w:r>
          </w:p>
        </w:tc>
      </w:tr>
      <w:tr w:rsidR="00D47A15" w:rsidRPr="00485F71" w14:paraId="6EEE4888" w14:textId="77777777" w:rsidTr="00D47A15">
        <w:tc>
          <w:tcPr>
            <w:tcW w:w="276" w:type="pct"/>
            <w:hideMark/>
          </w:tcPr>
          <w:p w14:paraId="4D91249F" w14:textId="7B786E0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436CEC0" w14:textId="77777777" w:rsidR="00D47A15" w:rsidRPr="00485F71" w:rsidRDefault="00D47A15" w:rsidP="00E765BC">
            <w:pPr>
              <w:spacing w:after="0" w:line="276" w:lineRule="auto"/>
              <w:ind w:left="0" w:right="0" w:firstLine="0"/>
              <w:rPr>
                <w:b/>
                <w:bCs/>
                <w:sz w:val="22"/>
              </w:rPr>
            </w:pPr>
            <w:r w:rsidRPr="00485F71">
              <w:rPr>
                <w:b/>
                <w:bCs/>
                <w:sz w:val="22"/>
              </w:rPr>
              <w:t>Terminarz spotkań</w:t>
            </w:r>
          </w:p>
        </w:tc>
      </w:tr>
      <w:tr w:rsidR="00D47A15" w:rsidRPr="00485F71" w14:paraId="10F4C0A1" w14:textId="77777777" w:rsidTr="00D47A15">
        <w:tc>
          <w:tcPr>
            <w:tcW w:w="276" w:type="pct"/>
            <w:hideMark/>
          </w:tcPr>
          <w:p w14:paraId="46618424" w14:textId="515B0B1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61720F0" w14:textId="77777777" w:rsidR="00D47A15" w:rsidRPr="00485F71" w:rsidRDefault="00D47A15" w:rsidP="00E765BC">
            <w:pPr>
              <w:spacing w:after="0" w:line="276" w:lineRule="auto"/>
              <w:ind w:left="0" w:right="0" w:firstLine="0"/>
              <w:rPr>
                <w:color w:val="00000A"/>
                <w:sz w:val="22"/>
              </w:rPr>
            </w:pPr>
            <w:r w:rsidRPr="00485F71">
              <w:rPr>
                <w:color w:val="00000A"/>
                <w:sz w:val="22"/>
              </w:rPr>
              <w:t xml:space="preserve">Dodawanie wydarzeń w dedykowanych kalendarzach </w:t>
            </w:r>
          </w:p>
        </w:tc>
      </w:tr>
      <w:tr w:rsidR="00D47A15" w:rsidRPr="00485F71" w14:paraId="1218CC21" w14:textId="77777777" w:rsidTr="00D47A15">
        <w:tc>
          <w:tcPr>
            <w:tcW w:w="276" w:type="pct"/>
            <w:hideMark/>
          </w:tcPr>
          <w:p w14:paraId="188EA187" w14:textId="123582E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2D784FF" w14:textId="77777777" w:rsidR="00D47A15" w:rsidRPr="00485F71" w:rsidRDefault="00D47A15" w:rsidP="00E765BC">
            <w:pPr>
              <w:spacing w:after="0" w:line="276" w:lineRule="auto"/>
              <w:ind w:left="0" w:right="0" w:firstLine="0"/>
              <w:rPr>
                <w:color w:val="00000A"/>
                <w:sz w:val="22"/>
              </w:rPr>
            </w:pPr>
            <w:r w:rsidRPr="00485F71">
              <w:rPr>
                <w:color w:val="00000A"/>
                <w:sz w:val="22"/>
              </w:rPr>
              <w:t>Udostępnianie swojego kalendarza wskazanym użytkownikom i podgląd udostępnionych przez innych kalendarzy</w:t>
            </w:r>
          </w:p>
        </w:tc>
      </w:tr>
      <w:tr w:rsidR="00D47A15" w:rsidRPr="00485F71" w14:paraId="79E0CCBF" w14:textId="77777777" w:rsidTr="00D47A15">
        <w:tc>
          <w:tcPr>
            <w:tcW w:w="276" w:type="pct"/>
            <w:hideMark/>
          </w:tcPr>
          <w:p w14:paraId="5C5BC223" w14:textId="4794F50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733A2BD" w14:textId="77777777" w:rsidR="00D47A15" w:rsidRPr="00485F71" w:rsidRDefault="00D47A15" w:rsidP="00E765BC">
            <w:pPr>
              <w:spacing w:after="0" w:line="276" w:lineRule="auto"/>
              <w:ind w:left="0" w:right="0" w:firstLine="0"/>
              <w:rPr>
                <w:color w:val="00000A"/>
                <w:sz w:val="22"/>
              </w:rPr>
            </w:pPr>
            <w:r w:rsidRPr="00485F71">
              <w:rPr>
                <w:color w:val="00000A"/>
                <w:sz w:val="22"/>
              </w:rPr>
              <w:t>Proponowanie wydarzeń innym użytkownikom poprzez generowanie zaproszeń</w:t>
            </w:r>
          </w:p>
        </w:tc>
      </w:tr>
      <w:tr w:rsidR="00D47A15" w:rsidRPr="00485F71" w14:paraId="2C37D97B" w14:textId="77777777" w:rsidTr="00D47A15">
        <w:tc>
          <w:tcPr>
            <w:tcW w:w="276" w:type="pct"/>
            <w:hideMark/>
          </w:tcPr>
          <w:p w14:paraId="401BB42C" w14:textId="2A6B9A5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1DBCE56" w14:textId="77777777" w:rsidR="00D47A15" w:rsidRPr="00485F71" w:rsidRDefault="00D47A15" w:rsidP="00E765BC">
            <w:pPr>
              <w:spacing w:after="0" w:line="276" w:lineRule="auto"/>
              <w:ind w:left="0" w:right="0" w:firstLine="0"/>
              <w:rPr>
                <w:color w:val="00000A"/>
                <w:sz w:val="22"/>
              </w:rPr>
            </w:pPr>
            <w:r w:rsidRPr="00485F71">
              <w:rPr>
                <w:color w:val="00000A"/>
                <w:sz w:val="22"/>
              </w:rPr>
              <w:t>Musi istnieć możliwość potwierdzania i odrzucania uczestnictwa w spotkaniu przez zaproszonych użytkowników</w:t>
            </w:r>
          </w:p>
        </w:tc>
      </w:tr>
      <w:tr w:rsidR="00D47A15" w:rsidRPr="00485F71" w14:paraId="13143879" w14:textId="77777777" w:rsidTr="00D47A15">
        <w:tc>
          <w:tcPr>
            <w:tcW w:w="276" w:type="pct"/>
            <w:hideMark/>
          </w:tcPr>
          <w:p w14:paraId="759F0372" w14:textId="730964D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0541C5B" w14:textId="77777777" w:rsidR="00D47A15" w:rsidRPr="00485F71" w:rsidRDefault="00D47A15" w:rsidP="00E765BC">
            <w:pPr>
              <w:spacing w:after="0" w:line="276" w:lineRule="auto"/>
              <w:ind w:left="0" w:right="0" w:firstLine="0"/>
              <w:rPr>
                <w:color w:val="00000A"/>
                <w:sz w:val="22"/>
              </w:rPr>
            </w:pPr>
            <w:r w:rsidRPr="00485F71">
              <w:rPr>
                <w:color w:val="00000A"/>
                <w:sz w:val="22"/>
              </w:rPr>
              <w:t>Informacja o odrzuceniu oraz zatwierdzeniu musi się odkładać  w historii spotkania</w:t>
            </w:r>
          </w:p>
        </w:tc>
      </w:tr>
      <w:tr w:rsidR="00D47A15" w:rsidRPr="00485F71" w14:paraId="61383F57" w14:textId="77777777" w:rsidTr="00D47A15">
        <w:tc>
          <w:tcPr>
            <w:tcW w:w="276" w:type="pct"/>
            <w:hideMark/>
          </w:tcPr>
          <w:p w14:paraId="09C74257" w14:textId="150BA9C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C48C8EA" w14:textId="77777777" w:rsidR="00D47A15" w:rsidRPr="00485F71" w:rsidRDefault="00D47A15" w:rsidP="00E765BC">
            <w:pPr>
              <w:spacing w:after="0" w:line="276" w:lineRule="auto"/>
              <w:ind w:left="0" w:right="0" w:firstLine="0"/>
              <w:rPr>
                <w:color w:val="00000A"/>
                <w:sz w:val="22"/>
              </w:rPr>
            </w:pPr>
            <w:r w:rsidRPr="00485F71">
              <w:rPr>
                <w:color w:val="00000A"/>
                <w:sz w:val="22"/>
              </w:rPr>
              <w:t xml:space="preserve">Potwierdzone spotkanie musi zostać dodane zaproszonemu użytkownikowi do jego terminarza </w:t>
            </w:r>
          </w:p>
        </w:tc>
      </w:tr>
      <w:tr w:rsidR="00D47A15" w:rsidRPr="00485F71" w14:paraId="6AE19E0E" w14:textId="77777777" w:rsidTr="00D47A15">
        <w:tc>
          <w:tcPr>
            <w:tcW w:w="276" w:type="pct"/>
            <w:hideMark/>
          </w:tcPr>
          <w:p w14:paraId="45E2C745" w14:textId="4A05D2D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80373AA" w14:textId="77777777" w:rsidR="00D47A15" w:rsidRPr="00485F71" w:rsidRDefault="00D47A15" w:rsidP="00E765BC">
            <w:pPr>
              <w:spacing w:after="0" w:line="276" w:lineRule="auto"/>
              <w:ind w:left="0" w:right="0" w:firstLine="0"/>
              <w:rPr>
                <w:color w:val="00000A"/>
                <w:sz w:val="22"/>
              </w:rPr>
            </w:pPr>
            <w:r w:rsidRPr="00485F71">
              <w:rPr>
                <w:color w:val="00000A"/>
                <w:sz w:val="22"/>
              </w:rPr>
              <w:t>Definiowanie wydarzeń prywatnych widocznych tylko dla osoby która je wprowadza do swojego terminarza, niezależnie od udostępnienia kalendarza innym użytkownikom</w:t>
            </w:r>
          </w:p>
        </w:tc>
      </w:tr>
      <w:tr w:rsidR="00D47A15" w:rsidRPr="00485F71" w14:paraId="2203C491" w14:textId="77777777" w:rsidTr="00D47A15">
        <w:tc>
          <w:tcPr>
            <w:tcW w:w="276" w:type="pct"/>
            <w:hideMark/>
          </w:tcPr>
          <w:p w14:paraId="6C7970D3" w14:textId="19B35C7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9EA44AB" w14:textId="77777777" w:rsidR="00D47A15" w:rsidRPr="00485F71" w:rsidRDefault="00D47A15" w:rsidP="00E765BC">
            <w:pPr>
              <w:spacing w:after="0" w:line="276" w:lineRule="auto"/>
              <w:ind w:left="0" w:right="0" w:firstLine="0"/>
              <w:rPr>
                <w:color w:val="00000A"/>
                <w:sz w:val="22"/>
              </w:rPr>
            </w:pPr>
            <w:r w:rsidRPr="00485F71">
              <w:rPr>
                <w:color w:val="00000A"/>
                <w:sz w:val="22"/>
              </w:rPr>
              <w:t>Zarzadzanie wyglądem kalendarza (ustawianie kolorów, widoku prezentacji – tygodniowy bez weekendów, tygodniowy z weekendami, dzienny, miesięczny, lista)</w:t>
            </w:r>
          </w:p>
        </w:tc>
      </w:tr>
      <w:tr w:rsidR="00D47A15" w:rsidRPr="00485F71" w14:paraId="6B8679F0" w14:textId="77777777" w:rsidTr="00D47A15">
        <w:tc>
          <w:tcPr>
            <w:tcW w:w="276" w:type="pct"/>
            <w:hideMark/>
          </w:tcPr>
          <w:p w14:paraId="0598AC58" w14:textId="44C2A2B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D187240" w14:textId="77777777" w:rsidR="00D47A15" w:rsidRPr="00485F71" w:rsidRDefault="00D47A15" w:rsidP="00E765BC">
            <w:pPr>
              <w:spacing w:after="0" w:line="276" w:lineRule="auto"/>
              <w:ind w:left="0" w:right="0" w:firstLine="0"/>
              <w:rPr>
                <w:b/>
                <w:bCs/>
                <w:sz w:val="22"/>
              </w:rPr>
            </w:pPr>
            <w:r w:rsidRPr="00485F71">
              <w:rPr>
                <w:b/>
                <w:bCs/>
                <w:sz w:val="22"/>
              </w:rPr>
              <w:t>Rezerwacja zasobów</w:t>
            </w:r>
          </w:p>
        </w:tc>
      </w:tr>
      <w:tr w:rsidR="00D47A15" w:rsidRPr="00485F71" w14:paraId="0A99CB0B" w14:textId="77777777" w:rsidTr="00D47A15">
        <w:tc>
          <w:tcPr>
            <w:tcW w:w="276" w:type="pct"/>
            <w:hideMark/>
          </w:tcPr>
          <w:p w14:paraId="2100CBB9" w14:textId="23917C6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6944276" w14:textId="77777777" w:rsidR="00D47A15" w:rsidRPr="00485F71" w:rsidRDefault="00D47A15" w:rsidP="00E765BC">
            <w:pPr>
              <w:spacing w:after="0" w:line="276" w:lineRule="auto"/>
              <w:ind w:left="0" w:right="0" w:firstLine="0"/>
              <w:rPr>
                <w:color w:val="00000A"/>
                <w:sz w:val="22"/>
              </w:rPr>
            </w:pPr>
            <w:r w:rsidRPr="00485F71">
              <w:rPr>
                <w:color w:val="00000A"/>
                <w:sz w:val="22"/>
              </w:rPr>
              <w:t>Definiowanie  zasobów w SEOD (np. sala konferencja, samochód, rzutnik)</w:t>
            </w:r>
          </w:p>
        </w:tc>
      </w:tr>
      <w:tr w:rsidR="00D47A15" w:rsidRPr="00485F71" w14:paraId="35A4FB7E" w14:textId="77777777" w:rsidTr="00D47A15">
        <w:tc>
          <w:tcPr>
            <w:tcW w:w="276" w:type="pct"/>
            <w:hideMark/>
          </w:tcPr>
          <w:p w14:paraId="490F0BBC" w14:textId="76E7F0A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142019D" w14:textId="77777777" w:rsidR="00D47A15" w:rsidRPr="00485F71" w:rsidRDefault="00D47A15" w:rsidP="00E765BC">
            <w:pPr>
              <w:spacing w:after="0" w:line="276" w:lineRule="auto"/>
              <w:ind w:left="0" w:right="0" w:firstLine="0"/>
              <w:rPr>
                <w:color w:val="00000A"/>
                <w:sz w:val="22"/>
              </w:rPr>
            </w:pPr>
            <w:r w:rsidRPr="00485F71">
              <w:rPr>
                <w:color w:val="00000A"/>
                <w:sz w:val="22"/>
              </w:rPr>
              <w:t>W SEOD musi istnieć pole opisowe (tzw. informacja o zasobie) prezentowane podczas rezerwacji</w:t>
            </w:r>
          </w:p>
        </w:tc>
      </w:tr>
      <w:tr w:rsidR="00D47A15" w:rsidRPr="00485F71" w14:paraId="45D1B167" w14:textId="77777777" w:rsidTr="00D47A15">
        <w:tc>
          <w:tcPr>
            <w:tcW w:w="276" w:type="pct"/>
            <w:hideMark/>
          </w:tcPr>
          <w:p w14:paraId="1550F3C2" w14:textId="7C1B663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DA40AEE" w14:textId="77777777" w:rsidR="00D47A15" w:rsidRPr="00485F71" w:rsidRDefault="00D47A15" w:rsidP="00E765BC">
            <w:pPr>
              <w:spacing w:after="0" w:line="276" w:lineRule="auto"/>
              <w:ind w:left="0" w:right="0" w:firstLine="0"/>
              <w:rPr>
                <w:color w:val="00000A"/>
                <w:sz w:val="22"/>
              </w:rPr>
            </w:pPr>
            <w:r w:rsidRPr="00485F71">
              <w:rPr>
                <w:color w:val="00000A"/>
                <w:sz w:val="22"/>
              </w:rPr>
              <w:t>W SEOD musi być możliwość przypisywania do danego zasobu oznaczenia kolorystycznego - kolor prezentowany w grafiku rezerwacji podczas rezerwacji oraz po zarezerwowaniu zasobu</w:t>
            </w:r>
          </w:p>
        </w:tc>
      </w:tr>
      <w:tr w:rsidR="00D47A15" w:rsidRPr="00485F71" w14:paraId="518AE84F" w14:textId="77777777" w:rsidTr="00D47A15">
        <w:tc>
          <w:tcPr>
            <w:tcW w:w="276" w:type="pct"/>
            <w:hideMark/>
          </w:tcPr>
          <w:p w14:paraId="188FA70B" w14:textId="2FB8CC7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A0816AE" w14:textId="77777777" w:rsidR="00D47A15" w:rsidRPr="00485F71" w:rsidRDefault="00D47A15" w:rsidP="00E765BC">
            <w:pPr>
              <w:spacing w:after="0" w:line="276" w:lineRule="auto"/>
              <w:ind w:left="0" w:right="0" w:firstLine="0"/>
              <w:rPr>
                <w:color w:val="00000A"/>
                <w:sz w:val="22"/>
              </w:rPr>
            </w:pPr>
            <w:r w:rsidRPr="00485F71">
              <w:rPr>
                <w:color w:val="00000A"/>
                <w:sz w:val="22"/>
              </w:rPr>
              <w:t>Możliwość definiowania użytkowników, którzy mogą rezerwować i zarządzać danym zasobem</w:t>
            </w:r>
          </w:p>
        </w:tc>
      </w:tr>
      <w:tr w:rsidR="00D47A15" w:rsidRPr="00485F71" w14:paraId="0DCD2D99" w14:textId="77777777" w:rsidTr="00D47A15">
        <w:tc>
          <w:tcPr>
            <w:tcW w:w="276" w:type="pct"/>
            <w:hideMark/>
          </w:tcPr>
          <w:p w14:paraId="58FEFB3C" w14:textId="01DFC71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8F91326" w14:textId="77777777" w:rsidR="00D47A15" w:rsidRPr="00485F71" w:rsidRDefault="00D47A15" w:rsidP="00E765BC">
            <w:pPr>
              <w:spacing w:after="0" w:line="276" w:lineRule="auto"/>
              <w:ind w:left="0" w:right="0" w:firstLine="0"/>
              <w:rPr>
                <w:color w:val="00000A"/>
                <w:sz w:val="22"/>
              </w:rPr>
            </w:pPr>
            <w:r w:rsidRPr="00485F71">
              <w:rPr>
                <w:color w:val="00000A"/>
                <w:sz w:val="22"/>
              </w:rPr>
              <w:t>Definiowanie użytkowników, którzy mają podgląd do zasobu oraz jego rezerwacji</w:t>
            </w:r>
          </w:p>
        </w:tc>
      </w:tr>
      <w:tr w:rsidR="00D47A15" w:rsidRPr="00485F71" w14:paraId="42C177F5" w14:textId="77777777" w:rsidTr="00D47A15">
        <w:tc>
          <w:tcPr>
            <w:tcW w:w="276" w:type="pct"/>
            <w:hideMark/>
          </w:tcPr>
          <w:p w14:paraId="135B06A6" w14:textId="1607308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61ACD65" w14:textId="77777777" w:rsidR="00D47A15" w:rsidRPr="00485F71" w:rsidRDefault="00D47A15" w:rsidP="00E765BC">
            <w:pPr>
              <w:spacing w:after="0" w:line="276" w:lineRule="auto"/>
              <w:ind w:left="0" w:right="0" w:firstLine="0"/>
              <w:rPr>
                <w:color w:val="00000A"/>
                <w:sz w:val="22"/>
              </w:rPr>
            </w:pPr>
            <w:r w:rsidRPr="00485F71">
              <w:rPr>
                <w:color w:val="00000A"/>
                <w:sz w:val="22"/>
              </w:rPr>
              <w:t xml:space="preserve">Tworzenie grup zasobów (np. grupa </w:t>
            </w:r>
            <w:proofErr w:type="spellStart"/>
            <w:r w:rsidRPr="00485F71">
              <w:rPr>
                <w:color w:val="00000A"/>
                <w:sz w:val="22"/>
              </w:rPr>
              <w:t>sal</w:t>
            </w:r>
            <w:proofErr w:type="spellEnd"/>
            <w:r w:rsidRPr="00485F71">
              <w:rPr>
                <w:color w:val="00000A"/>
                <w:sz w:val="22"/>
              </w:rPr>
              <w:t xml:space="preserve"> konferencyjnych). W skład każdej grupy będą wchodzić wybrane przez użytkownika zasoby</w:t>
            </w:r>
          </w:p>
        </w:tc>
      </w:tr>
      <w:tr w:rsidR="00D47A15" w:rsidRPr="00485F71" w14:paraId="345ACCB8" w14:textId="77777777" w:rsidTr="00D47A15">
        <w:tc>
          <w:tcPr>
            <w:tcW w:w="276" w:type="pct"/>
            <w:hideMark/>
          </w:tcPr>
          <w:p w14:paraId="1323D3F0" w14:textId="235541A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086612C" w14:textId="77777777" w:rsidR="00D47A15" w:rsidRPr="00485F71" w:rsidRDefault="00D47A15" w:rsidP="00E765BC">
            <w:pPr>
              <w:spacing w:after="0" w:line="276" w:lineRule="auto"/>
              <w:ind w:left="0" w:right="0" w:firstLine="0"/>
              <w:rPr>
                <w:color w:val="00000A"/>
                <w:sz w:val="22"/>
              </w:rPr>
            </w:pPr>
            <w:r w:rsidRPr="00485F71">
              <w:rPr>
                <w:color w:val="00000A"/>
                <w:sz w:val="22"/>
              </w:rPr>
              <w:t>Wbudowany terminarz prezentujący zarezerwowane zasoby</w:t>
            </w:r>
          </w:p>
        </w:tc>
      </w:tr>
      <w:tr w:rsidR="00D47A15" w:rsidRPr="00485F71" w14:paraId="266481D2" w14:textId="77777777" w:rsidTr="00D47A15">
        <w:tc>
          <w:tcPr>
            <w:tcW w:w="276" w:type="pct"/>
            <w:hideMark/>
          </w:tcPr>
          <w:p w14:paraId="1A6C7DE5" w14:textId="6E3B4B4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F2685DE" w14:textId="77777777" w:rsidR="00D47A15" w:rsidRPr="00485F71" w:rsidRDefault="00D47A15" w:rsidP="00E765BC">
            <w:pPr>
              <w:spacing w:after="0" w:line="276" w:lineRule="auto"/>
              <w:ind w:left="0" w:right="0" w:firstLine="0"/>
              <w:rPr>
                <w:color w:val="00000A"/>
                <w:sz w:val="22"/>
              </w:rPr>
            </w:pPr>
            <w:r w:rsidRPr="00485F71">
              <w:rPr>
                <w:color w:val="00000A"/>
                <w:sz w:val="22"/>
              </w:rPr>
              <w:t>Rezerwacja zasobów bezpośrednio na terminarzu poprzez ustawienie kursora w danym polu godzinowym, lub przeciągnięcie kursora w ramach danego dnia po wartościach godzinowych</w:t>
            </w:r>
          </w:p>
        </w:tc>
      </w:tr>
      <w:tr w:rsidR="00D47A15" w:rsidRPr="00485F71" w14:paraId="28B9DF94" w14:textId="77777777" w:rsidTr="00D47A15">
        <w:tc>
          <w:tcPr>
            <w:tcW w:w="276" w:type="pct"/>
            <w:hideMark/>
          </w:tcPr>
          <w:p w14:paraId="78D5296E" w14:textId="4EA18D8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4A3607E" w14:textId="77777777" w:rsidR="00D47A15" w:rsidRPr="00485F71" w:rsidRDefault="00D47A15" w:rsidP="00E765BC">
            <w:pPr>
              <w:spacing w:after="0" w:line="276" w:lineRule="auto"/>
              <w:ind w:left="0" w:right="0" w:firstLine="0"/>
              <w:rPr>
                <w:color w:val="00000A"/>
                <w:sz w:val="22"/>
              </w:rPr>
            </w:pPr>
            <w:r w:rsidRPr="00485F71">
              <w:rPr>
                <w:color w:val="00000A"/>
                <w:sz w:val="22"/>
              </w:rPr>
              <w:t xml:space="preserve">Prezentowanie zasobów w widoku dniowym, tygodniowym, tygodniowym bez weekendów, miesięcznym oraz listy na terminarzu. Przenoszenie zasobów pomiędzy terminami przy pomocy funkcji </w:t>
            </w:r>
            <w:proofErr w:type="spellStart"/>
            <w:r w:rsidRPr="00485F71">
              <w:rPr>
                <w:color w:val="00000A"/>
                <w:sz w:val="22"/>
              </w:rPr>
              <w:t>drag&amp;drop</w:t>
            </w:r>
            <w:proofErr w:type="spellEnd"/>
            <w:r w:rsidRPr="00485F71">
              <w:rPr>
                <w:color w:val="00000A"/>
                <w:sz w:val="22"/>
              </w:rPr>
              <w:t xml:space="preserve"> na terminarzu zasobów</w:t>
            </w:r>
          </w:p>
        </w:tc>
      </w:tr>
      <w:tr w:rsidR="00D47A15" w:rsidRPr="00485F71" w14:paraId="2E9D69C5" w14:textId="77777777" w:rsidTr="00D47A15">
        <w:tc>
          <w:tcPr>
            <w:tcW w:w="276" w:type="pct"/>
            <w:hideMark/>
          </w:tcPr>
          <w:p w14:paraId="7DC2F360" w14:textId="30C579C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AFF9612" w14:textId="77777777" w:rsidR="00D47A15" w:rsidRPr="00485F71" w:rsidRDefault="00D47A15" w:rsidP="00E765BC">
            <w:pPr>
              <w:spacing w:after="0" w:line="276" w:lineRule="auto"/>
              <w:ind w:left="0" w:right="0" w:firstLine="0"/>
              <w:rPr>
                <w:color w:val="00000A"/>
                <w:sz w:val="22"/>
              </w:rPr>
            </w:pPr>
            <w:r w:rsidRPr="00485F71">
              <w:rPr>
                <w:color w:val="00000A"/>
                <w:sz w:val="22"/>
              </w:rPr>
              <w:t>Na terminarzu danego zasobu musi być możliwa inna prezentacja założonej rezerwacji dla której termin wykorzystania już minął, a inna dla założonej rezerwacji, dla której termin wykorzystania jeszcze nie minął</w:t>
            </w:r>
          </w:p>
        </w:tc>
      </w:tr>
      <w:tr w:rsidR="00D47A15" w:rsidRPr="00485F71" w14:paraId="1D531B71" w14:textId="77777777" w:rsidTr="00D47A15">
        <w:tc>
          <w:tcPr>
            <w:tcW w:w="276" w:type="pct"/>
            <w:hideMark/>
          </w:tcPr>
          <w:p w14:paraId="67EF8800" w14:textId="46AD933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B41553E" w14:textId="77777777" w:rsidR="00D47A15" w:rsidRPr="00485F71" w:rsidRDefault="00D47A15" w:rsidP="00E765BC">
            <w:pPr>
              <w:spacing w:after="0" w:line="276" w:lineRule="auto"/>
              <w:ind w:left="0" w:right="0" w:firstLine="0"/>
              <w:rPr>
                <w:color w:val="00000A"/>
                <w:sz w:val="22"/>
              </w:rPr>
            </w:pPr>
            <w:r w:rsidRPr="00485F71">
              <w:rPr>
                <w:color w:val="00000A"/>
                <w:sz w:val="22"/>
              </w:rPr>
              <w:t>SEOD musi umożliwiać konfigurowanie prezentowanej ilości godzin w dniu na terminarzu zasobów</w:t>
            </w:r>
          </w:p>
        </w:tc>
      </w:tr>
      <w:tr w:rsidR="00D47A15" w:rsidRPr="00485F71" w14:paraId="4003659E" w14:textId="77777777" w:rsidTr="00D47A15">
        <w:tc>
          <w:tcPr>
            <w:tcW w:w="276" w:type="pct"/>
            <w:hideMark/>
          </w:tcPr>
          <w:p w14:paraId="18508130" w14:textId="090CD36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378DEAF" w14:textId="77777777" w:rsidR="00D47A15" w:rsidRPr="00485F71" w:rsidRDefault="00D47A15" w:rsidP="00E765BC">
            <w:pPr>
              <w:spacing w:after="0" w:line="276" w:lineRule="auto"/>
              <w:ind w:left="0" w:right="0" w:firstLine="0"/>
              <w:rPr>
                <w:color w:val="00000A"/>
                <w:sz w:val="22"/>
              </w:rPr>
            </w:pPr>
            <w:r w:rsidRPr="00485F71">
              <w:rPr>
                <w:color w:val="00000A"/>
                <w:sz w:val="22"/>
              </w:rPr>
              <w:t>SEOD musi umożliwiać cykliczną rezerwację zasobów</w:t>
            </w:r>
          </w:p>
        </w:tc>
      </w:tr>
      <w:tr w:rsidR="00D47A15" w:rsidRPr="00485F71" w14:paraId="55DE538F" w14:textId="77777777" w:rsidTr="00D47A15">
        <w:tc>
          <w:tcPr>
            <w:tcW w:w="276" w:type="pct"/>
            <w:hideMark/>
          </w:tcPr>
          <w:p w14:paraId="5D5E2308" w14:textId="460E8F7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F72D26D" w14:textId="77777777" w:rsidR="00D47A15" w:rsidRPr="00485F71" w:rsidRDefault="00D47A15" w:rsidP="00E765BC">
            <w:pPr>
              <w:spacing w:after="0" w:line="276" w:lineRule="auto"/>
              <w:ind w:left="0" w:right="0" w:firstLine="0"/>
              <w:rPr>
                <w:color w:val="00000A"/>
                <w:sz w:val="22"/>
              </w:rPr>
            </w:pPr>
            <w:r w:rsidRPr="00485F71">
              <w:rPr>
                <w:color w:val="00000A"/>
                <w:sz w:val="22"/>
              </w:rPr>
              <w:t>Definiowanie opisu zasobu podczas rezerwacji przy pomocy wbudowanego edytora WYSIWYG</w:t>
            </w:r>
          </w:p>
        </w:tc>
      </w:tr>
      <w:tr w:rsidR="00D47A15" w:rsidRPr="00485F71" w14:paraId="0FBF731E" w14:textId="77777777" w:rsidTr="00D47A15">
        <w:tc>
          <w:tcPr>
            <w:tcW w:w="276" w:type="pct"/>
            <w:hideMark/>
          </w:tcPr>
          <w:p w14:paraId="4D386DE3" w14:textId="727569B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8DC8E9C" w14:textId="77777777" w:rsidR="00D47A15" w:rsidRPr="00485F71" w:rsidRDefault="00D47A15" w:rsidP="00E765BC">
            <w:pPr>
              <w:spacing w:after="0" w:line="276" w:lineRule="auto"/>
              <w:ind w:left="0" w:right="0" w:firstLine="0"/>
              <w:rPr>
                <w:color w:val="00000A"/>
                <w:sz w:val="22"/>
              </w:rPr>
            </w:pPr>
            <w:r w:rsidRPr="00485F71">
              <w:rPr>
                <w:color w:val="00000A"/>
                <w:sz w:val="22"/>
              </w:rPr>
              <w:t>Wskazywanie użytkowników przypisanych do zasobu podczas rezerwacji</w:t>
            </w:r>
          </w:p>
        </w:tc>
      </w:tr>
      <w:tr w:rsidR="00D47A15" w:rsidRPr="00485F71" w14:paraId="54057EF9" w14:textId="77777777" w:rsidTr="00D47A15">
        <w:tc>
          <w:tcPr>
            <w:tcW w:w="276" w:type="pct"/>
            <w:hideMark/>
          </w:tcPr>
          <w:p w14:paraId="3EAFEF2F" w14:textId="1B2D0CC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E77BB22" w14:textId="77777777" w:rsidR="00D47A15" w:rsidRPr="00485F71" w:rsidRDefault="00D47A15" w:rsidP="00E765BC">
            <w:pPr>
              <w:spacing w:after="0" w:line="276" w:lineRule="auto"/>
              <w:ind w:left="0" w:right="0" w:firstLine="0"/>
              <w:rPr>
                <w:color w:val="00000A"/>
                <w:sz w:val="22"/>
              </w:rPr>
            </w:pPr>
            <w:r w:rsidRPr="00485F71">
              <w:rPr>
                <w:color w:val="00000A"/>
                <w:sz w:val="22"/>
              </w:rPr>
              <w:t>Wysyłanie powiadomień mailowych (automatycznie) do użytkowników przypisanych do zasobu z informacją o dokonanej rezerwacji</w:t>
            </w:r>
          </w:p>
        </w:tc>
      </w:tr>
      <w:tr w:rsidR="00D47A15" w:rsidRPr="00485F71" w14:paraId="02A41C0F" w14:textId="77777777" w:rsidTr="00D47A15">
        <w:tc>
          <w:tcPr>
            <w:tcW w:w="276" w:type="pct"/>
            <w:hideMark/>
          </w:tcPr>
          <w:p w14:paraId="71E4FBC2" w14:textId="5602F1B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89B317E" w14:textId="77777777" w:rsidR="00D47A15" w:rsidRPr="00485F71" w:rsidRDefault="00D47A15" w:rsidP="00E765BC">
            <w:pPr>
              <w:spacing w:after="0" w:line="276" w:lineRule="auto"/>
              <w:ind w:left="0" w:right="0" w:firstLine="0"/>
              <w:rPr>
                <w:color w:val="00000A"/>
                <w:sz w:val="22"/>
              </w:rPr>
            </w:pPr>
            <w:r w:rsidRPr="00485F71">
              <w:rPr>
                <w:color w:val="00000A"/>
                <w:sz w:val="22"/>
              </w:rPr>
              <w:t>Wysyłanie powiadomień mailowych (automatycznie) do użytkowników przypisanych do rezerwacji w przypadku kiedy ta została zmieniona przez twórcę (wraz z informacją o zmianach)</w:t>
            </w:r>
          </w:p>
        </w:tc>
      </w:tr>
      <w:tr w:rsidR="00D47A15" w:rsidRPr="00485F71" w14:paraId="5C067385" w14:textId="77777777" w:rsidTr="00D47A15">
        <w:tc>
          <w:tcPr>
            <w:tcW w:w="276" w:type="pct"/>
            <w:hideMark/>
          </w:tcPr>
          <w:p w14:paraId="6CD51209" w14:textId="02E0263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521D204" w14:textId="77777777" w:rsidR="00D47A15" w:rsidRPr="00485F71" w:rsidRDefault="00D47A15" w:rsidP="00E765BC">
            <w:pPr>
              <w:spacing w:after="0" w:line="276" w:lineRule="auto"/>
              <w:ind w:left="0" w:right="0" w:firstLine="0"/>
              <w:rPr>
                <w:b/>
                <w:bCs/>
                <w:sz w:val="22"/>
              </w:rPr>
            </w:pPr>
            <w:r w:rsidRPr="00485F71">
              <w:rPr>
                <w:b/>
                <w:bCs/>
                <w:sz w:val="22"/>
              </w:rPr>
              <w:t>Baza kontaktów i kontrahentów SEOD</w:t>
            </w:r>
          </w:p>
        </w:tc>
      </w:tr>
      <w:tr w:rsidR="00D47A15" w:rsidRPr="00485F71" w14:paraId="23FCEA00" w14:textId="77777777" w:rsidTr="00D47A15">
        <w:tc>
          <w:tcPr>
            <w:tcW w:w="276" w:type="pct"/>
            <w:hideMark/>
          </w:tcPr>
          <w:p w14:paraId="7E8A9C0A" w14:textId="7140E23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6912CF6" w14:textId="77777777" w:rsidR="00D47A15" w:rsidRPr="00485F71" w:rsidRDefault="00D47A15" w:rsidP="00E765BC">
            <w:pPr>
              <w:spacing w:after="0" w:line="276" w:lineRule="auto"/>
              <w:ind w:left="0" w:right="0" w:firstLine="0"/>
              <w:rPr>
                <w:sz w:val="22"/>
              </w:rPr>
            </w:pPr>
            <w:r w:rsidRPr="00485F71">
              <w:rPr>
                <w:sz w:val="22"/>
              </w:rPr>
              <w:t>W SEOD musi być możliwość tworzenia rejestru kontaktów (nie posiadających osobowości prawnej).</w:t>
            </w:r>
          </w:p>
        </w:tc>
      </w:tr>
      <w:tr w:rsidR="00D47A15" w:rsidRPr="00485F71" w14:paraId="78CFF845" w14:textId="77777777" w:rsidTr="00D47A15">
        <w:tc>
          <w:tcPr>
            <w:tcW w:w="276" w:type="pct"/>
            <w:hideMark/>
          </w:tcPr>
          <w:p w14:paraId="38A9CD9A" w14:textId="7300C70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5417159" w14:textId="77777777" w:rsidR="00D47A15" w:rsidRPr="00485F71" w:rsidRDefault="00D47A15" w:rsidP="00E765BC">
            <w:pPr>
              <w:spacing w:after="0" w:line="276" w:lineRule="auto"/>
              <w:ind w:left="0" w:right="0" w:firstLine="0"/>
              <w:rPr>
                <w:sz w:val="22"/>
              </w:rPr>
            </w:pPr>
            <w:r w:rsidRPr="00485F71">
              <w:rPr>
                <w:sz w:val="22"/>
              </w:rPr>
              <w:t>Tworzenie kontaktu musi być również możliwe z poziomu okna korespondencji przychodzącej oraz wychodzącej bez konieczności wychodzenia z formularza rejestracji korespondencji przychodzącej</w:t>
            </w:r>
          </w:p>
        </w:tc>
      </w:tr>
      <w:tr w:rsidR="00D47A15" w:rsidRPr="00485F71" w14:paraId="7DDAA18A" w14:textId="77777777" w:rsidTr="00D47A15">
        <w:tc>
          <w:tcPr>
            <w:tcW w:w="276" w:type="pct"/>
            <w:hideMark/>
          </w:tcPr>
          <w:p w14:paraId="5D74721D" w14:textId="62EF391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74AB6E6" w14:textId="77777777" w:rsidR="00D47A15" w:rsidRPr="00485F71" w:rsidRDefault="00D47A15" w:rsidP="00E765BC">
            <w:pPr>
              <w:spacing w:after="0" w:line="276" w:lineRule="auto"/>
              <w:ind w:left="0" w:right="0" w:firstLine="0"/>
              <w:rPr>
                <w:sz w:val="22"/>
              </w:rPr>
            </w:pPr>
            <w:r w:rsidRPr="00485F71">
              <w:rPr>
                <w:sz w:val="22"/>
              </w:rPr>
              <w:t>Tworzenie rejestru kontrahentów.</w:t>
            </w:r>
          </w:p>
        </w:tc>
      </w:tr>
      <w:tr w:rsidR="00D47A15" w:rsidRPr="00485F71" w14:paraId="1E48D815" w14:textId="77777777" w:rsidTr="00D47A15">
        <w:tc>
          <w:tcPr>
            <w:tcW w:w="276" w:type="pct"/>
            <w:hideMark/>
          </w:tcPr>
          <w:p w14:paraId="47743141" w14:textId="77D9A11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F9269D9" w14:textId="77777777" w:rsidR="00D47A15" w:rsidRPr="00485F71" w:rsidRDefault="00D47A15" w:rsidP="00E765BC">
            <w:pPr>
              <w:spacing w:after="0" w:line="276" w:lineRule="auto"/>
              <w:ind w:left="0" w:right="0" w:firstLine="0"/>
              <w:rPr>
                <w:sz w:val="22"/>
              </w:rPr>
            </w:pPr>
            <w:r w:rsidRPr="00485F71">
              <w:rPr>
                <w:sz w:val="22"/>
              </w:rPr>
              <w:t>Przy rejestracji nowego kontaktu lub kontrahenta integracja z bazą TERYT musi na podstawie wprowadzonej nazwy ulicy podpowiadać nazwę miasta, gminy, powiatu, województwa w których występuje dana ulica, a po wybraniu właściwej pozycji automatyczne wprowadzać wszystkie pobrane dane do okna rejestracji nowego kontaktu lub kontrahenta.</w:t>
            </w:r>
          </w:p>
        </w:tc>
      </w:tr>
      <w:tr w:rsidR="00D47A15" w:rsidRPr="00485F71" w14:paraId="20DA0292" w14:textId="77777777" w:rsidTr="00D47A15">
        <w:tc>
          <w:tcPr>
            <w:tcW w:w="276" w:type="pct"/>
            <w:hideMark/>
          </w:tcPr>
          <w:p w14:paraId="6B966076" w14:textId="7172BEC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2FF8FF9" w14:textId="77777777" w:rsidR="00D47A15" w:rsidRPr="00485F71" w:rsidRDefault="00D47A15" w:rsidP="00E765BC">
            <w:pPr>
              <w:spacing w:after="0" w:line="276" w:lineRule="auto"/>
              <w:ind w:left="0" w:right="0" w:firstLine="0"/>
              <w:rPr>
                <w:sz w:val="22"/>
              </w:rPr>
            </w:pPr>
            <w:r w:rsidRPr="00485F71">
              <w:rPr>
                <w:sz w:val="22"/>
              </w:rPr>
              <w:t>Integracja z bazą REGON GUS musi umożliwiać po wpisaniu w oknie rejestracji nowego kontrahenta SEOD  jednego z numerów NIP, REGON lub KRS  pobranie z bazy REGON GUS danych tego kontrahenta - nazwy, nr NIP, REGON, adresu.</w:t>
            </w:r>
          </w:p>
        </w:tc>
      </w:tr>
      <w:tr w:rsidR="00D47A15" w:rsidRPr="00485F71" w14:paraId="49441403" w14:textId="77777777" w:rsidTr="00D47A15">
        <w:tc>
          <w:tcPr>
            <w:tcW w:w="276" w:type="pct"/>
            <w:hideMark/>
          </w:tcPr>
          <w:p w14:paraId="66A15A47" w14:textId="3DE877E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7113B52" w14:textId="77777777" w:rsidR="00D47A15" w:rsidRPr="00485F71" w:rsidRDefault="00D47A15" w:rsidP="00E765BC">
            <w:pPr>
              <w:spacing w:after="0" w:line="276" w:lineRule="auto"/>
              <w:ind w:left="0" w:right="0" w:firstLine="0"/>
              <w:rPr>
                <w:sz w:val="22"/>
              </w:rPr>
            </w:pPr>
            <w:r w:rsidRPr="00485F71">
              <w:rPr>
                <w:sz w:val="22"/>
              </w:rPr>
              <w:t>Wbudowany mechanizm walidacyjny nie pozwalający na wprowadzenie kontrahenta o tych samych atrybutach (np. NIP). Konfiguracja walidacji powinna być na tyle elastyczna aby było możliwe tworzenie różnych reguł walidacyjnych w zależności od wymagań biznesowych w tym np. połączenie walidacji numeru NIP i adresu jako jednoznacznej identyfikacji jednostki lub SEOD powinien umożliwiać obsługę funkcjonalności kontrahenta głównego i kontrahentów powiązanych, którzy występują z tym samym numerem NIP.</w:t>
            </w:r>
          </w:p>
        </w:tc>
      </w:tr>
      <w:tr w:rsidR="00D47A15" w:rsidRPr="00485F71" w14:paraId="7B036728" w14:textId="77777777" w:rsidTr="00D47A15">
        <w:tc>
          <w:tcPr>
            <w:tcW w:w="276" w:type="pct"/>
            <w:hideMark/>
          </w:tcPr>
          <w:p w14:paraId="53C09965" w14:textId="15C628C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EC99D85" w14:textId="77777777" w:rsidR="00D47A15" w:rsidRPr="00485F71" w:rsidRDefault="00D47A15" w:rsidP="00E765BC">
            <w:pPr>
              <w:spacing w:after="0" w:line="276" w:lineRule="auto"/>
              <w:ind w:left="0" w:right="0" w:firstLine="0"/>
              <w:rPr>
                <w:sz w:val="22"/>
              </w:rPr>
            </w:pPr>
            <w:r w:rsidRPr="00485F71">
              <w:rPr>
                <w:sz w:val="22"/>
              </w:rPr>
              <w:t>Wbudowany mechanizm scalania kontrahentów. W ramach scalania kontrahentów mechanizm przepisze wszystkie dotychczasowe sprawy na nowopowstałego lub pozostawianego  kontrahenta.</w:t>
            </w:r>
          </w:p>
        </w:tc>
      </w:tr>
      <w:tr w:rsidR="00D47A15" w:rsidRPr="00485F71" w14:paraId="5C60D73D" w14:textId="77777777" w:rsidTr="00D47A15">
        <w:tc>
          <w:tcPr>
            <w:tcW w:w="276" w:type="pct"/>
            <w:hideMark/>
          </w:tcPr>
          <w:p w14:paraId="4C9973B3" w14:textId="58E6E77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5F871C5" w14:textId="77777777" w:rsidR="00D47A15" w:rsidRPr="00485F71" w:rsidRDefault="00D47A15" w:rsidP="00E765BC">
            <w:pPr>
              <w:spacing w:after="0" w:line="276" w:lineRule="auto"/>
              <w:ind w:left="0" w:right="0" w:firstLine="0"/>
              <w:rPr>
                <w:sz w:val="22"/>
              </w:rPr>
            </w:pPr>
            <w:r w:rsidRPr="00485F71">
              <w:rPr>
                <w:sz w:val="22"/>
              </w:rPr>
              <w:t>Możliwość  importu danych kontrahentów z systemu zewnętrznego.</w:t>
            </w:r>
          </w:p>
        </w:tc>
      </w:tr>
      <w:tr w:rsidR="00D47A15" w:rsidRPr="00485F71" w14:paraId="734BB499" w14:textId="77777777" w:rsidTr="00D47A15">
        <w:tc>
          <w:tcPr>
            <w:tcW w:w="276" w:type="pct"/>
            <w:hideMark/>
          </w:tcPr>
          <w:p w14:paraId="0A2E2943" w14:textId="329645F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7F1AA9C" w14:textId="77777777" w:rsidR="00D47A15" w:rsidRPr="00485F71" w:rsidRDefault="00D47A15" w:rsidP="00E765BC">
            <w:pPr>
              <w:spacing w:after="0" w:line="276" w:lineRule="auto"/>
              <w:ind w:left="0" w:right="0" w:firstLine="0"/>
              <w:rPr>
                <w:sz w:val="22"/>
              </w:rPr>
            </w:pPr>
            <w:r w:rsidRPr="00485F71">
              <w:rPr>
                <w:sz w:val="22"/>
              </w:rPr>
              <w:t>Wbudowany mechanizm walidacji importowanych danych  uniemożliwiający utworzenie duplikatu kontrahenta np. o tym samym numerze NIP.</w:t>
            </w:r>
          </w:p>
        </w:tc>
      </w:tr>
      <w:tr w:rsidR="00D47A15" w:rsidRPr="00485F71" w14:paraId="7B4B88D0" w14:textId="77777777" w:rsidTr="00D47A15">
        <w:tc>
          <w:tcPr>
            <w:tcW w:w="276" w:type="pct"/>
            <w:hideMark/>
          </w:tcPr>
          <w:p w14:paraId="3A5C46D8" w14:textId="2E522DA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116B0A7" w14:textId="77777777" w:rsidR="00D47A15" w:rsidRPr="00485F71" w:rsidRDefault="00D47A15" w:rsidP="00E765BC">
            <w:pPr>
              <w:spacing w:after="0" w:line="276" w:lineRule="auto"/>
              <w:ind w:left="0" w:right="0" w:firstLine="0"/>
              <w:rPr>
                <w:b/>
                <w:bCs/>
                <w:sz w:val="22"/>
              </w:rPr>
            </w:pPr>
            <w:r w:rsidRPr="00485F71">
              <w:rPr>
                <w:b/>
                <w:bCs/>
                <w:sz w:val="22"/>
              </w:rPr>
              <w:t>Edycja on-line dokumentów</w:t>
            </w:r>
          </w:p>
        </w:tc>
      </w:tr>
      <w:tr w:rsidR="00D47A15" w:rsidRPr="00485F71" w14:paraId="49466430" w14:textId="77777777" w:rsidTr="00D47A15">
        <w:tc>
          <w:tcPr>
            <w:tcW w:w="276" w:type="pct"/>
            <w:hideMark/>
          </w:tcPr>
          <w:p w14:paraId="1BCC7A97" w14:textId="7504A14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E87C368" w14:textId="77777777" w:rsidR="00D47A15" w:rsidRPr="00485F71" w:rsidRDefault="00D47A15" w:rsidP="00E765BC">
            <w:pPr>
              <w:spacing w:after="0" w:line="276" w:lineRule="auto"/>
              <w:ind w:left="0" w:right="0" w:firstLine="0"/>
              <w:rPr>
                <w:sz w:val="22"/>
              </w:rPr>
            </w:pPr>
            <w:r w:rsidRPr="00485F71">
              <w:rPr>
                <w:sz w:val="22"/>
              </w:rPr>
              <w:t>SEOD musi posiadać możliwość edycji treści załączników “online”, tj. bezpośrednio w oknie przeglądarki, bez konieczności pobierania załączników na dysk lokalny użytkownika.</w:t>
            </w:r>
          </w:p>
        </w:tc>
      </w:tr>
      <w:tr w:rsidR="00D47A15" w:rsidRPr="00485F71" w14:paraId="7FD39279" w14:textId="77777777" w:rsidTr="00D47A15">
        <w:tc>
          <w:tcPr>
            <w:tcW w:w="276" w:type="pct"/>
            <w:hideMark/>
          </w:tcPr>
          <w:p w14:paraId="2C7E71EF" w14:textId="485C1D1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9E5B844" w14:textId="77777777" w:rsidR="00D47A15" w:rsidRPr="00485F71" w:rsidRDefault="00D47A15" w:rsidP="00E765BC">
            <w:pPr>
              <w:spacing w:after="0" w:line="276" w:lineRule="auto"/>
              <w:ind w:left="0" w:right="0" w:firstLine="0"/>
              <w:rPr>
                <w:sz w:val="22"/>
              </w:rPr>
            </w:pPr>
            <w:r w:rsidRPr="00485F71">
              <w:rPr>
                <w:sz w:val="22"/>
              </w:rPr>
              <w:t>Funkcja edycji online musi pozwalać na wykonywanie wszystkich typowych dla edytorów tekstu operacji edycyjnych dotyczących formatowania tekstu, pracy z tabelami, obrazami, spisami treści, stopkami/nagłówkami, grafikami.</w:t>
            </w:r>
          </w:p>
        </w:tc>
      </w:tr>
      <w:tr w:rsidR="00D47A15" w:rsidRPr="00485F71" w14:paraId="0476F8F5" w14:textId="77777777" w:rsidTr="00D47A15">
        <w:tc>
          <w:tcPr>
            <w:tcW w:w="276" w:type="pct"/>
            <w:hideMark/>
          </w:tcPr>
          <w:p w14:paraId="72A7238A" w14:textId="68370B7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10B6171" w14:textId="77777777" w:rsidR="00D47A15" w:rsidRPr="00485F71" w:rsidRDefault="00D47A15" w:rsidP="00E765BC">
            <w:pPr>
              <w:spacing w:after="0" w:line="276" w:lineRule="auto"/>
              <w:ind w:left="0" w:right="0" w:firstLine="0"/>
              <w:rPr>
                <w:sz w:val="22"/>
              </w:rPr>
            </w:pPr>
            <w:r w:rsidRPr="00485F71">
              <w:rPr>
                <w:sz w:val="22"/>
              </w:rPr>
              <w:t>Funkcja edycji online musi pozwalać pracować na plikach co najmniej w formacie programu Word.</w:t>
            </w:r>
          </w:p>
        </w:tc>
      </w:tr>
      <w:tr w:rsidR="00D47A15" w:rsidRPr="00485F71" w14:paraId="14BBA8ED" w14:textId="77777777" w:rsidTr="00D47A15">
        <w:tc>
          <w:tcPr>
            <w:tcW w:w="276" w:type="pct"/>
            <w:hideMark/>
          </w:tcPr>
          <w:p w14:paraId="633985C6" w14:textId="6B5B606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0CDF4AB" w14:textId="77777777" w:rsidR="00D47A15" w:rsidRPr="00485F71" w:rsidRDefault="00D47A15" w:rsidP="00E765BC">
            <w:pPr>
              <w:spacing w:after="0" w:line="276" w:lineRule="auto"/>
              <w:ind w:left="0" w:right="0" w:firstLine="0"/>
              <w:rPr>
                <w:sz w:val="22"/>
              </w:rPr>
            </w:pPr>
            <w:r w:rsidRPr="00485F71">
              <w:rPr>
                <w:sz w:val="22"/>
              </w:rPr>
              <w:t>Korzystanie z funkcji edycji online nie może nakładać na zamawiającego żadnych dodatkowych kosztów licencyjnych nie ujętych w ofercie w całym okresie korzystania z SEOD.</w:t>
            </w:r>
          </w:p>
        </w:tc>
      </w:tr>
      <w:tr w:rsidR="00D47A15" w:rsidRPr="00485F71" w14:paraId="14234EDB" w14:textId="77777777" w:rsidTr="00D47A15">
        <w:tc>
          <w:tcPr>
            <w:tcW w:w="276" w:type="pct"/>
            <w:hideMark/>
          </w:tcPr>
          <w:p w14:paraId="7E4C5659" w14:textId="48E01D4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19994C2" w14:textId="77777777" w:rsidR="00D47A15" w:rsidRPr="00485F71" w:rsidRDefault="00D47A15" w:rsidP="00E765BC">
            <w:pPr>
              <w:spacing w:after="0" w:line="276" w:lineRule="auto"/>
              <w:ind w:left="0" w:right="0" w:firstLine="0"/>
              <w:rPr>
                <w:sz w:val="22"/>
              </w:rPr>
            </w:pPr>
            <w:r w:rsidRPr="00485F71">
              <w:rPr>
                <w:sz w:val="22"/>
              </w:rPr>
              <w:t>Funkcja edycji online umożliwia równoległą, jednoczesną edycję tego samego załącznika przez wielu zalogowanych użytkowników SEOD</w:t>
            </w:r>
          </w:p>
        </w:tc>
      </w:tr>
      <w:tr w:rsidR="00D47A15" w:rsidRPr="00485F71" w14:paraId="45B99FE7" w14:textId="77777777" w:rsidTr="00D47A15">
        <w:tc>
          <w:tcPr>
            <w:tcW w:w="276" w:type="pct"/>
            <w:hideMark/>
          </w:tcPr>
          <w:p w14:paraId="2994EEAB" w14:textId="1F74750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194D80F" w14:textId="77777777" w:rsidR="00D47A15" w:rsidRPr="00485F71" w:rsidRDefault="00D47A15" w:rsidP="00E765BC">
            <w:pPr>
              <w:spacing w:after="0" w:line="276" w:lineRule="auto"/>
              <w:ind w:left="0" w:right="0" w:firstLine="0"/>
              <w:rPr>
                <w:sz w:val="22"/>
              </w:rPr>
            </w:pPr>
            <w:r w:rsidRPr="00485F71">
              <w:rPr>
                <w:sz w:val="22"/>
              </w:rPr>
              <w:t>SEOD zapamiętuje historię wersji treści dokumentu i zmiany w kolejnych sesjach edycji dokumentu z dokładnością do użytkownika dokonującego edycji i znacznika czasu.</w:t>
            </w:r>
          </w:p>
        </w:tc>
      </w:tr>
      <w:tr w:rsidR="00D47A15" w:rsidRPr="00485F71" w14:paraId="7A48E612" w14:textId="77777777" w:rsidTr="00D47A15">
        <w:tc>
          <w:tcPr>
            <w:tcW w:w="276" w:type="pct"/>
            <w:hideMark/>
          </w:tcPr>
          <w:p w14:paraId="7D382AB8" w14:textId="1877A32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ECBD1D2" w14:textId="77777777" w:rsidR="00D47A15" w:rsidRPr="00485F71" w:rsidRDefault="00D47A15" w:rsidP="00E765BC">
            <w:pPr>
              <w:spacing w:after="0" w:line="276" w:lineRule="auto"/>
              <w:ind w:left="0" w:right="0" w:firstLine="0"/>
              <w:rPr>
                <w:sz w:val="22"/>
              </w:rPr>
            </w:pPr>
            <w:r w:rsidRPr="00485F71">
              <w:rPr>
                <w:sz w:val="22"/>
              </w:rPr>
              <w:t>SEOD umożliwia przywrócenie wcześniejszej wersji dokumentu jako bieżącej.</w:t>
            </w:r>
          </w:p>
        </w:tc>
      </w:tr>
      <w:tr w:rsidR="00D47A15" w:rsidRPr="00485F71" w14:paraId="10C1FAEE" w14:textId="77777777" w:rsidTr="00D47A15">
        <w:tc>
          <w:tcPr>
            <w:tcW w:w="276" w:type="pct"/>
            <w:hideMark/>
          </w:tcPr>
          <w:p w14:paraId="59AF2BFC" w14:textId="319CB82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0374EAB" w14:textId="77777777" w:rsidR="00D47A15" w:rsidRPr="00485F71" w:rsidRDefault="00D47A15" w:rsidP="00E765BC">
            <w:pPr>
              <w:spacing w:after="0" w:line="276" w:lineRule="auto"/>
              <w:ind w:left="0" w:right="0" w:firstLine="0"/>
              <w:rPr>
                <w:sz w:val="22"/>
              </w:rPr>
            </w:pPr>
            <w:r w:rsidRPr="00485F71">
              <w:rPr>
                <w:sz w:val="22"/>
              </w:rPr>
              <w:t>Funkcja edycji online pozwala na używanie w treści dokumentów widocznych dla użytkownika nazw pól z formularzy systemowych w celu tworzenia szablonów wydruku dokumentów. W momencie użycia szablonu odpowiednie znaczniki są zamieniane na wartości odpowiednich pól z formularza systemowego.</w:t>
            </w:r>
          </w:p>
        </w:tc>
      </w:tr>
      <w:tr w:rsidR="00D47A15" w:rsidRPr="00485F71" w14:paraId="55816379" w14:textId="77777777" w:rsidTr="00D47A15">
        <w:tc>
          <w:tcPr>
            <w:tcW w:w="276" w:type="pct"/>
            <w:hideMark/>
          </w:tcPr>
          <w:p w14:paraId="7CC43301" w14:textId="4FCC580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DE5B68F" w14:textId="77777777" w:rsidR="00D47A15" w:rsidRPr="00485F71" w:rsidRDefault="00D47A15" w:rsidP="00E765BC">
            <w:pPr>
              <w:spacing w:after="0" w:line="276" w:lineRule="auto"/>
              <w:ind w:left="0" w:right="0" w:firstLine="0"/>
              <w:rPr>
                <w:sz w:val="22"/>
              </w:rPr>
            </w:pPr>
            <w:r w:rsidRPr="00485F71">
              <w:rPr>
                <w:sz w:val="22"/>
              </w:rPr>
              <w:t>Szablony dokumentów po uzupełnieniu danych pól formularzy mogą być eksportowane do formatu nieedytowalnego (pdf) lub edytowalnego z możliwością dalszej edycji treści.</w:t>
            </w:r>
          </w:p>
        </w:tc>
      </w:tr>
      <w:tr w:rsidR="00D47A15" w:rsidRPr="00485F71" w14:paraId="56BC20D9" w14:textId="77777777" w:rsidTr="00D47A15">
        <w:tc>
          <w:tcPr>
            <w:tcW w:w="276" w:type="pct"/>
            <w:hideMark/>
          </w:tcPr>
          <w:p w14:paraId="5FD1E9A7" w14:textId="36D3DC1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2FD9D90" w14:textId="77777777" w:rsidR="00D47A15" w:rsidRPr="00485F71" w:rsidRDefault="00D47A15" w:rsidP="00E765BC">
            <w:pPr>
              <w:spacing w:after="0" w:line="276" w:lineRule="auto"/>
              <w:ind w:left="0" w:right="0" w:firstLine="0"/>
              <w:rPr>
                <w:sz w:val="22"/>
              </w:rPr>
            </w:pPr>
            <w:r w:rsidRPr="00485F71">
              <w:rPr>
                <w:sz w:val="22"/>
              </w:rPr>
              <w:t>W szablonach dokumentów musi być możliwość osadzania tabel danych jeśli te występują w powiązanych formularzach systemowych</w:t>
            </w:r>
          </w:p>
        </w:tc>
      </w:tr>
      <w:tr w:rsidR="00D47A15" w:rsidRPr="00485F71" w14:paraId="4C9DA385" w14:textId="77777777" w:rsidTr="00D47A15">
        <w:tc>
          <w:tcPr>
            <w:tcW w:w="276" w:type="pct"/>
            <w:hideMark/>
          </w:tcPr>
          <w:p w14:paraId="0A44F83B" w14:textId="736D685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2F3A948" w14:textId="77777777" w:rsidR="00D47A15" w:rsidRPr="00485F71" w:rsidRDefault="00D47A15" w:rsidP="00E765BC">
            <w:pPr>
              <w:spacing w:after="0" w:line="276" w:lineRule="auto"/>
              <w:ind w:left="0" w:right="0" w:firstLine="0"/>
              <w:rPr>
                <w:b/>
                <w:bCs/>
                <w:sz w:val="22"/>
              </w:rPr>
            </w:pPr>
            <w:r w:rsidRPr="00485F71">
              <w:rPr>
                <w:b/>
                <w:bCs/>
                <w:sz w:val="22"/>
              </w:rPr>
              <w:t>Obsługa skanerów zintegrowanych z SEOD</w:t>
            </w:r>
          </w:p>
        </w:tc>
      </w:tr>
      <w:tr w:rsidR="00D47A15" w:rsidRPr="00485F71" w14:paraId="26EC0E35" w14:textId="77777777" w:rsidTr="00D47A15">
        <w:tc>
          <w:tcPr>
            <w:tcW w:w="276" w:type="pct"/>
            <w:hideMark/>
          </w:tcPr>
          <w:p w14:paraId="56971363" w14:textId="48EBFB8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CCF9048" w14:textId="77777777" w:rsidR="00D47A15" w:rsidRPr="00485F71" w:rsidRDefault="00D47A15" w:rsidP="00E765BC">
            <w:pPr>
              <w:spacing w:after="0" w:line="276" w:lineRule="auto"/>
              <w:ind w:left="0" w:right="0" w:firstLine="0"/>
              <w:rPr>
                <w:sz w:val="22"/>
              </w:rPr>
            </w:pPr>
            <w:r w:rsidRPr="00485F71">
              <w:rPr>
                <w:sz w:val="22"/>
              </w:rPr>
              <w:t>Możliwość definiowania i równoległej obsługi wielu punktów skanujących w SEOD.</w:t>
            </w:r>
          </w:p>
        </w:tc>
      </w:tr>
      <w:tr w:rsidR="00D47A15" w:rsidRPr="00485F71" w14:paraId="3A39AC4B" w14:textId="77777777" w:rsidTr="00D47A15">
        <w:tc>
          <w:tcPr>
            <w:tcW w:w="276" w:type="pct"/>
            <w:hideMark/>
          </w:tcPr>
          <w:p w14:paraId="48E9BBDA" w14:textId="4471B0B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9D887AA" w14:textId="77777777" w:rsidR="00D47A15" w:rsidRPr="00485F71" w:rsidRDefault="00D47A15" w:rsidP="00E765BC">
            <w:pPr>
              <w:spacing w:after="0" w:line="276" w:lineRule="auto"/>
              <w:ind w:left="0" w:right="0" w:firstLine="0"/>
              <w:rPr>
                <w:sz w:val="22"/>
              </w:rPr>
            </w:pPr>
            <w:r w:rsidRPr="00485F71">
              <w:rPr>
                <w:sz w:val="22"/>
              </w:rPr>
              <w:t>Możliwość zarządzania uprawnieniami dostępowymi do danego punktu skanującego dla wskazanych użytkowników.</w:t>
            </w:r>
          </w:p>
        </w:tc>
      </w:tr>
      <w:tr w:rsidR="00D47A15" w:rsidRPr="00485F71" w14:paraId="2C275598" w14:textId="77777777" w:rsidTr="00D47A15">
        <w:tc>
          <w:tcPr>
            <w:tcW w:w="276" w:type="pct"/>
            <w:hideMark/>
          </w:tcPr>
          <w:p w14:paraId="51939CE6" w14:textId="446CAE5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6F713B9" w14:textId="77777777" w:rsidR="00D47A15" w:rsidRPr="00485F71" w:rsidRDefault="00D47A15" w:rsidP="00E765BC">
            <w:pPr>
              <w:spacing w:after="0" w:line="276" w:lineRule="auto"/>
              <w:ind w:left="0" w:right="0" w:firstLine="0"/>
              <w:rPr>
                <w:sz w:val="22"/>
              </w:rPr>
            </w:pPr>
            <w:r w:rsidRPr="00485F71">
              <w:rPr>
                <w:sz w:val="22"/>
              </w:rPr>
              <w:t>Musi istnieć możliwość podpięcia wielu skanerów do jednego punktu skanującego.</w:t>
            </w:r>
          </w:p>
        </w:tc>
      </w:tr>
      <w:tr w:rsidR="00D47A15" w:rsidRPr="00485F71" w14:paraId="12C69516" w14:textId="77777777" w:rsidTr="00D47A15">
        <w:tc>
          <w:tcPr>
            <w:tcW w:w="276" w:type="pct"/>
            <w:hideMark/>
          </w:tcPr>
          <w:p w14:paraId="7C0B7312" w14:textId="5F5CF8B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E4A64FC" w14:textId="77777777" w:rsidR="00D47A15" w:rsidRPr="00485F71" w:rsidRDefault="00D47A15" w:rsidP="00E765BC">
            <w:pPr>
              <w:spacing w:after="0" w:line="276" w:lineRule="auto"/>
              <w:ind w:left="0" w:right="0" w:firstLine="0"/>
              <w:rPr>
                <w:sz w:val="22"/>
              </w:rPr>
            </w:pPr>
            <w:r w:rsidRPr="00485F71">
              <w:rPr>
                <w:sz w:val="22"/>
              </w:rPr>
              <w:t>Obsługa łączenia dokumentów w paczki w obrębie punktu skanującego (system na podstawie plików przesłanych ze skanera wraz z kodem kreskowym tworzy jeden plik z wielu przesłanych plików zawierających pojedyncze strony).</w:t>
            </w:r>
          </w:p>
        </w:tc>
      </w:tr>
      <w:tr w:rsidR="00D47A15" w:rsidRPr="00485F71" w14:paraId="6F11E6D3" w14:textId="77777777" w:rsidTr="00D47A15">
        <w:tc>
          <w:tcPr>
            <w:tcW w:w="276" w:type="pct"/>
            <w:hideMark/>
          </w:tcPr>
          <w:p w14:paraId="675217ED" w14:textId="33FF685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36CBC02" w14:textId="77777777" w:rsidR="00D47A15" w:rsidRPr="00485F71" w:rsidRDefault="00D47A15" w:rsidP="00E765BC">
            <w:pPr>
              <w:spacing w:after="0" w:line="276" w:lineRule="auto"/>
              <w:ind w:left="0" w:right="0" w:firstLine="0"/>
              <w:rPr>
                <w:sz w:val="22"/>
              </w:rPr>
            </w:pPr>
            <w:r w:rsidRPr="00485F71">
              <w:rPr>
                <w:sz w:val="22"/>
              </w:rPr>
              <w:t>Podgląd skanowanych dokumentów oraz tworzenie z nich spraw w SEOD w oparciu o zdefiniowane formularze.</w:t>
            </w:r>
          </w:p>
        </w:tc>
      </w:tr>
      <w:tr w:rsidR="00D47A15" w:rsidRPr="00485F71" w14:paraId="20FD47E9" w14:textId="77777777" w:rsidTr="00D47A15">
        <w:tc>
          <w:tcPr>
            <w:tcW w:w="276" w:type="pct"/>
            <w:hideMark/>
          </w:tcPr>
          <w:p w14:paraId="1CD1309B" w14:textId="19F19F7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04258D7" w14:textId="77777777" w:rsidR="00D47A15" w:rsidRPr="00485F71" w:rsidRDefault="00D47A15" w:rsidP="00E765BC">
            <w:pPr>
              <w:spacing w:after="0" w:line="276" w:lineRule="auto"/>
              <w:ind w:left="0" w:right="0" w:firstLine="0"/>
              <w:rPr>
                <w:sz w:val="22"/>
              </w:rPr>
            </w:pPr>
            <w:r w:rsidRPr="00485F71">
              <w:rPr>
                <w:sz w:val="22"/>
              </w:rPr>
              <w:t>SEOD musi umożliwiać automatyczne pobieranie skanowanych obrazów do repozytorium.</w:t>
            </w:r>
          </w:p>
        </w:tc>
      </w:tr>
      <w:tr w:rsidR="00D47A15" w:rsidRPr="00485F71" w14:paraId="6894F6AE" w14:textId="77777777" w:rsidTr="00D47A15">
        <w:tc>
          <w:tcPr>
            <w:tcW w:w="276" w:type="pct"/>
            <w:hideMark/>
          </w:tcPr>
          <w:p w14:paraId="2FBC6B25" w14:textId="2B9C250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A673871" w14:textId="77777777" w:rsidR="00D47A15" w:rsidRPr="00485F71" w:rsidRDefault="00D47A15" w:rsidP="00E765BC">
            <w:pPr>
              <w:spacing w:after="0" w:line="276" w:lineRule="auto"/>
              <w:ind w:left="0" w:right="0" w:firstLine="0"/>
              <w:rPr>
                <w:sz w:val="22"/>
              </w:rPr>
            </w:pPr>
            <w:r w:rsidRPr="00485F71">
              <w:rPr>
                <w:sz w:val="22"/>
              </w:rPr>
              <w:t>SEOD musi umożliwiać automatyczne zakładanie spraw na podstawie kodu kreskowego skanowanego dokumentu oraz konfiguracji zdefiniowanej w SEOD potrzebnej do uruchomienia procesu biznesowego.</w:t>
            </w:r>
          </w:p>
        </w:tc>
      </w:tr>
      <w:tr w:rsidR="00D47A15" w:rsidRPr="00485F71" w14:paraId="59FC9ADF" w14:textId="77777777" w:rsidTr="00D47A15">
        <w:tc>
          <w:tcPr>
            <w:tcW w:w="276" w:type="pct"/>
            <w:hideMark/>
          </w:tcPr>
          <w:p w14:paraId="35C850F8" w14:textId="163A88C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0D7192D" w14:textId="77777777" w:rsidR="00D47A15" w:rsidRPr="00485F71" w:rsidRDefault="00D47A15" w:rsidP="00E765BC">
            <w:pPr>
              <w:spacing w:after="0" w:line="276" w:lineRule="auto"/>
              <w:ind w:left="0" w:right="0" w:firstLine="0"/>
              <w:rPr>
                <w:sz w:val="22"/>
              </w:rPr>
            </w:pPr>
            <w:r w:rsidRPr="00485F71">
              <w:rPr>
                <w:sz w:val="22"/>
              </w:rPr>
              <w:t>SEOD musi pozwalać na odrzucanie dokumentów z poziomu punktu skanującego.</w:t>
            </w:r>
          </w:p>
        </w:tc>
      </w:tr>
      <w:tr w:rsidR="00D47A15" w:rsidRPr="00485F71" w14:paraId="57DDB565" w14:textId="77777777" w:rsidTr="00D47A15">
        <w:tc>
          <w:tcPr>
            <w:tcW w:w="276" w:type="pct"/>
            <w:hideMark/>
          </w:tcPr>
          <w:p w14:paraId="4ACE4576" w14:textId="60DAF0D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64BA1A6" w14:textId="77777777" w:rsidR="00D47A15" w:rsidRPr="00485F71" w:rsidRDefault="00D47A15" w:rsidP="00E765BC">
            <w:pPr>
              <w:spacing w:after="0" w:line="276" w:lineRule="auto"/>
              <w:ind w:left="0" w:right="0" w:firstLine="0"/>
              <w:rPr>
                <w:sz w:val="22"/>
              </w:rPr>
            </w:pPr>
            <w:r w:rsidRPr="00485F71">
              <w:rPr>
                <w:sz w:val="22"/>
              </w:rPr>
              <w:t xml:space="preserve">SEOD musi pozwalać na generowanie kodów kreskowych w dowolnym standardzie zdefiniowanym przez Zamawiającego na etapie analizy przedwdrożeniowej do formatu JPG lub PDF potrzebnych do obsługi skanera. </w:t>
            </w:r>
          </w:p>
        </w:tc>
      </w:tr>
      <w:tr w:rsidR="00D47A15" w:rsidRPr="00485F71" w14:paraId="270ABB3D" w14:textId="77777777" w:rsidTr="00D47A15">
        <w:tc>
          <w:tcPr>
            <w:tcW w:w="276" w:type="pct"/>
            <w:hideMark/>
          </w:tcPr>
          <w:p w14:paraId="6F84D9B3" w14:textId="137ABFA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6A0AB73" w14:textId="77777777" w:rsidR="00D47A15" w:rsidRPr="00485F71" w:rsidRDefault="00D47A15" w:rsidP="00E765BC">
            <w:pPr>
              <w:spacing w:after="0" w:line="276" w:lineRule="auto"/>
              <w:ind w:left="0" w:right="0" w:firstLine="0"/>
              <w:rPr>
                <w:sz w:val="22"/>
              </w:rPr>
            </w:pPr>
            <w:r w:rsidRPr="00485F71">
              <w:rPr>
                <w:sz w:val="22"/>
              </w:rPr>
              <w:t>SEOD musi umożliwiać wydruk kodów kreskowych z SEOD na drukarkach laserowych posiadanych przez Zamawiającego.</w:t>
            </w:r>
          </w:p>
        </w:tc>
      </w:tr>
      <w:tr w:rsidR="00D47A15" w:rsidRPr="00485F71" w14:paraId="58BBD2DE" w14:textId="77777777" w:rsidTr="00D47A15">
        <w:tc>
          <w:tcPr>
            <w:tcW w:w="276" w:type="pct"/>
            <w:hideMark/>
          </w:tcPr>
          <w:p w14:paraId="61BDE967" w14:textId="37FBF87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DAFF0E1" w14:textId="77777777" w:rsidR="00D47A15" w:rsidRPr="00485F71" w:rsidRDefault="00D47A15" w:rsidP="00E765BC">
            <w:pPr>
              <w:spacing w:after="0" w:line="276" w:lineRule="auto"/>
              <w:ind w:left="0" w:right="0" w:firstLine="0"/>
              <w:rPr>
                <w:sz w:val="22"/>
              </w:rPr>
            </w:pPr>
            <w:r w:rsidRPr="00485F71">
              <w:rPr>
                <w:sz w:val="22"/>
              </w:rPr>
              <w:t>Automatyczne odbieranie ze skanera dokumentów wielostronicowych z rozdzielaniem/separacją dokumentów według naklejonych kodów kreskowych z użyciem skanerów nieposiadających funkcji rozpoznawania kodów kreskowych.</w:t>
            </w:r>
          </w:p>
        </w:tc>
      </w:tr>
      <w:tr w:rsidR="00D47A15" w:rsidRPr="00485F71" w14:paraId="67B73218" w14:textId="77777777" w:rsidTr="00D47A15">
        <w:tc>
          <w:tcPr>
            <w:tcW w:w="276" w:type="pct"/>
            <w:hideMark/>
          </w:tcPr>
          <w:p w14:paraId="389569FD" w14:textId="35220B4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70FD27F" w14:textId="77777777" w:rsidR="00D47A15" w:rsidRPr="00485F71" w:rsidRDefault="00D47A15" w:rsidP="00E765BC">
            <w:pPr>
              <w:spacing w:after="0" w:line="276" w:lineRule="auto"/>
              <w:ind w:left="0" w:right="0" w:firstLine="0"/>
              <w:rPr>
                <w:sz w:val="22"/>
              </w:rPr>
            </w:pPr>
            <w:r w:rsidRPr="00485F71">
              <w:rPr>
                <w:sz w:val="22"/>
              </w:rPr>
              <w:t>Automatyczne odbieranie dokumentów ze skanerów sieciowych zapisujących wyniki w folderze sieciowym.</w:t>
            </w:r>
          </w:p>
        </w:tc>
      </w:tr>
      <w:tr w:rsidR="00D47A15" w:rsidRPr="00485F71" w14:paraId="3A2F94DD" w14:textId="77777777" w:rsidTr="00D47A15">
        <w:tc>
          <w:tcPr>
            <w:tcW w:w="276" w:type="pct"/>
            <w:hideMark/>
          </w:tcPr>
          <w:p w14:paraId="7A09BB20" w14:textId="4BC55FB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25CB6DB" w14:textId="77777777" w:rsidR="00D47A15" w:rsidRPr="00485F71" w:rsidRDefault="00D47A15" w:rsidP="00E765BC">
            <w:pPr>
              <w:spacing w:after="0" w:line="276" w:lineRule="auto"/>
              <w:ind w:left="0" w:right="0" w:firstLine="0"/>
              <w:rPr>
                <w:b/>
                <w:bCs/>
                <w:sz w:val="22"/>
              </w:rPr>
            </w:pPr>
            <w:r w:rsidRPr="00485F71">
              <w:rPr>
                <w:b/>
                <w:bCs/>
                <w:sz w:val="22"/>
              </w:rPr>
              <w:t>Integracje SEOD</w:t>
            </w:r>
          </w:p>
        </w:tc>
      </w:tr>
      <w:tr w:rsidR="00D47A15" w:rsidRPr="00485F71" w14:paraId="34524494" w14:textId="77777777" w:rsidTr="00D47A15">
        <w:tc>
          <w:tcPr>
            <w:tcW w:w="276" w:type="pct"/>
            <w:hideMark/>
          </w:tcPr>
          <w:p w14:paraId="4E6EBAC6" w14:textId="21ABF98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9002BA1" w14:textId="77777777" w:rsidR="00D47A15" w:rsidRPr="00485F71" w:rsidRDefault="00D47A15" w:rsidP="00E765BC">
            <w:pPr>
              <w:spacing w:after="0" w:line="276" w:lineRule="auto"/>
              <w:ind w:left="0" w:right="0" w:firstLine="0"/>
              <w:rPr>
                <w:sz w:val="22"/>
              </w:rPr>
            </w:pPr>
            <w:r w:rsidRPr="00485F71">
              <w:rPr>
                <w:sz w:val="22"/>
              </w:rPr>
              <w:t>SEOD należy zintegrować z Active Directory Zamawiającego w zakresie wykorzystania do autoryzacji nazw użytkowników i haseł przechowywanych w domenie.</w:t>
            </w:r>
          </w:p>
        </w:tc>
      </w:tr>
      <w:tr w:rsidR="00D47A15" w:rsidRPr="00485F71" w14:paraId="5DF9536A" w14:textId="77777777" w:rsidTr="00D47A15">
        <w:tc>
          <w:tcPr>
            <w:tcW w:w="276" w:type="pct"/>
            <w:hideMark/>
          </w:tcPr>
          <w:p w14:paraId="531DA02E" w14:textId="4D1E7DD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296EA51" w14:textId="77777777" w:rsidR="00D47A15" w:rsidRPr="00485F71" w:rsidRDefault="00D47A15" w:rsidP="00E765BC">
            <w:pPr>
              <w:spacing w:after="0" w:line="276" w:lineRule="auto"/>
              <w:ind w:left="0" w:right="0" w:firstLine="0"/>
              <w:rPr>
                <w:sz w:val="22"/>
              </w:rPr>
            </w:pPr>
            <w:r w:rsidRPr="00485F71">
              <w:rPr>
                <w:sz w:val="22"/>
              </w:rPr>
              <w:t xml:space="preserve">SEOD musi umożliwiać budowę architektury uwierzytelniania typu Single </w:t>
            </w:r>
            <w:proofErr w:type="spellStart"/>
            <w:r w:rsidRPr="00485F71">
              <w:rPr>
                <w:sz w:val="22"/>
              </w:rPr>
              <w:t>Sign</w:t>
            </w:r>
            <w:proofErr w:type="spellEnd"/>
            <w:r w:rsidRPr="00485F71">
              <w:rPr>
                <w:sz w:val="22"/>
              </w:rPr>
              <w:t xml:space="preserve"> On w środowisku Active Directory Zamawiającego bez konieczności instalowania jakiegokolwiek oprogramowania na kontrolerze domeny. SEOD należy zintegrować z SSO Zamawiającego.</w:t>
            </w:r>
            <w:r w:rsidRPr="00485F71">
              <w:rPr>
                <w:color w:val="00000A"/>
                <w:sz w:val="22"/>
              </w:rPr>
              <w:t xml:space="preserve"> </w:t>
            </w:r>
          </w:p>
        </w:tc>
      </w:tr>
      <w:tr w:rsidR="00D47A15" w:rsidRPr="00485F71" w14:paraId="285C2C45" w14:textId="77777777" w:rsidTr="00D47A15">
        <w:tc>
          <w:tcPr>
            <w:tcW w:w="276" w:type="pct"/>
            <w:hideMark/>
          </w:tcPr>
          <w:p w14:paraId="4101EC30" w14:textId="02C7A73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1CECFBF" w14:textId="77777777" w:rsidR="00D47A15" w:rsidRPr="00485F71" w:rsidRDefault="00D47A15" w:rsidP="00E765BC">
            <w:pPr>
              <w:spacing w:after="0" w:line="276" w:lineRule="auto"/>
              <w:ind w:left="0" w:right="0" w:firstLine="0"/>
              <w:rPr>
                <w:sz w:val="22"/>
              </w:rPr>
            </w:pPr>
            <w:r w:rsidRPr="00485F71">
              <w:rPr>
                <w:sz w:val="22"/>
              </w:rPr>
              <w:t xml:space="preserve">SEOD musi pozwolić na współpracę ze wszystkim rodzajami skanerów posiadanymi przez zamawiającego. W ramach niniejszego zamówienia SEOD należy </w:t>
            </w:r>
            <w:r w:rsidRPr="00485F71">
              <w:rPr>
                <w:color w:val="000000" w:themeColor="text1"/>
                <w:sz w:val="22"/>
              </w:rPr>
              <w:t xml:space="preserve">zintegrować z 1 skanerem posiadanymi </w:t>
            </w:r>
            <w:r w:rsidRPr="00485F71">
              <w:rPr>
                <w:sz w:val="22"/>
              </w:rPr>
              <w:t>przez Zamawiającego.</w:t>
            </w:r>
          </w:p>
        </w:tc>
      </w:tr>
      <w:tr w:rsidR="00D47A15" w:rsidRPr="00485F71" w14:paraId="42CA7E29" w14:textId="77777777" w:rsidTr="00D47A15">
        <w:tc>
          <w:tcPr>
            <w:tcW w:w="276" w:type="pct"/>
            <w:hideMark/>
          </w:tcPr>
          <w:p w14:paraId="731B15F9" w14:textId="775719E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126F986" w14:textId="77777777" w:rsidR="00D47A15" w:rsidRPr="00485F71" w:rsidRDefault="00D47A15" w:rsidP="00E765BC">
            <w:pPr>
              <w:spacing w:after="0" w:line="276" w:lineRule="auto"/>
              <w:ind w:left="0" w:right="0" w:firstLine="0"/>
              <w:rPr>
                <w:sz w:val="22"/>
              </w:rPr>
            </w:pPr>
            <w:r w:rsidRPr="00485F71">
              <w:rPr>
                <w:sz w:val="22"/>
              </w:rPr>
              <w:t xml:space="preserve">System musi posiadać mechanizm integracji z dedykowanymi skrzynkami e-mail Zamawiającego  (z przesłanego dokumentu na dedykowaną skrzynkę, zintegrowaną z SEOD musi istnieć </w:t>
            </w:r>
            <w:r w:rsidRPr="00485F71">
              <w:rPr>
                <w:sz w:val="22"/>
              </w:rPr>
              <w:lastRenderedPageBreak/>
              <w:t>możliwość rejestracji w SEOD wybranego typu sprawy (np. korespondencja przychodząca, faktura) oraz podpięcia do danej sprawy wybranych lub wszystkich załączników dołączonych do korespondencji mailowej, łącznie z treścią wiadomości mailowej).</w:t>
            </w:r>
          </w:p>
        </w:tc>
      </w:tr>
      <w:tr w:rsidR="00D47A15" w:rsidRPr="00485F71" w14:paraId="1B3CA948" w14:textId="77777777" w:rsidTr="00D47A15">
        <w:tc>
          <w:tcPr>
            <w:tcW w:w="276" w:type="pct"/>
            <w:hideMark/>
          </w:tcPr>
          <w:p w14:paraId="6D56C122" w14:textId="573BF67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43C382D" w14:textId="77777777" w:rsidR="00D47A15" w:rsidRPr="00485F71" w:rsidRDefault="00D47A15" w:rsidP="00E765BC">
            <w:pPr>
              <w:spacing w:after="0" w:line="276" w:lineRule="auto"/>
              <w:ind w:left="0" w:right="0" w:firstLine="0"/>
              <w:rPr>
                <w:sz w:val="22"/>
              </w:rPr>
            </w:pPr>
            <w:r w:rsidRPr="00485F71">
              <w:rPr>
                <w:sz w:val="22"/>
              </w:rPr>
              <w:t>Integracja z wykorzystaniem skrzynki e-mail – wysłanie faktury kosztowej na adres email automatycznie uruchamia proces obiegu faktury </w:t>
            </w:r>
          </w:p>
        </w:tc>
      </w:tr>
      <w:tr w:rsidR="00D47A15" w:rsidRPr="00485F71" w14:paraId="10A079CD" w14:textId="77777777" w:rsidTr="00D47A15">
        <w:tc>
          <w:tcPr>
            <w:tcW w:w="276" w:type="pct"/>
            <w:hideMark/>
          </w:tcPr>
          <w:p w14:paraId="01370242" w14:textId="216C2D4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65E3BF3" w14:textId="77777777" w:rsidR="00D47A15" w:rsidRPr="00485F71" w:rsidRDefault="00D47A15" w:rsidP="00E765BC">
            <w:pPr>
              <w:spacing w:after="0" w:line="276" w:lineRule="auto"/>
              <w:ind w:left="0" w:right="0" w:firstLine="0"/>
              <w:rPr>
                <w:sz w:val="22"/>
              </w:rPr>
            </w:pPr>
            <w:r w:rsidRPr="00485F71">
              <w:rPr>
                <w:sz w:val="22"/>
              </w:rPr>
              <w:t>SEOD musi posiadać wbudowany mechanizm integracji  z e-PUAP.</w:t>
            </w:r>
          </w:p>
        </w:tc>
      </w:tr>
      <w:tr w:rsidR="00D47A15" w:rsidRPr="00485F71" w14:paraId="585B6792" w14:textId="77777777" w:rsidTr="00D47A15">
        <w:tc>
          <w:tcPr>
            <w:tcW w:w="276" w:type="pct"/>
            <w:hideMark/>
          </w:tcPr>
          <w:p w14:paraId="776D54E2" w14:textId="654AB86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85E50C5" w14:textId="77777777" w:rsidR="00D47A15" w:rsidRPr="00485F71" w:rsidRDefault="00D47A15" w:rsidP="00E765BC">
            <w:pPr>
              <w:spacing w:after="0" w:line="276" w:lineRule="auto"/>
              <w:ind w:left="0" w:right="0" w:firstLine="0"/>
              <w:rPr>
                <w:sz w:val="22"/>
              </w:rPr>
            </w:pPr>
            <w:r w:rsidRPr="00485F71">
              <w:rPr>
                <w:sz w:val="22"/>
              </w:rPr>
              <w:t>SEOD musi posiadać wbudowany mechanizm integracji z platformą e-Doręczeń</w:t>
            </w:r>
          </w:p>
        </w:tc>
      </w:tr>
      <w:tr w:rsidR="00D47A15" w:rsidRPr="00485F71" w14:paraId="5EDEA0A0" w14:textId="77777777" w:rsidTr="00D47A15">
        <w:tc>
          <w:tcPr>
            <w:tcW w:w="276" w:type="pct"/>
            <w:hideMark/>
          </w:tcPr>
          <w:p w14:paraId="45A13191" w14:textId="41275C2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3F7663C" w14:textId="77777777" w:rsidR="00D47A15" w:rsidRPr="00485F71" w:rsidRDefault="00D47A15" w:rsidP="00E765BC">
            <w:pPr>
              <w:spacing w:after="0" w:line="276" w:lineRule="auto"/>
              <w:ind w:left="0" w:right="0" w:firstLine="0"/>
              <w:rPr>
                <w:sz w:val="22"/>
              </w:rPr>
            </w:pPr>
            <w:r w:rsidRPr="00485F71">
              <w:rPr>
                <w:sz w:val="22"/>
              </w:rPr>
              <w:t>SEOD musi posiadać wbudowany mechanizm integracji z platformą e-Nadawca Poczty Polskiej</w:t>
            </w:r>
          </w:p>
        </w:tc>
      </w:tr>
      <w:tr w:rsidR="00D47A15" w:rsidRPr="00485F71" w14:paraId="01E617DF" w14:textId="77777777" w:rsidTr="00D47A15">
        <w:tc>
          <w:tcPr>
            <w:tcW w:w="276" w:type="pct"/>
            <w:hideMark/>
          </w:tcPr>
          <w:p w14:paraId="1DC4FFF4" w14:textId="6DFCF53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99C07B6" w14:textId="77777777" w:rsidR="00D47A15" w:rsidRPr="00485F71" w:rsidRDefault="00D47A15" w:rsidP="00E765BC">
            <w:pPr>
              <w:spacing w:after="0" w:line="276" w:lineRule="auto"/>
              <w:ind w:left="0" w:right="0" w:firstLine="0"/>
              <w:rPr>
                <w:sz w:val="22"/>
              </w:rPr>
            </w:pPr>
            <w:r w:rsidRPr="00485F71">
              <w:rPr>
                <w:sz w:val="22"/>
              </w:rPr>
              <w:t>SEOD musi posiadać wbudowany mechanizm integracji z Platformą Elektronicznego Fakturowania.</w:t>
            </w:r>
          </w:p>
        </w:tc>
      </w:tr>
      <w:tr w:rsidR="00D47A15" w:rsidRPr="00485F71" w14:paraId="0A22D589" w14:textId="77777777" w:rsidTr="00D47A15">
        <w:tc>
          <w:tcPr>
            <w:tcW w:w="276" w:type="pct"/>
            <w:hideMark/>
          </w:tcPr>
          <w:p w14:paraId="732E7763" w14:textId="22FF379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8A705B4" w14:textId="77777777" w:rsidR="00D47A15" w:rsidRPr="00485F71" w:rsidRDefault="00D47A15" w:rsidP="00E765BC">
            <w:pPr>
              <w:spacing w:after="0" w:line="276" w:lineRule="auto"/>
              <w:ind w:left="0" w:right="0" w:firstLine="0"/>
              <w:rPr>
                <w:sz w:val="22"/>
              </w:rPr>
            </w:pPr>
            <w:r w:rsidRPr="00485F71">
              <w:rPr>
                <w:sz w:val="22"/>
              </w:rPr>
              <w:t>SEOD musi posiadać wbudowany mechanizm integracji z Krajowym Systemem e-Faktur.</w:t>
            </w:r>
          </w:p>
        </w:tc>
      </w:tr>
      <w:tr w:rsidR="00D47A15" w:rsidRPr="00485F71" w14:paraId="4D150CD0" w14:textId="77777777" w:rsidTr="00D47A15">
        <w:tc>
          <w:tcPr>
            <w:tcW w:w="276" w:type="pct"/>
            <w:hideMark/>
          </w:tcPr>
          <w:p w14:paraId="7566A0BD" w14:textId="3F5E2A3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D3166CC" w14:textId="77777777" w:rsidR="00D47A15" w:rsidRPr="00485F71" w:rsidRDefault="00D47A15" w:rsidP="00E765BC">
            <w:pPr>
              <w:spacing w:after="0" w:line="276" w:lineRule="auto"/>
              <w:ind w:left="0" w:right="0" w:firstLine="0"/>
              <w:rPr>
                <w:sz w:val="22"/>
              </w:rPr>
            </w:pPr>
            <w:r w:rsidRPr="00485F71">
              <w:rPr>
                <w:sz w:val="22"/>
              </w:rPr>
              <w:t>SEOD musi posiadać wbudowany mechanizm integracji  z bazą TERYT  GUS. Integracja z baza TERYT musi umożliwiać przy rejestracji nowego kontaktu lub kontrahenta na podstawie wprowadzonej nazwy ulicy podpowiadać nazwę miasta, gminy, powiatu, województwa w których występuje dana ulica, a po wybraniu właściwej pozycji automatyczne wprowadzenie wszystkich pobranych danych do okna rejestracji nowego kontaktu lub kontrahenta.</w:t>
            </w:r>
          </w:p>
        </w:tc>
      </w:tr>
      <w:tr w:rsidR="00D47A15" w:rsidRPr="00485F71" w14:paraId="0E78A459" w14:textId="77777777" w:rsidTr="00D47A15">
        <w:tc>
          <w:tcPr>
            <w:tcW w:w="276" w:type="pct"/>
            <w:hideMark/>
          </w:tcPr>
          <w:p w14:paraId="3B996500" w14:textId="39C3B68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6C477E3" w14:textId="77777777" w:rsidR="00D47A15" w:rsidRPr="00485F71" w:rsidRDefault="00D47A15" w:rsidP="00E765BC">
            <w:pPr>
              <w:spacing w:after="0" w:line="276" w:lineRule="auto"/>
              <w:ind w:left="0" w:right="0" w:firstLine="0"/>
              <w:rPr>
                <w:sz w:val="22"/>
              </w:rPr>
            </w:pPr>
            <w:r w:rsidRPr="00485F71">
              <w:rPr>
                <w:sz w:val="22"/>
              </w:rPr>
              <w:t>SEOD musi posiadać wbudowany mechanizm integracji  z bazą REGON GUS. Integracja z bazą REGON GUS musi umożliwiać po wpisaniu w oknie rejestracji nowego kontrahenta SEOD  jednego z numerów NIP, REGON lub KRS  pobranie z bazy REGON GUS danych tego kontrahenta - nazwy, nr NIP, REGON, adresu.</w:t>
            </w:r>
          </w:p>
        </w:tc>
      </w:tr>
      <w:tr w:rsidR="00D47A15" w:rsidRPr="00485F71" w14:paraId="5804602A" w14:textId="77777777" w:rsidTr="00D47A15">
        <w:tc>
          <w:tcPr>
            <w:tcW w:w="276" w:type="pct"/>
            <w:hideMark/>
          </w:tcPr>
          <w:p w14:paraId="4545A680" w14:textId="50C5AAF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C1150DF" w14:textId="77777777" w:rsidR="00D47A15" w:rsidRPr="00485F71" w:rsidRDefault="00D47A15" w:rsidP="00E765BC">
            <w:pPr>
              <w:spacing w:after="0" w:line="276" w:lineRule="auto"/>
              <w:ind w:left="0" w:right="0" w:firstLine="0"/>
              <w:rPr>
                <w:sz w:val="22"/>
              </w:rPr>
            </w:pPr>
            <w:r w:rsidRPr="00485F71">
              <w:rPr>
                <w:sz w:val="22"/>
              </w:rPr>
              <w:t>Integracja z bazą REGON GUS musi również umożliwiać automatyczne założenie kartoteki kontrahenta, którego nie ma w bazie SEOD w oknie rejestracji faktury na podstawie sczytanego z faktury numeru NIP. Numer NIP powinien być automatycznie sczytywany za pomocą wbudowanego modułu OCR.</w:t>
            </w:r>
          </w:p>
        </w:tc>
      </w:tr>
      <w:tr w:rsidR="00D47A15" w:rsidRPr="00485F71" w14:paraId="15F35B78" w14:textId="77777777" w:rsidTr="00D47A15">
        <w:tc>
          <w:tcPr>
            <w:tcW w:w="276" w:type="pct"/>
            <w:hideMark/>
          </w:tcPr>
          <w:p w14:paraId="3AEA047F" w14:textId="084247B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EBB62CA" w14:textId="77777777" w:rsidR="00D47A15" w:rsidRPr="00485F71" w:rsidRDefault="00D47A15" w:rsidP="00E765BC">
            <w:pPr>
              <w:spacing w:after="0" w:line="276" w:lineRule="auto"/>
              <w:ind w:left="0" w:right="0" w:firstLine="0"/>
              <w:rPr>
                <w:sz w:val="22"/>
              </w:rPr>
            </w:pPr>
            <w:r w:rsidRPr="00485F71">
              <w:rPr>
                <w:sz w:val="22"/>
              </w:rPr>
              <w:t>SEOD musi posiadać wbudowaną bazę kodów pocztowych wraz z przypisanymi miejscowościami lub posiadać mechanizm integracyjny z taką platformą.</w:t>
            </w:r>
            <w:r w:rsidRPr="00485F71">
              <w:rPr>
                <w:color w:val="00000A"/>
                <w:sz w:val="22"/>
              </w:rPr>
              <w:t xml:space="preserve"> </w:t>
            </w:r>
            <w:r w:rsidRPr="00485F71">
              <w:rPr>
                <w:sz w:val="22"/>
              </w:rPr>
              <w:t>W oknie rejestracji nowego kontaktu lub kontrahenta po wprowadzeniu numeru kodu pocztowego systemu musi podpowiadać na bazie danych pobranych z bazy kodów pocztowych przypisane dla danego kodu pocztowego miasto i ulice.</w:t>
            </w:r>
          </w:p>
        </w:tc>
      </w:tr>
      <w:tr w:rsidR="00D47A15" w:rsidRPr="00485F71" w14:paraId="1BB7E813" w14:textId="77777777" w:rsidTr="00D47A15">
        <w:tc>
          <w:tcPr>
            <w:tcW w:w="276" w:type="pct"/>
            <w:hideMark/>
          </w:tcPr>
          <w:p w14:paraId="3408CC28" w14:textId="137F82B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08CF1E6" w14:textId="77777777" w:rsidR="00D47A15" w:rsidRPr="00485F71" w:rsidRDefault="00D47A15" w:rsidP="00E765BC">
            <w:pPr>
              <w:spacing w:after="0" w:line="276" w:lineRule="auto"/>
              <w:ind w:left="0" w:right="0" w:firstLine="0"/>
              <w:rPr>
                <w:sz w:val="22"/>
              </w:rPr>
            </w:pPr>
            <w:r w:rsidRPr="00485F71">
              <w:rPr>
                <w:sz w:val="22"/>
              </w:rPr>
              <w:t xml:space="preserve">SEOD musi być zintegrowany z białą listą podatników VAT umożliwiając weryfikacją kontrahenta jako czynnego podatnika VAT oraz przypisane do niego rachunki bankowe.  (SEOD  w teczce danej faktury oraz na formularzu rejestracji faktury musi umożliwiać weryfikację danych kontrahenta z białą listą podatników VAT i wyświetlać status weryfikacji kontrahenta użytkownikowi.  </w:t>
            </w:r>
          </w:p>
        </w:tc>
      </w:tr>
      <w:tr w:rsidR="00D47A15" w:rsidRPr="00485F71" w14:paraId="5BD8102A" w14:textId="77777777" w:rsidTr="00D47A15">
        <w:tc>
          <w:tcPr>
            <w:tcW w:w="276" w:type="pct"/>
            <w:hideMark/>
          </w:tcPr>
          <w:p w14:paraId="794EE2C3" w14:textId="7E72539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25E4614" w14:textId="77777777" w:rsidR="00D47A15" w:rsidRPr="00485F71" w:rsidRDefault="00D47A15" w:rsidP="00E765BC">
            <w:pPr>
              <w:spacing w:after="0" w:line="276" w:lineRule="auto"/>
              <w:ind w:left="0" w:right="0" w:firstLine="0"/>
              <w:rPr>
                <w:sz w:val="22"/>
              </w:rPr>
            </w:pPr>
            <w:r w:rsidRPr="00485F71">
              <w:rPr>
                <w:sz w:val="22"/>
              </w:rPr>
              <w:t xml:space="preserve">SEOD należy zintegrować z systemem Asseco </w:t>
            </w:r>
            <w:proofErr w:type="spellStart"/>
            <w:r w:rsidRPr="00485F71">
              <w:rPr>
                <w:sz w:val="22"/>
              </w:rPr>
              <w:t>Infomedica</w:t>
            </w:r>
            <w:proofErr w:type="spellEnd"/>
            <w:r w:rsidRPr="00485F71">
              <w:rPr>
                <w:sz w:val="22"/>
              </w:rPr>
              <w:t xml:space="preserve"> w zakresie opisanym w dalszej części dokumentu.</w:t>
            </w:r>
          </w:p>
        </w:tc>
      </w:tr>
      <w:tr w:rsidR="00D47A15" w:rsidRPr="00485F71" w14:paraId="36FFBF6A" w14:textId="77777777" w:rsidTr="00D47A15">
        <w:tc>
          <w:tcPr>
            <w:tcW w:w="276" w:type="pct"/>
            <w:noWrap/>
            <w:hideMark/>
          </w:tcPr>
          <w:p w14:paraId="0AF11385" w14:textId="2E6A518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D869D3F" w14:textId="77777777" w:rsidR="00D47A15" w:rsidRPr="00485F71" w:rsidRDefault="00D47A15" w:rsidP="00E765BC">
            <w:pPr>
              <w:spacing w:after="0" w:line="276" w:lineRule="auto"/>
              <w:ind w:left="0" w:right="0" w:firstLine="0"/>
              <w:rPr>
                <w:b/>
                <w:bCs/>
                <w:sz w:val="22"/>
              </w:rPr>
            </w:pPr>
            <w:r w:rsidRPr="00485F71">
              <w:rPr>
                <w:b/>
                <w:bCs/>
                <w:sz w:val="22"/>
              </w:rPr>
              <w:t>Moduł AI</w:t>
            </w:r>
          </w:p>
        </w:tc>
      </w:tr>
      <w:tr w:rsidR="00D47A15" w:rsidRPr="00485F71" w14:paraId="33B33E3D" w14:textId="77777777" w:rsidTr="00D47A15">
        <w:tc>
          <w:tcPr>
            <w:tcW w:w="276" w:type="pct"/>
            <w:noWrap/>
            <w:hideMark/>
          </w:tcPr>
          <w:p w14:paraId="0C5F06EC" w14:textId="084BEA8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499552A" w14:textId="77777777" w:rsidR="00D47A15" w:rsidRPr="00485F71" w:rsidRDefault="00D47A15" w:rsidP="00E765BC">
            <w:pPr>
              <w:spacing w:after="0" w:line="276" w:lineRule="auto"/>
              <w:ind w:left="0" w:right="0" w:firstLine="0"/>
              <w:rPr>
                <w:color w:val="auto"/>
                <w:sz w:val="22"/>
              </w:rPr>
            </w:pPr>
            <w:r w:rsidRPr="00485F71">
              <w:rPr>
                <w:color w:val="auto"/>
                <w:sz w:val="22"/>
              </w:rPr>
              <w:t>SEOD musi umożliwiać wykorzystanie sztucznej inteligencji i uczenia maszynowego (AI/ML) w realizowanych procesach w celu automatyzacji wybranych czynności procesowych co najmniej w zakresie klasyfikacji dokumentów i ekstrakcji kluczowych danych z przetwarzanych dokumentów - , faktur i korespondencji przychodzącej z użyciem dużych modeli językowych (LLM) i/lub innych metod z obszaru sztucznej inteligencji oraz uczenia maszynowego.</w:t>
            </w:r>
          </w:p>
        </w:tc>
      </w:tr>
      <w:tr w:rsidR="00D47A15" w:rsidRPr="00485F71" w14:paraId="169261ED" w14:textId="77777777" w:rsidTr="00D47A15">
        <w:tc>
          <w:tcPr>
            <w:tcW w:w="276" w:type="pct"/>
            <w:noWrap/>
            <w:hideMark/>
          </w:tcPr>
          <w:p w14:paraId="7E677336" w14:textId="4360373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1BBE2A4" w14:textId="77777777" w:rsidR="00D47A15" w:rsidRPr="00485F71" w:rsidRDefault="00D47A15" w:rsidP="00E765BC">
            <w:pPr>
              <w:spacing w:after="0" w:line="276" w:lineRule="auto"/>
              <w:ind w:left="0" w:right="0" w:firstLine="0"/>
              <w:rPr>
                <w:sz w:val="22"/>
              </w:rPr>
            </w:pPr>
            <w:r w:rsidRPr="00485F71">
              <w:rPr>
                <w:sz w:val="22"/>
              </w:rPr>
              <w:t xml:space="preserve">SEOD musi umożliwiać trenowanie, ewaluację i użycie produkcyjne modeli AI/ML dedykowanych do konkretnych zadań procesowych związanych z charakterystyką procesów i </w:t>
            </w:r>
            <w:r w:rsidRPr="00485F71">
              <w:rPr>
                <w:sz w:val="22"/>
              </w:rPr>
              <w:lastRenderedPageBreak/>
              <w:t>danych zamawiającego, takich jak rozdzielenie (klasyfikacja) dokumentów, ekstrakcja kluczowych danych z tych dokumentów, podsumowywanie treści, podpowiadanie treści powiązanych semantycznie z daną sprawą, wyszukiwanie semantyczne dokumentów i spraw na podstawie zapytań użytkownika w języku naturalnym.</w:t>
            </w:r>
          </w:p>
        </w:tc>
      </w:tr>
      <w:tr w:rsidR="00D47A15" w:rsidRPr="00485F71" w14:paraId="13D7D8DA" w14:textId="77777777" w:rsidTr="00D47A15">
        <w:tc>
          <w:tcPr>
            <w:tcW w:w="276" w:type="pct"/>
            <w:noWrap/>
            <w:hideMark/>
          </w:tcPr>
          <w:p w14:paraId="08C373FA" w14:textId="7FFE809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D44FE1C" w14:textId="77777777" w:rsidR="00D47A15" w:rsidRPr="00485F71" w:rsidRDefault="00D47A15" w:rsidP="00E765BC">
            <w:pPr>
              <w:spacing w:after="0" w:line="276" w:lineRule="auto"/>
              <w:ind w:left="0" w:right="0" w:firstLine="0"/>
              <w:rPr>
                <w:sz w:val="22"/>
              </w:rPr>
            </w:pPr>
            <w:r w:rsidRPr="00485F71">
              <w:rPr>
                <w:sz w:val="22"/>
              </w:rPr>
              <w:t>SEOD musi umożliwiać wyeksportowanie danych z rejestrów systemowych w postaci umożliwiającej wykorzystanie wprowadzonych do rejestru danych jako zbiorów treningowo-ewaluacyjnych do tworzenia, trenowania i ewaluacji modeli AI/ML dedykowanych dla procesów i danych charakterystycznych dla zamawiającego. Zbiór treningowy musi zawierać co najmniej dla każdego rekordu: cyfrową wersję oryginalnego dokumentu, warstwę tekstową odczytaną z dokumentu i metadane z metryki dokumentu w zakresie wskazanym przez użytkownika.</w:t>
            </w:r>
          </w:p>
        </w:tc>
      </w:tr>
      <w:tr w:rsidR="00D47A15" w:rsidRPr="00485F71" w14:paraId="5EF4B314" w14:textId="77777777" w:rsidTr="00D47A15">
        <w:tc>
          <w:tcPr>
            <w:tcW w:w="276" w:type="pct"/>
            <w:noWrap/>
            <w:hideMark/>
          </w:tcPr>
          <w:p w14:paraId="5AA6E4C2" w14:textId="2FFCE12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FA2BDD8" w14:textId="77777777" w:rsidR="00D47A15" w:rsidRPr="00485F71" w:rsidRDefault="00D47A15" w:rsidP="00E765BC">
            <w:pPr>
              <w:spacing w:after="0" w:line="276" w:lineRule="auto"/>
              <w:ind w:left="0" w:right="0" w:firstLine="0"/>
              <w:rPr>
                <w:sz w:val="22"/>
              </w:rPr>
            </w:pPr>
            <w:r w:rsidRPr="00485F71">
              <w:rPr>
                <w:sz w:val="22"/>
              </w:rPr>
              <w:t>SEOD musi umożliwiać uruchamianie trenowania i ewaluacji modeli AI/ML na podstawie przygotowanych wcześniej zbiorów treningowo-ewaluacyjnych w sposób automatyczny, bez konieczności programowania, z użyciem interfejsu użytkownika. W zależności od rodzaju zadania (ekstrakcja pól danych, klasyfikacja) moduł trenowania powinien automatycznie zwracać odpowiednie statystyki jakościowe modelu (średnia harmoniczne, współczynnik sukcesu rozpoznanych danych itp.).</w:t>
            </w:r>
          </w:p>
        </w:tc>
      </w:tr>
      <w:tr w:rsidR="00D47A15" w:rsidRPr="00485F71" w14:paraId="47679ACD" w14:textId="77777777" w:rsidTr="00D47A15">
        <w:tc>
          <w:tcPr>
            <w:tcW w:w="276" w:type="pct"/>
            <w:noWrap/>
            <w:hideMark/>
          </w:tcPr>
          <w:p w14:paraId="6C86EE7D" w14:textId="630A719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F7824A7" w14:textId="77777777" w:rsidR="00D47A15" w:rsidRPr="00485F71" w:rsidRDefault="00D47A15" w:rsidP="00E765BC">
            <w:pPr>
              <w:spacing w:after="0" w:line="276" w:lineRule="auto"/>
              <w:ind w:left="0" w:right="0" w:firstLine="0"/>
              <w:rPr>
                <w:sz w:val="22"/>
              </w:rPr>
            </w:pPr>
            <w:r w:rsidRPr="00485F71">
              <w:rPr>
                <w:sz w:val="22"/>
              </w:rPr>
              <w:t xml:space="preserve">SEOD musi umożliwiać tzw. </w:t>
            </w:r>
            <w:proofErr w:type="spellStart"/>
            <w:r w:rsidRPr="00485F71">
              <w:rPr>
                <w:sz w:val="22"/>
              </w:rPr>
              <w:t>prompt</w:t>
            </w:r>
            <w:proofErr w:type="spellEnd"/>
            <w:r w:rsidRPr="00485F71">
              <w:rPr>
                <w:sz w:val="22"/>
              </w:rPr>
              <w:t xml:space="preserve"> engineering to jest weryfikację jakości działania określonego przez użytkownika </w:t>
            </w:r>
            <w:proofErr w:type="spellStart"/>
            <w:r w:rsidRPr="00485F71">
              <w:rPr>
                <w:sz w:val="22"/>
              </w:rPr>
              <w:t>promptu</w:t>
            </w:r>
            <w:proofErr w:type="spellEnd"/>
            <w:r w:rsidRPr="00485F71">
              <w:rPr>
                <w:sz w:val="22"/>
              </w:rPr>
              <w:t xml:space="preserve"> (zapytania do dużego modelu językowego) w odniesieniu do przygotowanego zbioru danych treningowych co najmniej dla zadań ekstrakcji kluczowych danych z treści dokumentów oraz dla zadań klasyfikacji danych. System powinien automatycznie uruchamiać </w:t>
            </w:r>
            <w:proofErr w:type="spellStart"/>
            <w:r w:rsidRPr="00485F71">
              <w:rPr>
                <w:sz w:val="22"/>
              </w:rPr>
              <w:t>prompt</w:t>
            </w:r>
            <w:proofErr w:type="spellEnd"/>
            <w:r w:rsidRPr="00485F71">
              <w:rPr>
                <w:sz w:val="22"/>
              </w:rPr>
              <w:t xml:space="preserve"> dla każdego rekordu ze zbioru treningowego i agregować wyniki działania w postaci statystyk.</w:t>
            </w:r>
          </w:p>
        </w:tc>
      </w:tr>
      <w:tr w:rsidR="00D47A15" w:rsidRPr="00485F71" w14:paraId="1D371BAC" w14:textId="77777777" w:rsidTr="00D47A15">
        <w:tc>
          <w:tcPr>
            <w:tcW w:w="276" w:type="pct"/>
            <w:noWrap/>
            <w:hideMark/>
          </w:tcPr>
          <w:p w14:paraId="6CAA7C5E" w14:textId="4686E0C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3721071" w14:textId="77777777" w:rsidR="00D47A15" w:rsidRPr="00485F71" w:rsidRDefault="00D47A15" w:rsidP="00E765BC">
            <w:pPr>
              <w:spacing w:after="0" w:line="276" w:lineRule="auto"/>
              <w:ind w:left="0" w:right="0" w:firstLine="0"/>
              <w:rPr>
                <w:sz w:val="22"/>
              </w:rPr>
            </w:pPr>
            <w:r w:rsidRPr="00485F71">
              <w:rPr>
                <w:sz w:val="22"/>
              </w:rPr>
              <w:t>SEOD musi umożliwiać uruchamianie różnych implementacji dużych modeli językowych (LLM) w infrastrukturze lokalnej Zamawiającego. Dane osobowe i wrażliwe przetwarzane przez system nie mogą być wysyłane do modeli chmurowych.</w:t>
            </w:r>
          </w:p>
        </w:tc>
      </w:tr>
      <w:tr w:rsidR="00D47A15" w:rsidRPr="00485F71" w14:paraId="46441E32" w14:textId="77777777" w:rsidTr="00D47A15">
        <w:tc>
          <w:tcPr>
            <w:tcW w:w="276" w:type="pct"/>
            <w:noWrap/>
            <w:hideMark/>
          </w:tcPr>
          <w:p w14:paraId="662D56E5" w14:textId="2A6D835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46B7EFB" w14:textId="77777777" w:rsidR="00D47A15" w:rsidRPr="00485F71" w:rsidRDefault="00D47A15" w:rsidP="00E765BC">
            <w:pPr>
              <w:spacing w:after="0" w:line="276" w:lineRule="auto"/>
              <w:ind w:left="0" w:right="0" w:firstLine="0"/>
              <w:rPr>
                <w:sz w:val="22"/>
              </w:rPr>
            </w:pPr>
            <w:r w:rsidRPr="00485F71">
              <w:rPr>
                <w:sz w:val="22"/>
              </w:rPr>
              <w:t>SEOD musi umożliwiać równoległe wdrażanie i działanie wielu różnych dedykowanych, wytrenowanych dla zamawiającego modeli jako serwisów AI dostępnych poprzez API, które może być wywoływane w przebiegu skonfigurowanego procesu biznesowego.</w:t>
            </w:r>
          </w:p>
        </w:tc>
      </w:tr>
      <w:tr w:rsidR="00D47A15" w:rsidRPr="00485F71" w14:paraId="262F8EA7" w14:textId="77777777" w:rsidTr="00D47A15">
        <w:tc>
          <w:tcPr>
            <w:tcW w:w="276" w:type="pct"/>
            <w:noWrap/>
            <w:hideMark/>
          </w:tcPr>
          <w:p w14:paraId="3E47340A" w14:textId="237EB77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CA42F3C" w14:textId="77777777" w:rsidR="00D47A15" w:rsidRPr="00485F71" w:rsidRDefault="00D47A15" w:rsidP="00E765BC">
            <w:pPr>
              <w:spacing w:after="0" w:line="276" w:lineRule="auto"/>
              <w:ind w:left="0" w:right="0" w:firstLine="0"/>
              <w:rPr>
                <w:sz w:val="22"/>
              </w:rPr>
            </w:pPr>
            <w:r w:rsidRPr="00485F71">
              <w:rPr>
                <w:sz w:val="22"/>
              </w:rPr>
              <w:t xml:space="preserve">SEOD musi umożliwiać ewidencję wdrożonych serwisów AI w postaci odpowiedniego rejestru z uwzględnieniem w metadanych agenta jego nazwy, roli, </w:t>
            </w:r>
            <w:proofErr w:type="spellStart"/>
            <w:r w:rsidRPr="00485F71">
              <w:rPr>
                <w:sz w:val="22"/>
              </w:rPr>
              <w:t>url</w:t>
            </w:r>
            <w:proofErr w:type="spellEnd"/>
            <w:r w:rsidRPr="00485F71">
              <w:rPr>
                <w:sz w:val="22"/>
              </w:rPr>
              <w:t xml:space="preserve"> API agenta, opisem rodzaju wykonywanego zadania i danych na których był trenowany/ewaluowany.</w:t>
            </w:r>
          </w:p>
        </w:tc>
      </w:tr>
      <w:tr w:rsidR="00D47A15" w:rsidRPr="00485F71" w14:paraId="1C45BBB8" w14:textId="77777777" w:rsidTr="00D47A15">
        <w:tc>
          <w:tcPr>
            <w:tcW w:w="276" w:type="pct"/>
            <w:noWrap/>
            <w:hideMark/>
          </w:tcPr>
          <w:p w14:paraId="09807071" w14:textId="5254E43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F665560" w14:textId="77777777" w:rsidR="00D47A15" w:rsidRPr="00485F71" w:rsidRDefault="00D47A15" w:rsidP="00E765BC">
            <w:pPr>
              <w:spacing w:after="0" w:line="276" w:lineRule="auto"/>
              <w:ind w:left="0" w:right="0" w:firstLine="0"/>
              <w:rPr>
                <w:sz w:val="22"/>
              </w:rPr>
            </w:pPr>
            <w:r w:rsidRPr="00485F71">
              <w:rPr>
                <w:sz w:val="22"/>
              </w:rPr>
              <w:t xml:space="preserve">SEOD musi umożliwiać obserwowalność i </w:t>
            </w:r>
            <w:proofErr w:type="spellStart"/>
            <w:r w:rsidRPr="00485F71">
              <w:rPr>
                <w:sz w:val="22"/>
              </w:rPr>
              <w:t>audytowalność</w:t>
            </w:r>
            <w:proofErr w:type="spellEnd"/>
            <w:r w:rsidRPr="00485F71">
              <w:rPr>
                <w:sz w:val="22"/>
              </w:rPr>
              <w:t xml:space="preserve"> działania wdrożonych modeli tj. rejestrować kiedy i dla jakich danych wejściowych jakiej odpowiedzi udzielił dany model.</w:t>
            </w:r>
          </w:p>
        </w:tc>
      </w:tr>
      <w:tr w:rsidR="00D47A15" w:rsidRPr="00485F71" w14:paraId="19164D4D" w14:textId="77777777" w:rsidTr="00D47A15">
        <w:tc>
          <w:tcPr>
            <w:tcW w:w="276" w:type="pct"/>
            <w:hideMark/>
          </w:tcPr>
          <w:p w14:paraId="3A3F37F1" w14:textId="2278EFA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651F7F0" w14:textId="77777777" w:rsidR="00D47A15" w:rsidRPr="00485F71" w:rsidRDefault="00D47A15" w:rsidP="00E765BC">
            <w:pPr>
              <w:spacing w:after="0" w:line="276" w:lineRule="auto"/>
              <w:ind w:left="0" w:right="0" w:firstLine="0"/>
              <w:rPr>
                <w:b/>
                <w:bCs/>
                <w:sz w:val="22"/>
              </w:rPr>
            </w:pPr>
            <w:r w:rsidRPr="00485F71">
              <w:rPr>
                <w:b/>
                <w:bCs/>
                <w:sz w:val="22"/>
              </w:rPr>
              <w:t>Kancelaria SEOD (korespondencja przychodząca i wychodząca)</w:t>
            </w:r>
          </w:p>
        </w:tc>
      </w:tr>
      <w:tr w:rsidR="00D47A15" w:rsidRPr="00485F71" w14:paraId="30B87F71" w14:textId="77777777" w:rsidTr="00D47A15">
        <w:tc>
          <w:tcPr>
            <w:tcW w:w="276" w:type="pct"/>
            <w:hideMark/>
          </w:tcPr>
          <w:p w14:paraId="07A04690" w14:textId="2DB0305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ABFAFA5" w14:textId="77777777" w:rsidR="00D47A15" w:rsidRPr="00485F71" w:rsidRDefault="00D47A15" w:rsidP="00E765BC">
            <w:pPr>
              <w:spacing w:after="0" w:line="276" w:lineRule="auto"/>
              <w:ind w:left="0" w:right="0" w:firstLine="0"/>
              <w:rPr>
                <w:sz w:val="22"/>
              </w:rPr>
            </w:pPr>
            <w:r w:rsidRPr="00485F71">
              <w:rPr>
                <w:sz w:val="22"/>
              </w:rPr>
              <w:t>W SEOD musi być możliwość rejestracji korespondencji przychodzącej oraz wychodzącej.</w:t>
            </w:r>
          </w:p>
        </w:tc>
      </w:tr>
      <w:tr w:rsidR="00D47A15" w:rsidRPr="00485F71" w14:paraId="198C5C4F" w14:textId="77777777" w:rsidTr="00D47A15">
        <w:tc>
          <w:tcPr>
            <w:tcW w:w="276" w:type="pct"/>
            <w:hideMark/>
          </w:tcPr>
          <w:p w14:paraId="30FDE7EB" w14:textId="0217640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7B7025B" w14:textId="77777777" w:rsidR="00D47A15" w:rsidRPr="00485F71" w:rsidRDefault="00D47A15" w:rsidP="00E765BC">
            <w:pPr>
              <w:spacing w:after="0" w:line="276" w:lineRule="auto"/>
              <w:ind w:left="0" w:right="0" w:firstLine="0"/>
              <w:rPr>
                <w:sz w:val="22"/>
              </w:rPr>
            </w:pPr>
            <w:r w:rsidRPr="00485F71">
              <w:rPr>
                <w:sz w:val="22"/>
              </w:rPr>
              <w:t xml:space="preserve">Dla każdego typu sprawy: korespondencji przychodzącej i wychodzącej należy w SEOD utworzyć dedykowany rejestr gdzie będą widoczne wszystkie dokumenty zarejestrowane w SEOD w ramach danego typu sprawy. W SEOD musi funkcjonować osoby rejestr korespondencji przychodzącej i wychodzącej. </w:t>
            </w:r>
          </w:p>
        </w:tc>
      </w:tr>
      <w:tr w:rsidR="00D47A15" w:rsidRPr="00485F71" w14:paraId="26511630" w14:textId="77777777" w:rsidTr="00D47A15">
        <w:tc>
          <w:tcPr>
            <w:tcW w:w="276" w:type="pct"/>
            <w:hideMark/>
          </w:tcPr>
          <w:p w14:paraId="38BE0948" w14:textId="24F6B1A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D76ED0A" w14:textId="77777777" w:rsidR="00D47A15" w:rsidRPr="00485F71" w:rsidRDefault="00D47A15" w:rsidP="00E765BC">
            <w:pPr>
              <w:spacing w:after="0" w:line="276" w:lineRule="auto"/>
              <w:ind w:left="0" w:right="0" w:firstLine="0"/>
              <w:rPr>
                <w:sz w:val="22"/>
              </w:rPr>
            </w:pPr>
            <w:r w:rsidRPr="00485F71">
              <w:rPr>
                <w:sz w:val="22"/>
              </w:rPr>
              <w:t>Możliwość rejestracji danych korespondencji przychodzącej, takich jak: numer korespondencji, data odbioru, data nadania, numer korespondencji wprowadzony przez nadawcę, załączniki, opis itp.</w:t>
            </w:r>
          </w:p>
        </w:tc>
      </w:tr>
      <w:tr w:rsidR="00D47A15" w:rsidRPr="00485F71" w14:paraId="309A817D" w14:textId="77777777" w:rsidTr="00D47A15">
        <w:tc>
          <w:tcPr>
            <w:tcW w:w="276" w:type="pct"/>
            <w:hideMark/>
          </w:tcPr>
          <w:p w14:paraId="0FCCEB89" w14:textId="0D29B9F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3748DCF" w14:textId="77777777" w:rsidR="00D47A15" w:rsidRPr="00485F71" w:rsidRDefault="00D47A15" w:rsidP="00E765BC">
            <w:pPr>
              <w:spacing w:after="0" w:line="276" w:lineRule="auto"/>
              <w:ind w:left="0" w:right="0" w:firstLine="0"/>
              <w:rPr>
                <w:sz w:val="22"/>
              </w:rPr>
            </w:pPr>
            <w:r w:rsidRPr="00485F71">
              <w:rPr>
                <w:sz w:val="22"/>
              </w:rPr>
              <w:t>Możliwość rejestracji przesyłek kurierskich przychodzących i wychodzących w osobnym rejestrze.</w:t>
            </w:r>
          </w:p>
        </w:tc>
      </w:tr>
      <w:tr w:rsidR="00D47A15" w:rsidRPr="00485F71" w14:paraId="06CFAEC3" w14:textId="77777777" w:rsidTr="00D47A15">
        <w:tc>
          <w:tcPr>
            <w:tcW w:w="276" w:type="pct"/>
            <w:hideMark/>
          </w:tcPr>
          <w:p w14:paraId="3266752C" w14:textId="56FE64D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FA9EDE1" w14:textId="77777777" w:rsidR="00D47A15" w:rsidRPr="00485F71" w:rsidRDefault="00D47A15" w:rsidP="00E765BC">
            <w:pPr>
              <w:spacing w:after="0" w:line="276" w:lineRule="auto"/>
              <w:ind w:left="0" w:right="0" w:firstLine="0"/>
              <w:rPr>
                <w:sz w:val="22"/>
              </w:rPr>
            </w:pPr>
            <w:r w:rsidRPr="00485F71">
              <w:rPr>
                <w:sz w:val="22"/>
              </w:rPr>
              <w:t>W oknie rejestracji dokumentu musi być możliwość oznaczenia go jako dokumentu w wersji elektronicznej. (Oznaczenie podczas rejestracji tego atrybutu na dokumencie spowoduje, że do Systemu można dołączyć dowolny dokument w formie elektronicznej bez konieczności drukowania go i oklejania kodem kreskowym).</w:t>
            </w:r>
          </w:p>
        </w:tc>
      </w:tr>
      <w:tr w:rsidR="00D47A15" w:rsidRPr="00485F71" w14:paraId="68FCA4A8" w14:textId="77777777" w:rsidTr="00D47A15">
        <w:tc>
          <w:tcPr>
            <w:tcW w:w="276" w:type="pct"/>
            <w:hideMark/>
          </w:tcPr>
          <w:p w14:paraId="68702456" w14:textId="4D7485E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12EEB9B" w14:textId="77777777" w:rsidR="00D47A15" w:rsidRPr="00485F71" w:rsidRDefault="00D47A15" w:rsidP="00E765BC">
            <w:pPr>
              <w:spacing w:after="0" w:line="276" w:lineRule="auto"/>
              <w:ind w:left="0" w:right="0" w:firstLine="0"/>
              <w:rPr>
                <w:sz w:val="22"/>
              </w:rPr>
            </w:pPr>
            <w:r w:rsidRPr="00485F71">
              <w:rPr>
                <w:sz w:val="22"/>
              </w:rPr>
              <w:t xml:space="preserve">System dla dokumentów pobranych ze skrzynek zewnętrznych np. e-mail , e-PUAP oraz zintegrowanych platform automatycznie oznaczy atrybut dokumentu w wersji elektronicznej </w:t>
            </w:r>
          </w:p>
        </w:tc>
      </w:tr>
      <w:tr w:rsidR="00D47A15" w:rsidRPr="00485F71" w14:paraId="152D8A41" w14:textId="77777777" w:rsidTr="00D47A15">
        <w:tc>
          <w:tcPr>
            <w:tcW w:w="276" w:type="pct"/>
            <w:hideMark/>
          </w:tcPr>
          <w:p w14:paraId="3F45A0DD" w14:textId="62D77E3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D392456" w14:textId="77777777" w:rsidR="00D47A15" w:rsidRPr="00485F71" w:rsidRDefault="00D47A15" w:rsidP="00E765BC">
            <w:pPr>
              <w:spacing w:after="0" w:line="276" w:lineRule="auto"/>
              <w:ind w:left="0" w:right="0" w:firstLine="0"/>
              <w:rPr>
                <w:sz w:val="22"/>
              </w:rPr>
            </w:pPr>
            <w:r w:rsidRPr="00485F71">
              <w:rPr>
                <w:sz w:val="22"/>
              </w:rPr>
              <w:t>System musi umożliwiać automatyczne odbieranie i ewidencjonowanie przychodzących pism z użyciem algorytmów ekstrakcji danych z treści pism na bazie algorytmów Natural Language Processing</w:t>
            </w:r>
          </w:p>
        </w:tc>
      </w:tr>
      <w:tr w:rsidR="00D47A15" w:rsidRPr="00485F71" w14:paraId="27779411" w14:textId="77777777" w:rsidTr="00D47A15">
        <w:tc>
          <w:tcPr>
            <w:tcW w:w="276" w:type="pct"/>
            <w:hideMark/>
          </w:tcPr>
          <w:p w14:paraId="0F1DA526" w14:textId="586D0DF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F556BDB" w14:textId="77777777" w:rsidR="00D47A15" w:rsidRPr="00485F71" w:rsidRDefault="00D47A15" w:rsidP="00E765BC">
            <w:pPr>
              <w:spacing w:after="0" w:line="276" w:lineRule="auto"/>
              <w:ind w:left="0" w:right="0" w:firstLine="0"/>
              <w:rPr>
                <w:sz w:val="22"/>
              </w:rPr>
            </w:pPr>
            <w:r w:rsidRPr="00485F71">
              <w:rPr>
                <w:sz w:val="22"/>
              </w:rPr>
              <w:t>System musi umożliwiać skonfigurowanie dla wybranych osób ograniczonego dostępu na rejestrowanej korespondencji (w tym załączników, konsultacji itd.)</w:t>
            </w:r>
          </w:p>
        </w:tc>
      </w:tr>
      <w:tr w:rsidR="00D47A15" w:rsidRPr="00485F71" w14:paraId="2944D080" w14:textId="77777777" w:rsidTr="00D47A15">
        <w:tc>
          <w:tcPr>
            <w:tcW w:w="276" w:type="pct"/>
            <w:hideMark/>
          </w:tcPr>
          <w:p w14:paraId="31782525" w14:textId="173E3AD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935D587" w14:textId="77777777" w:rsidR="00D47A15" w:rsidRPr="00485F71" w:rsidRDefault="00D47A15" w:rsidP="00E765BC">
            <w:pPr>
              <w:spacing w:after="0" w:line="276" w:lineRule="auto"/>
              <w:ind w:left="0" w:right="0" w:firstLine="0"/>
              <w:rPr>
                <w:sz w:val="22"/>
              </w:rPr>
            </w:pPr>
            <w:r w:rsidRPr="00485F71">
              <w:rPr>
                <w:sz w:val="22"/>
              </w:rPr>
              <w:t>Musi być możliwość rozszerzania pól formularza rejestracji o pola zadeklarowane przez Zamawiającego na etapie analizy przedwdrożeniowej.</w:t>
            </w:r>
          </w:p>
        </w:tc>
      </w:tr>
      <w:tr w:rsidR="00D47A15" w:rsidRPr="00485F71" w14:paraId="14C7F3BC" w14:textId="77777777" w:rsidTr="00D47A15">
        <w:tc>
          <w:tcPr>
            <w:tcW w:w="276" w:type="pct"/>
            <w:hideMark/>
          </w:tcPr>
          <w:p w14:paraId="4FFF88FA" w14:textId="7554A2C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936CDCB" w14:textId="77777777" w:rsidR="00D47A15" w:rsidRPr="00485F71" w:rsidRDefault="00D47A15" w:rsidP="00E765BC">
            <w:pPr>
              <w:spacing w:after="0" w:line="276" w:lineRule="auto"/>
              <w:ind w:left="0" w:right="0" w:firstLine="0"/>
              <w:rPr>
                <w:sz w:val="22"/>
              </w:rPr>
            </w:pPr>
            <w:r w:rsidRPr="00485F71">
              <w:rPr>
                <w:sz w:val="22"/>
              </w:rPr>
              <w:t>Podpinanie dokumentów do teczek spraw wraz nadawaniem numeru sprawie.</w:t>
            </w:r>
          </w:p>
        </w:tc>
      </w:tr>
      <w:tr w:rsidR="00D47A15" w:rsidRPr="00485F71" w14:paraId="48DD0C4E" w14:textId="77777777" w:rsidTr="00D47A15">
        <w:tc>
          <w:tcPr>
            <w:tcW w:w="276" w:type="pct"/>
            <w:hideMark/>
          </w:tcPr>
          <w:p w14:paraId="55DE3814" w14:textId="199A12A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91A4DBA" w14:textId="77777777" w:rsidR="00D47A15" w:rsidRPr="00485F71" w:rsidRDefault="00D47A15" w:rsidP="00E765BC">
            <w:pPr>
              <w:spacing w:after="0" w:line="276" w:lineRule="auto"/>
              <w:ind w:left="0" w:right="0" w:firstLine="0"/>
              <w:rPr>
                <w:sz w:val="22"/>
              </w:rPr>
            </w:pPr>
            <w:r w:rsidRPr="00485F71">
              <w:rPr>
                <w:sz w:val="22"/>
              </w:rPr>
              <w:t>Obsługa wielu ksiąg korespondencji.</w:t>
            </w:r>
          </w:p>
        </w:tc>
      </w:tr>
      <w:tr w:rsidR="00D47A15" w:rsidRPr="00485F71" w14:paraId="47457EE3" w14:textId="77777777" w:rsidTr="00D47A15">
        <w:tc>
          <w:tcPr>
            <w:tcW w:w="276" w:type="pct"/>
            <w:hideMark/>
          </w:tcPr>
          <w:p w14:paraId="632DF695" w14:textId="1354CB0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559A1B2" w14:textId="77777777" w:rsidR="00D47A15" w:rsidRPr="00485F71" w:rsidRDefault="00D47A15" w:rsidP="00E765BC">
            <w:pPr>
              <w:spacing w:after="0" w:line="276" w:lineRule="auto"/>
              <w:ind w:left="0" w:right="0" w:firstLine="0"/>
              <w:rPr>
                <w:sz w:val="22"/>
              </w:rPr>
            </w:pPr>
            <w:r w:rsidRPr="00485F71">
              <w:rPr>
                <w:sz w:val="22"/>
              </w:rPr>
              <w:t xml:space="preserve">Obsługa w SEOD wielu kancelarii. </w:t>
            </w:r>
          </w:p>
        </w:tc>
      </w:tr>
      <w:tr w:rsidR="00D47A15" w:rsidRPr="00485F71" w14:paraId="28A4E042" w14:textId="77777777" w:rsidTr="00D47A15">
        <w:tc>
          <w:tcPr>
            <w:tcW w:w="276" w:type="pct"/>
            <w:hideMark/>
          </w:tcPr>
          <w:p w14:paraId="5021923F" w14:textId="2978C2D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2F4552D" w14:textId="77777777" w:rsidR="00D47A15" w:rsidRPr="00485F71" w:rsidRDefault="00D47A15" w:rsidP="00E765BC">
            <w:pPr>
              <w:spacing w:after="0" w:line="276" w:lineRule="auto"/>
              <w:ind w:left="0" w:right="0" w:firstLine="0"/>
              <w:rPr>
                <w:sz w:val="22"/>
              </w:rPr>
            </w:pPr>
            <w:r w:rsidRPr="00485F71">
              <w:rPr>
                <w:sz w:val="22"/>
              </w:rPr>
              <w:t>System musi umożliwiać monitorowanie zapoznania się z korespondencja przez osoby do których była dekretowana.</w:t>
            </w:r>
          </w:p>
        </w:tc>
      </w:tr>
      <w:tr w:rsidR="00D47A15" w:rsidRPr="00485F71" w14:paraId="49A4EF56" w14:textId="77777777" w:rsidTr="00D47A15">
        <w:tc>
          <w:tcPr>
            <w:tcW w:w="276" w:type="pct"/>
            <w:hideMark/>
          </w:tcPr>
          <w:p w14:paraId="583C1473" w14:textId="03C6640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3E95CC4" w14:textId="77777777" w:rsidR="00D47A15" w:rsidRPr="00485F71" w:rsidRDefault="00D47A15" w:rsidP="00E765BC">
            <w:pPr>
              <w:spacing w:after="0" w:line="276" w:lineRule="auto"/>
              <w:ind w:left="0" w:right="0" w:firstLine="0"/>
              <w:rPr>
                <w:sz w:val="22"/>
              </w:rPr>
            </w:pPr>
            <w:r w:rsidRPr="00485F71">
              <w:rPr>
                <w:sz w:val="22"/>
              </w:rPr>
              <w:t>SEOD musi umożliwiać odseparowanie dokumentów rejestrowanych przez różne kancelarie od siebie (zarządzeni uprawnieniami).</w:t>
            </w:r>
          </w:p>
        </w:tc>
      </w:tr>
      <w:tr w:rsidR="00D47A15" w:rsidRPr="00485F71" w14:paraId="6236FF5D" w14:textId="77777777" w:rsidTr="00D47A15">
        <w:tc>
          <w:tcPr>
            <w:tcW w:w="276" w:type="pct"/>
            <w:hideMark/>
          </w:tcPr>
          <w:p w14:paraId="577E9447" w14:textId="22A94E0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E0B400F" w14:textId="77777777" w:rsidR="00D47A15" w:rsidRPr="00485F71" w:rsidRDefault="00D47A15" w:rsidP="00E765BC">
            <w:pPr>
              <w:spacing w:after="0" w:line="276" w:lineRule="auto"/>
              <w:ind w:left="0" w:right="0" w:firstLine="0"/>
              <w:rPr>
                <w:sz w:val="22"/>
              </w:rPr>
            </w:pPr>
            <w:r w:rsidRPr="00485F71">
              <w:rPr>
                <w:sz w:val="22"/>
              </w:rPr>
              <w:t>SEOD musi pozwalać na konfigurację danych wyświetlanych przez użytkowników w obrębie rejestru.</w:t>
            </w:r>
          </w:p>
        </w:tc>
      </w:tr>
      <w:tr w:rsidR="00D47A15" w:rsidRPr="00485F71" w14:paraId="50CE76F7" w14:textId="77777777" w:rsidTr="00D47A15">
        <w:tc>
          <w:tcPr>
            <w:tcW w:w="276" w:type="pct"/>
            <w:hideMark/>
          </w:tcPr>
          <w:p w14:paraId="72EF7F81" w14:textId="6B01F25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8FB72AB" w14:textId="77777777" w:rsidR="00D47A15" w:rsidRPr="00485F71" w:rsidRDefault="00D47A15" w:rsidP="00E765BC">
            <w:pPr>
              <w:spacing w:after="0" w:line="276" w:lineRule="auto"/>
              <w:ind w:left="0" w:right="0" w:firstLine="0"/>
              <w:rPr>
                <w:sz w:val="22"/>
              </w:rPr>
            </w:pPr>
            <w:r w:rsidRPr="00485F71">
              <w:rPr>
                <w:sz w:val="22"/>
              </w:rPr>
              <w:t>SEOD musi pozwalać na uruchomienie wraz z rejestrowaną korespondencją zdefiniowanego procesu biznesowego.</w:t>
            </w:r>
          </w:p>
        </w:tc>
      </w:tr>
      <w:tr w:rsidR="00D47A15" w:rsidRPr="00485F71" w14:paraId="5554C9B1" w14:textId="77777777" w:rsidTr="00D47A15">
        <w:tc>
          <w:tcPr>
            <w:tcW w:w="276" w:type="pct"/>
            <w:hideMark/>
          </w:tcPr>
          <w:p w14:paraId="1BB6B73A" w14:textId="3707F90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B9FE936" w14:textId="77777777" w:rsidR="00D47A15" w:rsidRPr="00485F71" w:rsidRDefault="00D47A15" w:rsidP="00E765BC">
            <w:pPr>
              <w:spacing w:after="0" w:line="276" w:lineRule="auto"/>
              <w:ind w:left="0" w:right="0" w:firstLine="0"/>
              <w:rPr>
                <w:sz w:val="22"/>
              </w:rPr>
            </w:pPr>
            <w:r w:rsidRPr="00485F71">
              <w:rPr>
                <w:sz w:val="22"/>
              </w:rPr>
              <w:t>W obrębie rejestrowanej korespondencji musi być możliwość dodawania wielu załączników.</w:t>
            </w:r>
          </w:p>
        </w:tc>
      </w:tr>
      <w:tr w:rsidR="00D47A15" w:rsidRPr="00485F71" w14:paraId="2D4270D8" w14:textId="77777777" w:rsidTr="00D47A15">
        <w:tc>
          <w:tcPr>
            <w:tcW w:w="276" w:type="pct"/>
            <w:hideMark/>
          </w:tcPr>
          <w:p w14:paraId="30CA637E" w14:textId="2E04130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F57AA98" w14:textId="77777777" w:rsidR="00D47A15" w:rsidRPr="00485F71" w:rsidRDefault="00D47A15" w:rsidP="00E765BC">
            <w:pPr>
              <w:spacing w:after="0" w:line="276" w:lineRule="auto"/>
              <w:ind w:left="0" w:right="0" w:firstLine="0"/>
              <w:rPr>
                <w:sz w:val="22"/>
              </w:rPr>
            </w:pPr>
            <w:r w:rsidRPr="00485F71">
              <w:rPr>
                <w:sz w:val="22"/>
              </w:rPr>
              <w:t>Musi być możliwość definicji uprawnień (dla osób do tego uprawnionych) w obrębie rejestrowanej korespondencji.</w:t>
            </w:r>
          </w:p>
        </w:tc>
      </w:tr>
      <w:tr w:rsidR="00D47A15" w:rsidRPr="00485F71" w14:paraId="3267B90D" w14:textId="77777777" w:rsidTr="00D47A15">
        <w:tc>
          <w:tcPr>
            <w:tcW w:w="276" w:type="pct"/>
            <w:hideMark/>
          </w:tcPr>
          <w:p w14:paraId="68EFDAF8" w14:textId="6382D7B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4B04764" w14:textId="77777777" w:rsidR="00D47A15" w:rsidRPr="00485F71" w:rsidRDefault="00D47A15" w:rsidP="00E765BC">
            <w:pPr>
              <w:spacing w:after="0" w:line="276" w:lineRule="auto"/>
              <w:ind w:left="0" w:right="0" w:firstLine="0"/>
              <w:rPr>
                <w:sz w:val="22"/>
              </w:rPr>
            </w:pPr>
            <w:r w:rsidRPr="00485F71">
              <w:rPr>
                <w:sz w:val="22"/>
              </w:rPr>
              <w:t>Możliwość wskazania korespondencji powiązanej zarówno podczas rejestracji korespondencji, jak i po jej zarejestrowaniu.</w:t>
            </w:r>
          </w:p>
        </w:tc>
      </w:tr>
      <w:tr w:rsidR="00D47A15" w:rsidRPr="00485F71" w14:paraId="1BE86094" w14:textId="77777777" w:rsidTr="00D47A15">
        <w:tc>
          <w:tcPr>
            <w:tcW w:w="276" w:type="pct"/>
            <w:hideMark/>
          </w:tcPr>
          <w:p w14:paraId="50330083" w14:textId="09FD9A1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FA784CB" w14:textId="77777777" w:rsidR="00D47A15" w:rsidRPr="00485F71" w:rsidRDefault="00D47A15" w:rsidP="00E765BC">
            <w:pPr>
              <w:spacing w:after="0" w:line="276" w:lineRule="auto"/>
              <w:ind w:left="0" w:right="0" w:firstLine="0"/>
              <w:rPr>
                <w:sz w:val="22"/>
              </w:rPr>
            </w:pPr>
            <w:r w:rsidRPr="00485F71">
              <w:rPr>
                <w:sz w:val="22"/>
              </w:rPr>
              <w:t>Łączenie korespondencji wychodzącej z przychodzącą wraz informacją o użyciu takiej funkcji.</w:t>
            </w:r>
          </w:p>
        </w:tc>
      </w:tr>
      <w:tr w:rsidR="00D47A15" w:rsidRPr="00485F71" w14:paraId="68BF494B" w14:textId="77777777" w:rsidTr="00D47A15">
        <w:tc>
          <w:tcPr>
            <w:tcW w:w="276" w:type="pct"/>
            <w:hideMark/>
          </w:tcPr>
          <w:p w14:paraId="3CCDBE18" w14:textId="4A8201D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C027EA1" w14:textId="77777777" w:rsidR="00D47A15" w:rsidRPr="00485F71" w:rsidRDefault="00D47A15" w:rsidP="00E765BC">
            <w:pPr>
              <w:spacing w:after="0" w:line="276" w:lineRule="auto"/>
              <w:ind w:left="0" w:right="0" w:firstLine="0"/>
              <w:rPr>
                <w:sz w:val="22"/>
              </w:rPr>
            </w:pPr>
            <w:r w:rsidRPr="00485F71">
              <w:rPr>
                <w:sz w:val="22"/>
              </w:rPr>
              <w:t>Graficzne określenie terminu załatwienia sprawy w rejestrze (kolor wskazujący termin załatwienia sprawy musi się zmieniać wraz z upływem  czasu – musi być inny dla zadań i spraw przeterminowanych, inny dla tych, dla których zbliża się termin wykonania i inny dla tych dla których termin wykonania jest odległy) </w:t>
            </w:r>
          </w:p>
        </w:tc>
      </w:tr>
      <w:tr w:rsidR="00D47A15" w:rsidRPr="00485F71" w14:paraId="11E0CACD" w14:textId="77777777" w:rsidTr="00D47A15">
        <w:tc>
          <w:tcPr>
            <w:tcW w:w="276" w:type="pct"/>
            <w:hideMark/>
          </w:tcPr>
          <w:p w14:paraId="0D6BAED2" w14:textId="500E205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71E6954" w14:textId="77777777" w:rsidR="00D47A15" w:rsidRPr="00485F71" w:rsidRDefault="00D47A15" w:rsidP="00E765BC">
            <w:pPr>
              <w:spacing w:after="0" w:line="276" w:lineRule="auto"/>
              <w:ind w:left="0" w:right="0" w:firstLine="0"/>
              <w:rPr>
                <w:sz w:val="22"/>
              </w:rPr>
            </w:pPr>
            <w:r w:rsidRPr="00485F71">
              <w:rPr>
                <w:sz w:val="22"/>
              </w:rPr>
              <w:t>SEOD w ramach rejestrów musi pozwalać na określenie w jakim stanie aktualnie znajduje się sprawa oraz kto jest za nią odpowiedzialny.</w:t>
            </w:r>
          </w:p>
        </w:tc>
      </w:tr>
      <w:tr w:rsidR="00D47A15" w:rsidRPr="00485F71" w14:paraId="0DE15B3B" w14:textId="77777777" w:rsidTr="00D47A15">
        <w:tc>
          <w:tcPr>
            <w:tcW w:w="276" w:type="pct"/>
            <w:hideMark/>
          </w:tcPr>
          <w:p w14:paraId="77D0C8C6" w14:textId="53AE00D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FB35DE0" w14:textId="77777777" w:rsidR="00D47A15" w:rsidRPr="00485F71" w:rsidRDefault="00D47A15" w:rsidP="00E765BC">
            <w:pPr>
              <w:spacing w:after="0" w:line="276" w:lineRule="auto"/>
              <w:ind w:left="0" w:right="0" w:firstLine="0"/>
              <w:rPr>
                <w:sz w:val="22"/>
              </w:rPr>
            </w:pPr>
            <w:r w:rsidRPr="00485F71">
              <w:rPr>
                <w:sz w:val="22"/>
              </w:rPr>
              <w:t>SEOD musi pozwalać na udostępnianie korespondencji wskazanym użytkownikom systemu.</w:t>
            </w:r>
          </w:p>
        </w:tc>
      </w:tr>
      <w:tr w:rsidR="00D47A15" w:rsidRPr="00485F71" w14:paraId="0F4BB68E" w14:textId="77777777" w:rsidTr="00D47A15">
        <w:tc>
          <w:tcPr>
            <w:tcW w:w="276" w:type="pct"/>
            <w:hideMark/>
          </w:tcPr>
          <w:p w14:paraId="19759484" w14:textId="6EEDCF1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ECF5AA1" w14:textId="77777777" w:rsidR="00D47A15" w:rsidRPr="00485F71" w:rsidRDefault="00D47A15" w:rsidP="00E765BC">
            <w:pPr>
              <w:spacing w:after="0" w:line="276" w:lineRule="auto"/>
              <w:ind w:left="0" w:right="0" w:firstLine="0"/>
              <w:rPr>
                <w:sz w:val="22"/>
              </w:rPr>
            </w:pPr>
            <w:r w:rsidRPr="00485F71">
              <w:rPr>
                <w:sz w:val="22"/>
              </w:rPr>
              <w:t>Definiowanie terminu odpowiedzi na zarejestrowane pismo wraz z generowaniem przypomnień do użytkownika w zdefiniowanym terminie, który powinien je załatwić.</w:t>
            </w:r>
          </w:p>
        </w:tc>
      </w:tr>
      <w:tr w:rsidR="00D47A15" w:rsidRPr="00485F71" w14:paraId="642C120E" w14:textId="77777777" w:rsidTr="00D47A15">
        <w:tc>
          <w:tcPr>
            <w:tcW w:w="276" w:type="pct"/>
            <w:hideMark/>
          </w:tcPr>
          <w:p w14:paraId="66A7225A" w14:textId="35C8985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4DDBC73" w14:textId="77777777" w:rsidR="00D47A15" w:rsidRPr="00485F71" w:rsidRDefault="00D47A15" w:rsidP="00E765BC">
            <w:pPr>
              <w:spacing w:after="0" w:line="276" w:lineRule="auto"/>
              <w:ind w:left="0" w:right="0" w:firstLine="0"/>
              <w:rPr>
                <w:sz w:val="22"/>
              </w:rPr>
            </w:pPr>
            <w:r w:rsidRPr="00485F71">
              <w:rPr>
                <w:sz w:val="22"/>
              </w:rPr>
              <w:t>Rejestracja korespondencji wychodzącej przez jednostki Zamawiającego z możliwością wskazania, do jakiej kancelarii fizycznie zostanie dostarczona korespondencja.</w:t>
            </w:r>
          </w:p>
        </w:tc>
      </w:tr>
      <w:tr w:rsidR="00D47A15" w:rsidRPr="00485F71" w14:paraId="49F8EE2F" w14:textId="77777777" w:rsidTr="00D47A15">
        <w:tc>
          <w:tcPr>
            <w:tcW w:w="276" w:type="pct"/>
            <w:hideMark/>
          </w:tcPr>
          <w:p w14:paraId="09BD8685" w14:textId="34C6288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6DE5137" w14:textId="77777777" w:rsidR="00D47A15" w:rsidRPr="00485F71" w:rsidRDefault="00D47A15" w:rsidP="00E765BC">
            <w:pPr>
              <w:spacing w:after="0" w:line="276" w:lineRule="auto"/>
              <w:ind w:left="0" w:right="0" w:firstLine="0"/>
              <w:rPr>
                <w:sz w:val="22"/>
              </w:rPr>
            </w:pPr>
            <w:r w:rsidRPr="00485F71">
              <w:rPr>
                <w:sz w:val="22"/>
              </w:rPr>
              <w:t>SEOD musi dawać możliwość kancelarii weryfikacji i edycji korespondencji wychodzącej rejestrowanej przez działy.</w:t>
            </w:r>
          </w:p>
        </w:tc>
      </w:tr>
      <w:tr w:rsidR="00D47A15" w:rsidRPr="00485F71" w14:paraId="1364C5C0" w14:textId="77777777" w:rsidTr="00D47A15">
        <w:tc>
          <w:tcPr>
            <w:tcW w:w="276" w:type="pct"/>
            <w:hideMark/>
          </w:tcPr>
          <w:p w14:paraId="6DD6566A" w14:textId="467F74B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2BE1C70" w14:textId="77777777" w:rsidR="00D47A15" w:rsidRPr="00485F71" w:rsidRDefault="00D47A15" w:rsidP="00E765BC">
            <w:pPr>
              <w:spacing w:after="0" w:line="276" w:lineRule="auto"/>
              <w:ind w:left="0" w:right="0" w:firstLine="0"/>
              <w:rPr>
                <w:sz w:val="22"/>
              </w:rPr>
            </w:pPr>
            <w:r w:rsidRPr="00485F71">
              <w:rPr>
                <w:sz w:val="22"/>
              </w:rPr>
              <w:t xml:space="preserve">SEOD musi umożliwiać jednostkom organizacyjnym określenie priorytetu korespondencji wychodzącej. </w:t>
            </w:r>
          </w:p>
        </w:tc>
      </w:tr>
      <w:tr w:rsidR="00D47A15" w:rsidRPr="00485F71" w14:paraId="6AB3D707" w14:textId="77777777" w:rsidTr="00D47A15">
        <w:tc>
          <w:tcPr>
            <w:tcW w:w="276" w:type="pct"/>
            <w:hideMark/>
          </w:tcPr>
          <w:p w14:paraId="1C030762" w14:textId="06EE3D7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B3EE9A8" w14:textId="77777777" w:rsidR="00D47A15" w:rsidRPr="00485F71" w:rsidRDefault="00D47A15" w:rsidP="00E765BC">
            <w:pPr>
              <w:spacing w:after="0" w:line="276" w:lineRule="auto"/>
              <w:ind w:left="0" w:right="0" w:firstLine="0"/>
              <w:rPr>
                <w:sz w:val="22"/>
              </w:rPr>
            </w:pPr>
            <w:r w:rsidRPr="00485F71">
              <w:rPr>
                <w:sz w:val="22"/>
              </w:rPr>
              <w:t>SEOD musi pozwalać  na  oznaczenie korespondencji wychodzącej jako wysyłanej poza kancelarią i zdefiniowanie rejestru korespondencji wychodzącej poza kancelarią.</w:t>
            </w:r>
          </w:p>
        </w:tc>
      </w:tr>
      <w:tr w:rsidR="00D47A15" w:rsidRPr="00485F71" w14:paraId="5F9CDF91" w14:textId="77777777" w:rsidTr="00D47A15">
        <w:tc>
          <w:tcPr>
            <w:tcW w:w="276" w:type="pct"/>
            <w:hideMark/>
          </w:tcPr>
          <w:p w14:paraId="104D062E" w14:textId="5A5C56E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5F2D5FE" w14:textId="77777777" w:rsidR="00D47A15" w:rsidRPr="00485F71" w:rsidRDefault="00D47A15" w:rsidP="00E765BC">
            <w:pPr>
              <w:spacing w:after="0" w:line="276" w:lineRule="auto"/>
              <w:ind w:left="0" w:right="0" w:firstLine="0"/>
              <w:rPr>
                <w:sz w:val="22"/>
              </w:rPr>
            </w:pPr>
            <w:r w:rsidRPr="00485F71">
              <w:rPr>
                <w:sz w:val="22"/>
              </w:rPr>
              <w:t>Musi być możliwość odrzucania przez kancelarię korespondencji wychodzącej zarejestrowanej przez użytkowników.</w:t>
            </w:r>
          </w:p>
        </w:tc>
      </w:tr>
      <w:tr w:rsidR="00D47A15" w:rsidRPr="00485F71" w14:paraId="0749E2FF" w14:textId="77777777" w:rsidTr="00D47A15">
        <w:tc>
          <w:tcPr>
            <w:tcW w:w="276" w:type="pct"/>
            <w:hideMark/>
          </w:tcPr>
          <w:p w14:paraId="20399532" w14:textId="1550C50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C1D6645" w14:textId="77777777" w:rsidR="00D47A15" w:rsidRPr="00485F71" w:rsidRDefault="00D47A15" w:rsidP="00E765BC">
            <w:pPr>
              <w:spacing w:after="0" w:line="276" w:lineRule="auto"/>
              <w:ind w:left="0" w:right="0" w:firstLine="0"/>
              <w:rPr>
                <w:sz w:val="22"/>
              </w:rPr>
            </w:pPr>
            <w:r w:rsidRPr="00485F71">
              <w:rPr>
                <w:sz w:val="22"/>
              </w:rPr>
              <w:t>Hurtowa rejestracja korespondencji w oparciu o kod kreskowy nadawany przez dział rejestrujący.</w:t>
            </w:r>
          </w:p>
        </w:tc>
      </w:tr>
      <w:tr w:rsidR="00D47A15" w:rsidRPr="00485F71" w14:paraId="17925302" w14:textId="77777777" w:rsidTr="00D47A15">
        <w:tc>
          <w:tcPr>
            <w:tcW w:w="276" w:type="pct"/>
            <w:hideMark/>
          </w:tcPr>
          <w:p w14:paraId="38960E01" w14:textId="4DAC4F5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FA40D22" w14:textId="77777777" w:rsidR="00D47A15" w:rsidRPr="00485F71" w:rsidRDefault="00D47A15" w:rsidP="00E765BC">
            <w:pPr>
              <w:spacing w:after="0" w:line="276" w:lineRule="auto"/>
              <w:ind w:left="0" w:right="0" w:firstLine="0"/>
              <w:rPr>
                <w:sz w:val="22"/>
              </w:rPr>
            </w:pPr>
            <w:r w:rsidRPr="00485F71">
              <w:rPr>
                <w:sz w:val="22"/>
              </w:rPr>
              <w:t xml:space="preserve">SEOD musi umożliwiać w obrębie teczki sprawy podgląd wszystkich załączników (bez konieczności ich pobierania). Minimalne formaty plików wymagane przez Zamawiającego to pdf, </w:t>
            </w:r>
            <w:proofErr w:type="spellStart"/>
            <w:r w:rsidRPr="00485F71">
              <w:rPr>
                <w:sz w:val="22"/>
              </w:rPr>
              <w:t>doc</w:t>
            </w:r>
            <w:proofErr w:type="spellEnd"/>
            <w:r w:rsidRPr="00485F71">
              <w:rPr>
                <w:sz w:val="22"/>
              </w:rPr>
              <w:t xml:space="preserve">, </w:t>
            </w:r>
            <w:proofErr w:type="spellStart"/>
            <w:r w:rsidRPr="00485F71">
              <w:rPr>
                <w:sz w:val="22"/>
              </w:rPr>
              <w:t>docx</w:t>
            </w:r>
            <w:proofErr w:type="spellEnd"/>
            <w:r w:rsidRPr="00485F71">
              <w:rPr>
                <w:sz w:val="22"/>
              </w:rPr>
              <w:t xml:space="preserve">, </w:t>
            </w:r>
            <w:proofErr w:type="spellStart"/>
            <w:r w:rsidRPr="00485F71">
              <w:rPr>
                <w:sz w:val="22"/>
              </w:rPr>
              <w:t>odt</w:t>
            </w:r>
            <w:proofErr w:type="spellEnd"/>
            <w:r w:rsidRPr="00485F71">
              <w:rPr>
                <w:sz w:val="22"/>
              </w:rPr>
              <w:t xml:space="preserve">, rtf, jpg, </w:t>
            </w:r>
            <w:proofErr w:type="spellStart"/>
            <w:r w:rsidRPr="00485F71">
              <w:rPr>
                <w:sz w:val="22"/>
              </w:rPr>
              <w:t>png</w:t>
            </w:r>
            <w:proofErr w:type="spellEnd"/>
            <w:r w:rsidRPr="00485F71">
              <w:rPr>
                <w:sz w:val="22"/>
              </w:rPr>
              <w:t xml:space="preserve">, </w:t>
            </w:r>
            <w:proofErr w:type="spellStart"/>
            <w:r w:rsidRPr="00485F71">
              <w:rPr>
                <w:sz w:val="22"/>
              </w:rPr>
              <w:t>tiff</w:t>
            </w:r>
            <w:proofErr w:type="spellEnd"/>
            <w:r w:rsidRPr="00485F71">
              <w:rPr>
                <w:sz w:val="22"/>
              </w:rPr>
              <w:t>.</w:t>
            </w:r>
          </w:p>
        </w:tc>
      </w:tr>
      <w:tr w:rsidR="00D47A15" w:rsidRPr="00485F71" w14:paraId="37B97801" w14:textId="77777777" w:rsidTr="00D47A15">
        <w:tc>
          <w:tcPr>
            <w:tcW w:w="276" w:type="pct"/>
            <w:hideMark/>
          </w:tcPr>
          <w:p w14:paraId="638741F3" w14:textId="6BD063C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6F9F964" w14:textId="77777777" w:rsidR="00D47A15" w:rsidRPr="00485F71" w:rsidRDefault="00D47A15" w:rsidP="00E765BC">
            <w:pPr>
              <w:spacing w:after="0" w:line="276" w:lineRule="auto"/>
              <w:ind w:left="0" w:right="0" w:firstLine="0"/>
              <w:rPr>
                <w:sz w:val="22"/>
              </w:rPr>
            </w:pPr>
            <w:r w:rsidRPr="00485F71">
              <w:rPr>
                <w:sz w:val="22"/>
              </w:rPr>
              <w:t>SEOD musi umożliwiać generowanie raportów korespondencji przychodzącej oraz wychodzącej w oparciu o dane zdefiniowane przez użytkownika.</w:t>
            </w:r>
          </w:p>
        </w:tc>
      </w:tr>
      <w:tr w:rsidR="00D47A15" w:rsidRPr="00485F71" w14:paraId="53FB9638" w14:textId="77777777" w:rsidTr="00D47A15">
        <w:tc>
          <w:tcPr>
            <w:tcW w:w="276" w:type="pct"/>
            <w:hideMark/>
          </w:tcPr>
          <w:p w14:paraId="613D92E1" w14:textId="474362F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238BDBF" w14:textId="77777777" w:rsidR="00D47A15" w:rsidRPr="00485F71" w:rsidRDefault="00D47A15" w:rsidP="00E765BC">
            <w:pPr>
              <w:spacing w:after="0" w:line="276" w:lineRule="auto"/>
              <w:ind w:left="0" w:right="0" w:firstLine="0"/>
              <w:rPr>
                <w:sz w:val="22"/>
              </w:rPr>
            </w:pPr>
            <w:r w:rsidRPr="00485F71">
              <w:rPr>
                <w:sz w:val="22"/>
              </w:rPr>
              <w:t>SEOD musi umożliwiać tworzenie raportu korespondencji wychodzącej zgodnie z wymaganiami szablonu Poczty Polskiej.</w:t>
            </w:r>
          </w:p>
        </w:tc>
      </w:tr>
      <w:tr w:rsidR="00D47A15" w:rsidRPr="00485F71" w14:paraId="729FA000" w14:textId="77777777" w:rsidTr="00D47A15">
        <w:tc>
          <w:tcPr>
            <w:tcW w:w="276" w:type="pct"/>
            <w:hideMark/>
          </w:tcPr>
          <w:p w14:paraId="75BEC1F3" w14:textId="6203E0D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2237ECA" w14:textId="77777777" w:rsidR="00D47A15" w:rsidRPr="00485F71" w:rsidRDefault="00D47A15" w:rsidP="00E765BC">
            <w:pPr>
              <w:spacing w:after="0" w:line="276" w:lineRule="auto"/>
              <w:ind w:left="0" w:right="0" w:firstLine="0"/>
              <w:rPr>
                <w:sz w:val="22"/>
              </w:rPr>
            </w:pPr>
            <w:r w:rsidRPr="00485F71">
              <w:rPr>
                <w:sz w:val="22"/>
              </w:rPr>
              <w:t>SEOD musi umożliwiać generowanie zestawień ilościowych korespondencji wychodzącej z podziałem na typy wysyłek.</w:t>
            </w:r>
          </w:p>
        </w:tc>
      </w:tr>
      <w:tr w:rsidR="00D47A15" w:rsidRPr="00485F71" w14:paraId="478EAE02" w14:textId="77777777" w:rsidTr="00D47A15">
        <w:tc>
          <w:tcPr>
            <w:tcW w:w="276" w:type="pct"/>
            <w:hideMark/>
          </w:tcPr>
          <w:p w14:paraId="70CA0B5F" w14:textId="262499D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2232098" w14:textId="77777777" w:rsidR="00D47A15" w:rsidRPr="00485F71" w:rsidRDefault="00D47A15" w:rsidP="00E765BC">
            <w:pPr>
              <w:spacing w:after="0" w:line="276" w:lineRule="auto"/>
              <w:ind w:left="0" w:right="0" w:firstLine="0"/>
              <w:rPr>
                <w:sz w:val="22"/>
              </w:rPr>
            </w:pPr>
            <w:r w:rsidRPr="00485F71">
              <w:rPr>
                <w:sz w:val="22"/>
              </w:rPr>
              <w:t>Generowanie stałych raportów korespondencji do PDF w oparciu o zdefiniowane pola w rejestrach korespondencji.</w:t>
            </w:r>
          </w:p>
        </w:tc>
      </w:tr>
      <w:tr w:rsidR="00D47A15" w:rsidRPr="00485F71" w14:paraId="28EA181D" w14:textId="77777777" w:rsidTr="00D47A15">
        <w:tc>
          <w:tcPr>
            <w:tcW w:w="276" w:type="pct"/>
            <w:hideMark/>
          </w:tcPr>
          <w:p w14:paraId="47B65EAA" w14:textId="3DC2DE5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A5A74BA" w14:textId="77777777" w:rsidR="00D47A15" w:rsidRPr="00485F71" w:rsidRDefault="00D47A15" w:rsidP="00E765BC">
            <w:pPr>
              <w:spacing w:after="0" w:line="276" w:lineRule="auto"/>
              <w:ind w:left="0" w:right="0" w:firstLine="0"/>
              <w:rPr>
                <w:sz w:val="22"/>
              </w:rPr>
            </w:pPr>
            <w:r w:rsidRPr="00485F71">
              <w:rPr>
                <w:sz w:val="22"/>
              </w:rPr>
              <w:t xml:space="preserve">Filtrowanie wprowadzonej korespondencji w oparciu o dane zawarte w formularzu. </w:t>
            </w:r>
          </w:p>
        </w:tc>
      </w:tr>
      <w:tr w:rsidR="00D47A15" w:rsidRPr="00485F71" w14:paraId="39AD6E26" w14:textId="77777777" w:rsidTr="00D47A15">
        <w:tc>
          <w:tcPr>
            <w:tcW w:w="276" w:type="pct"/>
            <w:hideMark/>
          </w:tcPr>
          <w:p w14:paraId="37ABC669" w14:textId="48B9518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3E7749F" w14:textId="77777777" w:rsidR="00D47A15" w:rsidRPr="00485F71" w:rsidRDefault="00D47A15" w:rsidP="00E765BC">
            <w:pPr>
              <w:spacing w:after="0" w:line="276" w:lineRule="auto"/>
              <w:ind w:left="0" w:right="0" w:firstLine="0"/>
              <w:rPr>
                <w:sz w:val="22"/>
              </w:rPr>
            </w:pPr>
            <w:r w:rsidRPr="00485F71">
              <w:rPr>
                <w:sz w:val="22"/>
              </w:rPr>
              <w:t>Przypisanie korespondencji do terminarza systemowego.</w:t>
            </w:r>
          </w:p>
        </w:tc>
      </w:tr>
      <w:tr w:rsidR="00D47A15" w:rsidRPr="00485F71" w14:paraId="4AF9CC31" w14:textId="77777777" w:rsidTr="00D47A15">
        <w:tc>
          <w:tcPr>
            <w:tcW w:w="276" w:type="pct"/>
            <w:hideMark/>
          </w:tcPr>
          <w:p w14:paraId="4D6775F4" w14:textId="2FA887A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524FCCB" w14:textId="77777777" w:rsidR="00D47A15" w:rsidRPr="00485F71" w:rsidRDefault="00D47A15" w:rsidP="00E765BC">
            <w:pPr>
              <w:spacing w:after="0" w:line="276" w:lineRule="auto"/>
              <w:ind w:left="0" w:right="0" w:firstLine="0"/>
              <w:rPr>
                <w:sz w:val="22"/>
              </w:rPr>
            </w:pPr>
            <w:r w:rsidRPr="00485F71">
              <w:rPr>
                <w:sz w:val="22"/>
              </w:rPr>
              <w:t>SEOD musi pozwolić na skonfigurowanie punktu rejestracyjnego korzystającego z poczty elektronicznej przy użyciu protokołu IMAP lub POP3.</w:t>
            </w:r>
          </w:p>
        </w:tc>
      </w:tr>
      <w:tr w:rsidR="00D47A15" w:rsidRPr="00485F71" w14:paraId="26681AC1" w14:textId="77777777" w:rsidTr="00D47A15">
        <w:tc>
          <w:tcPr>
            <w:tcW w:w="276" w:type="pct"/>
            <w:hideMark/>
          </w:tcPr>
          <w:p w14:paraId="6C1B4BD7" w14:textId="7D977B8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E39615A" w14:textId="77777777" w:rsidR="00D47A15" w:rsidRPr="00485F71" w:rsidRDefault="00D47A15" w:rsidP="00E765BC">
            <w:pPr>
              <w:spacing w:after="0" w:line="276" w:lineRule="auto"/>
              <w:ind w:left="0" w:right="0" w:firstLine="0"/>
              <w:rPr>
                <w:sz w:val="22"/>
              </w:rPr>
            </w:pPr>
            <w:r w:rsidRPr="00485F71">
              <w:rPr>
                <w:sz w:val="22"/>
              </w:rPr>
              <w:t>Załączanie poczty e-mail do tworzonej sprawy.</w:t>
            </w:r>
          </w:p>
        </w:tc>
      </w:tr>
      <w:tr w:rsidR="00D47A15" w:rsidRPr="00485F71" w14:paraId="491865E4" w14:textId="77777777" w:rsidTr="00D47A15">
        <w:tc>
          <w:tcPr>
            <w:tcW w:w="276" w:type="pct"/>
            <w:hideMark/>
          </w:tcPr>
          <w:p w14:paraId="02D73063" w14:textId="4C6E955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4680A61" w14:textId="77777777" w:rsidR="00D47A15" w:rsidRPr="00485F71" w:rsidRDefault="00D47A15" w:rsidP="00E765BC">
            <w:pPr>
              <w:spacing w:after="0" w:line="276" w:lineRule="auto"/>
              <w:ind w:left="0" w:right="0" w:firstLine="0"/>
              <w:rPr>
                <w:sz w:val="22"/>
              </w:rPr>
            </w:pPr>
            <w:r w:rsidRPr="00485F71">
              <w:rPr>
                <w:sz w:val="22"/>
              </w:rPr>
              <w:t>Automatyczne numerowanie sprawy na podstawie numeratorów zdefiniowanych dla danego rejestru czy kancelarii.</w:t>
            </w:r>
          </w:p>
        </w:tc>
      </w:tr>
      <w:tr w:rsidR="00D47A15" w:rsidRPr="00485F71" w14:paraId="6A27BDDF" w14:textId="77777777" w:rsidTr="00D47A15">
        <w:tc>
          <w:tcPr>
            <w:tcW w:w="276" w:type="pct"/>
            <w:hideMark/>
          </w:tcPr>
          <w:p w14:paraId="4809A914" w14:textId="32D3B89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5A84885" w14:textId="77777777" w:rsidR="00D47A15" w:rsidRPr="00485F71" w:rsidRDefault="00D47A15" w:rsidP="00E765BC">
            <w:pPr>
              <w:spacing w:after="0" w:line="276" w:lineRule="auto"/>
              <w:ind w:left="0" w:right="0" w:firstLine="0"/>
              <w:rPr>
                <w:sz w:val="22"/>
              </w:rPr>
            </w:pPr>
            <w:r w:rsidRPr="00485F71">
              <w:rPr>
                <w:sz w:val="22"/>
              </w:rPr>
              <w:t xml:space="preserve">SEOD musi zapewniać wsparcie w obróbce merytorycznej i przygotowywaniu odpowiedzi na pisma z wykorzystaniem generatywnych algorytmów AI, które będą wykorzystywać wewnętrzna bazę wiedzy organizacyjnej do tworzenia </w:t>
            </w:r>
            <w:proofErr w:type="spellStart"/>
            <w:r w:rsidRPr="00485F71">
              <w:rPr>
                <w:sz w:val="22"/>
              </w:rPr>
              <w:t>cytowań</w:t>
            </w:r>
            <w:proofErr w:type="spellEnd"/>
            <w:r w:rsidRPr="00485F71">
              <w:rPr>
                <w:sz w:val="22"/>
              </w:rPr>
              <w:t xml:space="preserve"> i podpowiedzi treści istotnych z punktu widzenia przedmiotu danej sprawy</w:t>
            </w:r>
          </w:p>
        </w:tc>
      </w:tr>
      <w:tr w:rsidR="00D47A15" w:rsidRPr="00485F71" w14:paraId="38025E5A" w14:textId="77777777" w:rsidTr="00D47A15">
        <w:tc>
          <w:tcPr>
            <w:tcW w:w="276" w:type="pct"/>
            <w:hideMark/>
          </w:tcPr>
          <w:p w14:paraId="11AC1651" w14:textId="1E5C774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1E0D009" w14:textId="77777777" w:rsidR="00D47A15" w:rsidRPr="00485F71" w:rsidRDefault="00D47A15" w:rsidP="00E765BC">
            <w:pPr>
              <w:spacing w:after="0" w:line="276" w:lineRule="auto"/>
              <w:ind w:left="0" w:right="0" w:firstLine="0"/>
              <w:rPr>
                <w:b/>
                <w:bCs/>
                <w:sz w:val="22"/>
              </w:rPr>
            </w:pPr>
            <w:r w:rsidRPr="00485F71">
              <w:rPr>
                <w:b/>
                <w:bCs/>
                <w:sz w:val="22"/>
              </w:rPr>
              <w:t>e-PUAP</w:t>
            </w:r>
          </w:p>
        </w:tc>
      </w:tr>
      <w:tr w:rsidR="00D47A15" w:rsidRPr="00485F71" w14:paraId="0781B8C5" w14:textId="77777777" w:rsidTr="00D47A15">
        <w:tc>
          <w:tcPr>
            <w:tcW w:w="276" w:type="pct"/>
            <w:hideMark/>
          </w:tcPr>
          <w:p w14:paraId="4DEA7EEE" w14:textId="15D6406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814614E" w14:textId="77777777" w:rsidR="00D47A15" w:rsidRPr="00485F71" w:rsidRDefault="00D47A15" w:rsidP="00E765BC">
            <w:pPr>
              <w:spacing w:after="0" w:line="276" w:lineRule="auto"/>
              <w:ind w:left="0" w:right="0" w:firstLine="0"/>
              <w:rPr>
                <w:sz w:val="22"/>
              </w:rPr>
            </w:pPr>
            <w:r w:rsidRPr="00485F71">
              <w:rPr>
                <w:sz w:val="22"/>
              </w:rPr>
              <w:t xml:space="preserve">Inicjowanie korespondencji wychodzącej oraz odbieranie korespondencji przy pomocy e-PUAP z poziomu interfejsu aplikacji  (bez konieczności korzystania z portalu - logowania się na platformie e-PUAP) </w:t>
            </w:r>
          </w:p>
        </w:tc>
      </w:tr>
      <w:tr w:rsidR="00D47A15" w:rsidRPr="00485F71" w14:paraId="5148C766" w14:textId="77777777" w:rsidTr="00D47A15">
        <w:tc>
          <w:tcPr>
            <w:tcW w:w="276" w:type="pct"/>
            <w:hideMark/>
          </w:tcPr>
          <w:p w14:paraId="169A055B" w14:textId="65173B9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DCC4458" w14:textId="77777777" w:rsidR="00D47A15" w:rsidRPr="00485F71" w:rsidRDefault="00D47A15" w:rsidP="00E765BC">
            <w:pPr>
              <w:spacing w:after="0" w:line="276" w:lineRule="auto"/>
              <w:ind w:left="0" w:right="0" w:firstLine="0"/>
              <w:rPr>
                <w:sz w:val="22"/>
              </w:rPr>
            </w:pPr>
            <w:r w:rsidRPr="00485F71">
              <w:rPr>
                <w:sz w:val="22"/>
              </w:rPr>
              <w:t>Obsługa wielu skrytek e-PUAP posiadanych przez Zamawiającego.</w:t>
            </w:r>
          </w:p>
        </w:tc>
      </w:tr>
      <w:tr w:rsidR="00D47A15" w:rsidRPr="00485F71" w14:paraId="4EDD04F5" w14:textId="77777777" w:rsidTr="00D47A15">
        <w:tc>
          <w:tcPr>
            <w:tcW w:w="276" w:type="pct"/>
            <w:hideMark/>
          </w:tcPr>
          <w:p w14:paraId="70167F3D" w14:textId="5926C87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A1C2DF7" w14:textId="77777777" w:rsidR="00D47A15" w:rsidRPr="00485F71" w:rsidRDefault="00D47A15" w:rsidP="00E765BC">
            <w:pPr>
              <w:spacing w:after="0" w:line="276" w:lineRule="auto"/>
              <w:ind w:left="0" w:right="0" w:firstLine="0"/>
              <w:rPr>
                <w:sz w:val="22"/>
              </w:rPr>
            </w:pPr>
            <w:r w:rsidRPr="00485F71">
              <w:rPr>
                <w:sz w:val="22"/>
              </w:rPr>
              <w:t>Automatyczne pobieranie dokumentu UPP po nadaniu korespondencji przy pomocy e-PUAP</w:t>
            </w:r>
          </w:p>
        </w:tc>
      </w:tr>
      <w:tr w:rsidR="00D47A15" w:rsidRPr="00485F71" w14:paraId="75681C0A" w14:textId="77777777" w:rsidTr="00D47A15">
        <w:tc>
          <w:tcPr>
            <w:tcW w:w="276" w:type="pct"/>
            <w:hideMark/>
          </w:tcPr>
          <w:p w14:paraId="101413AF" w14:textId="6B41306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D43CA88" w14:textId="77777777" w:rsidR="00D47A15" w:rsidRPr="00485F71" w:rsidRDefault="00D47A15" w:rsidP="00E765BC">
            <w:pPr>
              <w:spacing w:after="0" w:line="276" w:lineRule="auto"/>
              <w:ind w:left="0" w:right="0" w:firstLine="0"/>
              <w:rPr>
                <w:sz w:val="22"/>
              </w:rPr>
            </w:pPr>
            <w:r w:rsidRPr="00485F71">
              <w:rPr>
                <w:sz w:val="22"/>
              </w:rPr>
              <w:t>Podpisywanie dokumentu przy pomocy Profilu Zaufanego oraz e-PUAP.</w:t>
            </w:r>
          </w:p>
        </w:tc>
      </w:tr>
      <w:tr w:rsidR="00D47A15" w:rsidRPr="00485F71" w14:paraId="4E60A50C" w14:textId="77777777" w:rsidTr="00D47A15">
        <w:tc>
          <w:tcPr>
            <w:tcW w:w="276" w:type="pct"/>
            <w:hideMark/>
          </w:tcPr>
          <w:p w14:paraId="36089DF9" w14:textId="4FA2E78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3A13A7E" w14:textId="77777777" w:rsidR="00D47A15" w:rsidRPr="00485F71" w:rsidRDefault="00D47A15" w:rsidP="00E765BC">
            <w:pPr>
              <w:spacing w:after="0" w:line="276" w:lineRule="auto"/>
              <w:ind w:left="0" w:right="0" w:firstLine="0"/>
              <w:rPr>
                <w:sz w:val="22"/>
              </w:rPr>
            </w:pPr>
            <w:r w:rsidRPr="00485F71">
              <w:rPr>
                <w:sz w:val="22"/>
              </w:rPr>
              <w:t>Podgląd dokumentów oczekujących na UPD w SEOD.</w:t>
            </w:r>
          </w:p>
        </w:tc>
      </w:tr>
      <w:tr w:rsidR="00D47A15" w:rsidRPr="00485F71" w14:paraId="5E85B95D" w14:textId="77777777" w:rsidTr="00D47A15">
        <w:tc>
          <w:tcPr>
            <w:tcW w:w="276" w:type="pct"/>
            <w:hideMark/>
          </w:tcPr>
          <w:p w14:paraId="6CA8AF8C" w14:textId="6F2FBE1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E63872C" w14:textId="77777777" w:rsidR="00D47A15" w:rsidRPr="00485F71" w:rsidRDefault="00D47A15" w:rsidP="00E765BC">
            <w:pPr>
              <w:spacing w:after="0" w:line="276" w:lineRule="auto"/>
              <w:ind w:left="0" w:right="0" w:firstLine="0"/>
              <w:rPr>
                <w:sz w:val="22"/>
              </w:rPr>
            </w:pPr>
            <w:r w:rsidRPr="00485F71">
              <w:rPr>
                <w:sz w:val="22"/>
              </w:rPr>
              <w:t>Rejestr dokumentów zawierających błędy nadania e-PUAP w SEOD.</w:t>
            </w:r>
          </w:p>
        </w:tc>
      </w:tr>
      <w:tr w:rsidR="00D47A15" w:rsidRPr="00485F71" w14:paraId="28D2BCE9" w14:textId="77777777" w:rsidTr="00D47A15">
        <w:tc>
          <w:tcPr>
            <w:tcW w:w="276" w:type="pct"/>
            <w:hideMark/>
          </w:tcPr>
          <w:p w14:paraId="4B25194C" w14:textId="79B81FE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94863C1" w14:textId="57A3387E" w:rsidR="00D47A15" w:rsidRPr="00485F71" w:rsidRDefault="00D47A15" w:rsidP="00E765BC">
            <w:pPr>
              <w:spacing w:after="0" w:line="276" w:lineRule="auto"/>
              <w:ind w:left="0" w:right="0" w:firstLine="0"/>
              <w:rPr>
                <w:sz w:val="22"/>
              </w:rPr>
            </w:pPr>
            <w:r w:rsidRPr="00485F71">
              <w:rPr>
                <w:sz w:val="22"/>
              </w:rPr>
              <w:t>Nadawanie korespondencji wychodzącej przez dział, a następnie wysyłka przy pomocy e-PUAP poprzez uprawnionych użytkowników.</w:t>
            </w:r>
          </w:p>
        </w:tc>
      </w:tr>
      <w:tr w:rsidR="00D47A15" w:rsidRPr="00485F71" w14:paraId="4058E93B" w14:textId="77777777" w:rsidTr="00D47A15">
        <w:tc>
          <w:tcPr>
            <w:tcW w:w="276" w:type="pct"/>
            <w:hideMark/>
          </w:tcPr>
          <w:p w14:paraId="37A60EB0" w14:textId="1B4866E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88E39D2" w14:textId="77777777" w:rsidR="00D47A15" w:rsidRPr="00485F71" w:rsidRDefault="00D47A15" w:rsidP="00E765BC">
            <w:pPr>
              <w:spacing w:after="0" w:line="276" w:lineRule="auto"/>
              <w:ind w:left="0" w:right="0" w:firstLine="0"/>
              <w:rPr>
                <w:sz w:val="22"/>
              </w:rPr>
            </w:pPr>
            <w:r w:rsidRPr="00485F71">
              <w:rPr>
                <w:sz w:val="22"/>
              </w:rPr>
              <w:t>Wbudowany rejestr korespondencji do wysłania e-PUAP.</w:t>
            </w:r>
          </w:p>
        </w:tc>
      </w:tr>
      <w:tr w:rsidR="00D47A15" w:rsidRPr="00485F71" w14:paraId="7F3F6939" w14:textId="77777777" w:rsidTr="00D47A15">
        <w:tc>
          <w:tcPr>
            <w:tcW w:w="276" w:type="pct"/>
            <w:hideMark/>
          </w:tcPr>
          <w:p w14:paraId="2DF856F3" w14:textId="05F9869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B2C82F1" w14:textId="77777777" w:rsidR="00D47A15" w:rsidRPr="00485F71" w:rsidRDefault="00D47A15" w:rsidP="00E765BC">
            <w:pPr>
              <w:spacing w:after="0" w:line="276" w:lineRule="auto"/>
              <w:ind w:left="0" w:right="0" w:firstLine="0"/>
              <w:rPr>
                <w:b/>
                <w:bCs/>
                <w:sz w:val="22"/>
              </w:rPr>
            </w:pPr>
            <w:r w:rsidRPr="00485F71">
              <w:rPr>
                <w:b/>
                <w:bCs/>
                <w:sz w:val="22"/>
              </w:rPr>
              <w:t>Platforma e-Doręczeń</w:t>
            </w:r>
          </w:p>
        </w:tc>
      </w:tr>
      <w:tr w:rsidR="00D47A15" w:rsidRPr="00485F71" w14:paraId="46A4C8C4" w14:textId="77777777" w:rsidTr="00D47A15">
        <w:tc>
          <w:tcPr>
            <w:tcW w:w="276" w:type="pct"/>
            <w:hideMark/>
          </w:tcPr>
          <w:p w14:paraId="3EB4A86B" w14:textId="594FB79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3ADDC53" w14:textId="77777777" w:rsidR="00D47A15" w:rsidRPr="00485F71" w:rsidRDefault="00D47A15" w:rsidP="00E765BC">
            <w:pPr>
              <w:spacing w:after="0" w:line="276" w:lineRule="auto"/>
              <w:ind w:left="0" w:right="0" w:firstLine="0"/>
              <w:rPr>
                <w:color w:val="1F1F1F"/>
                <w:sz w:val="22"/>
              </w:rPr>
            </w:pPr>
            <w:r w:rsidRPr="00485F71">
              <w:rPr>
                <w:color w:val="1F1F1F"/>
                <w:sz w:val="22"/>
              </w:rPr>
              <w:t>System musi być zintegrowany z usługą rejestrowanego doręczenia elektronicznego e-doręczenia umożliwiającą wykorzystanie adresu elektronicznego zgodnie z (art. 2 pkt 1 ustawy z dnia 18 lipca 2002 r. o świadczeniu usług drogą elektroniczną, Dz.U. z 2019 r. poz. 123 i 730).</w:t>
            </w:r>
          </w:p>
        </w:tc>
      </w:tr>
      <w:tr w:rsidR="00D47A15" w:rsidRPr="00485F71" w14:paraId="2F80B65D" w14:textId="77777777" w:rsidTr="00D47A15">
        <w:tc>
          <w:tcPr>
            <w:tcW w:w="276" w:type="pct"/>
            <w:hideMark/>
          </w:tcPr>
          <w:p w14:paraId="3AB6DA39" w14:textId="00C0B32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3DEA071" w14:textId="77777777" w:rsidR="00D47A15" w:rsidRPr="00485F71" w:rsidRDefault="00D47A15" w:rsidP="00E765BC">
            <w:pPr>
              <w:spacing w:after="0" w:line="276" w:lineRule="auto"/>
              <w:ind w:left="0" w:right="0" w:firstLine="0"/>
              <w:rPr>
                <w:color w:val="1F1F1F"/>
                <w:sz w:val="22"/>
              </w:rPr>
            </w:pPr>
            <w:r w:rsidRPr="00485F71">
              <w:rPr>
                <w:color w:val="1F1F1F"/>
                <w:sz w:val="22"/>
              </w:rPr>
              <w:t xml:space="preserve">Przygotowanie wiadomości przed wysyłką w Systemie (przygotowanie korespondencji wychodzącej z oznaczeniem e-doręczenia) </w:t>
            </w:r>
          </w:p>
        </w:tc>
      </w:tr>
      <w:tr w:rsidR="00D47A15" w:rsidRPr="00485F71" w14:paraId="3453702D" w14:textId="77777777" w:rsidTr="00D47A15">
        <w:tc>
          <w:tcPr>
            <w:tcW w:w="276" w:type="pct"/>
            <w:hideMark/>
          </w:tcPr>
          <w:p w14:paraId="77E0E719" w14:textId="7EA27B5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A0E97B5" w14:textId="77777777" w:rsidR="00D47A15" w:rsidRPr="00485F71" w:rsidRDefault="00D47A15" w:rsidP="00E765BC">
            <w:pPr>
              <w:spacing w:after="0" w:line="276" w:lineRule="auto"/>
              <w:ind w:left="0" w:right="0" w:firstLine="0"/>
              <w:rPr>
                <w:color w:val="1F1F1F"/>
                <w:sz w:val="22"/>
              </w:rPr>
            </w:pPr>
            <w:r w:rsidRPr="00485F71">
              <w:rPr>
                <w:color w:val="1F1F1F"/>
                <w:sz w:val="22"/>
              </w:rPr>
              <w:t xml:space="preserve">Wyszukiwanie adresata w BAE </w:t>
            </w:r>
          </w:p>
        </w:tc>
      </w:tr>
      <w:tr w:rsidR="00D47A15" w:rsidRPr="00485F71" w14:paraId="486EC435" w14:textId="77777777" w:rsidTr="00D47A15">
        <w:tc>
          <w:tcPr>
            <w:tcW w:w="276" w:type="pct"/>
            <w:hideMark/>
          </w:tcPr>
          <w:p w14:paraId="00034EC9" w14:textId="4E43C0A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9F21FBB" w14:textId="77777777" w:rsidR="00D47A15" w:rsidRPr="00485F71" w:rsidRDefault="00D47A15" w:rsidP="00E765BC">
            <w:pPr>
              <w:spacing w:after="0" w:line="276" w:lineRule="auto"/>
              <w:ind w:left="0" w:right="0" w:firstLine="0"/>
              <w:rPr>
                <w:color w:val="1F1F1F"/>
                <w:sz w:val="22"/>
              </w:rPr>
            </w:pPr>
            <w:r w:rsidRPr="00485F71">
              <w:rPr>
                <w:color w:val="1F1F1F"/>
                <w:sz w:val="22"/>
              </w:rPr>
              <w:t>Wysyłanie wiadomości wraz z załącznikiem (max. wielkość załącznika 15MB narzucone przez API e-doręczeń) z poziomu Systemu</w:t>
            </w:r>
          </w:p>
        </w:tc>
      </w:tr>
      <w:tr w:rsidR="00D47A15" w:rsidRPr="00485F71" w14:paraId="7EBD0A75" w14:textId="77777777" w:rsidTr="00D47A15">
        <w:tc>
          <w:tcPr>
            <w:tcW w:w="276" w:type="pct"/>
            <w:hideMark/>
          </w:tcPr>
          <w:p w14:paraId="5C69EE9B" w14:textId="5C88DE8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6F3A9D7" w14:textId="77777777" w:rsidR="00D47A15" w:rsidRPr="00485F71" w:rsidRDefault="00D47A15" w:rsidP="00E765BC">
            <w:pPr>
              <w:spacing w:after="0" w:line="276" w:lineRule="auto"/>
              <w:ind w:left="0" w:right="0" w:firstLine="0"/>
              <w:rPr>
                <w:color w:val="1F1F1F"/>
                <w:sz w:val="22"/>
              </w:rPr>
            </w:pPr>
            <w:r w:rsidRPr="00485F71">
              <w:rPr>
                <w:color w:val="1F1F1F"/>
                <w:sz w:val="22"/>
              </w:rPr>
              <w:t xml:space="preserve">Pobranie do Systemu informacji potwierdzającej nadanie przesyłki </w:t>
            </w:r>
          </w:p>
        </w:tc>
      </w:tr>
      <w:tr w:rsidR="00D47A15" w:rsidRPr="00485F71" w14:paraId="7528512E" w14:textId="77777777" w:rsidTr="00D47A15">
        <w:tc>
          <w:tcPr>
            <w:tcW w:w="276" w:type="pct"/>
            <w:hideMark/>
          </w:tcPr>
          <w:p w14:paraId="3547241D" w14:textId="6D2D48D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5413EE3" w14:textId="77777777" w:rsidR="00D47A15" w:rsidRPr="00485F71" w:rsidRDefault="00D47A15" w:rsidP="00E765BC">
            <w:pPr>
              <w:spacing w:after="0" w:line="276" w:lineRule="auto"/>
              <w:ind w:left="0" w:right="0" w:firstLine="0"/>
              <w:rPr>
                <w:color w:val="1F1F1F"/>
                <w:sz w:val="22"/>
              </w:rPr>
            </w:pPr>
            <w:r w:rsidRPr="00485F71">
              <w:rPr>
                <w:color w:val="1F1F1F"/>
                <w:sz w:val="22"/>
              </w:rPr>
              <w:t>Obsługa skrzynki odbiorczej e-doręczeń organizacji z poziomu Systemu</w:t>
            </w:r>
          </w:p>
        </w:tc>
      </w:tr>
      <w:tr w:rsidR="00D47A15" w:rsidRPr="00485F71" w14:paraId="3425D82D" w14:textId="77777777" w:rsidTr="00D47A15">
        <w:tc>
          <w:tcPr>
            <w:tcW w:w="276" w:type="pct"/>
            <w:hideMark/>
          </w:tcPr>
          <w:p w14:paraId="26BF4733" w14:textId="069D09D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31B422D" w14:textId="77777777" w:rsidR="00D47A15" w:rsidRPr="00485F71" w:rsidRDefault="00D47A15" w:rsidP="00E765BC">
            <w:pPr>
              <w:spacing w:after="0" w:line="276" w:lineRule="auto"/>
              <w:ind w:left="0" w:right="0" w:firstLine="0"/>
              <w:rPr>
                <w:color w:val="1F1F1F"/>
                <w:sz w:val="22"/>
              </w:rPr>
            </w:pPr>
            <w:r w:rsidRPr="00485F71">
              <w:rPr>
                <w:color w:val="1F1F1F"/>
                <w:sz w:val="22"/>
              </w:rPr>
              <w:t>Obsługa niedostarczenie przesyłki do podmiotu niepublicznego - Fikcja e-Doręczenia.</w:t>
            </w:r>
          </w:p>
        </w:tc>
      </w:tr>
      <w:tr w:rsidR="00D47A15" w:rsidRPr="00485F71" w14:paraId="1327839A" w14:textId="77777777" w:rsidTr="00D47A15">
        <w:tc>
          <w:tcPr>
            <w:tcW w:w="276" w:type="pct"/>
            <w:hideMark/>
          </w:tcPr>
          <w:p w14:paraId="2AE306F9" w14:textId="46CD16F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28F4304" w14:textId="77777777" w:rsidR="00D47A15" w:rsidRPr="00485F71" w:rsidRDefault="00D47A15" w:rsidP="00E765BC">
            <w:pPr>
              <w:spacing w:after="0" w:line="276" w:lineRule="auto"/>
              <w:ind w:left="0" w:right="0" w:firstLine="0"/>
              <w:rPr>
                <w:b/>
                <w:bCs/>
                <w:sz w:val="22"/>
              </w:rPr>
            </w:pPr>
            <w:r w:rsidRPr="00485F71">
              <w:rPr>
                <w:b/>
                <w:bCs/>
                <w:sz w:val="22"/>
              </w:rPr>
              <w:t>e-Nadawca Poczty Polskiej</w:t>
            </w:r>
          </w:p>
        </w:tc>
      </w:tr>
      <w:tr w:rsidR="00D47A15" w:rsidRPr="00485F71" w14:paraId="280A1BAD" w14:textId="77777777" w:rsidTr="00D47A15">
        <w:tc>
          <w:tcPr>
            <w:tcW w:w="276" w:type="pct"/>
            <w:hideMark/>
          </w:tcPr>
          <w:p w14:paraId="6DF05B7F" w14:textId="614D793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8F30BF3" w14:textId="77777777" w:rsidR="00D47A15" w:rsidRPr="00485F71" w:rsidRDefault="00D47A15" w:rsidP="00E765BC">
            <w:pPr>
              <w:spacing w:after="0" w:line="276" w:lineRule="auto"/>
              <w:ind w:left="0" w:right="0" w:firstLine="0"/>
              <w:rPr>
                <w:sz w:val="22"/>
              </w:rPr>
            </w:pPr>
            <w:r w:rsidRPr="00485F71">
              <w:rPr>
                <w:sz w:val="22"/>
              </w:rPr>
              <w:t>Obsługa i zarządzanie umowami z Pocztą Polską</w:t>
            </w:r>
          </w:p>
        </w:tc>
      </w:tr>
      <w:tr w:rsidR="00D47A15" w:rsidRPr="00485F71" w14:paraId="66CE2B2B" w14:textId="77777777" w:rsidTr="00D47A15">
        <w:tc>
          <w:tcPr>
            <w:tcW w:w="276" w:type="pct"/>
            <w:hideMark/>
          </w:tcPr>
          <w:p w14:paraId="26D4735F" w14:textId="478CCAF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F5ACDD7" w14:textId="77777777" w:rsidR="00D47A15" w:rsidRPr="00485F71" w:rsidRDefault="00D47A15" w:rsidP="00E765BC">
            <w:pPr>
              <w:spacing w:after="0" w:line="276" w:lineRule="auto"/>
              <w:ind w:left="0" w:right="0" w:firstLine="0"/>
              <w:rPr>
                <w:sz w:val="22"/>
              </w:rPr>
            </w:pPr>
            <w:r w:rsidRPr="00485F71">
              <w:rPr>
                <w:sz w:val="22"/>
              </w:rPr>
              <w:t>Obsługa profili nadawców (adresatów)</w:t>
            </w:r>
          </w:p>
        </w:tc>
      </w:tr>
      <w:tr w:rsidR="00D47A15" w:rsidRPr="00485F71" w14:paraId="6186660F" w14:textId="77777777" w:rsidTr="00D47A15">
        <w:tc>
          <w:tcPr>
            <w:tcW w:w="276" w:type="pct"/>
            <w:hideMark/>
          </w:tcPr>
          <w:p w14:paraId="0E5B0463" w14:textId="3A73968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4C415CB" w14:textId="77777777" w:rsidR="00D47A15" w:rsidRPr="00485F71" w:rsidRDefault="00D47A15" w:rsidP="00E765BC">
            <w:pPr>
              <w:spacing w:after="0" w:line="276" w:lineRule="auto"/>
              <w:ind w:left="0" w:right="0" w:firstLine="0"/>
              <w:rPr>
                <w:sz w:val="22"/>
              </w:rPr>
            </w:pPr>
            <w:r w:rsidRPr="00485F71">
              <w:rPr>
                <w:sz w:val="22"/>
              </w:rPr>
              <w:t>Obsługa placówek nadawczych</w:t>
            </w:r>
          </w:p>
        </w:tc>
      </w:tr>
      <w:tr w:rsidR="00D47A15" w:rsidRPr="00485F71" w14:paraId="1207B3A0" w14:textId="77777777" w:rsidTr="00D47A15">
        <w:tc>
          <w:tcPr>
            <w:tcW w:w="276" w:type="pct"/>
            <w:hideMark/>
          </w:tcPr>
          <w:p w14:paraId="7C0648B4" w14:textId="42D5F3C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8202558" w14:textId="77777777" w:rsidR="00D47A15" w:rsidRPr="00485F71" w:rsidRDefault="00D47A15" w:rsidP="00E765BC">
            <w:pPr>
              <w:spacing w:after="0" w:line="276" w:lineRule="auto"/>
              <w:ind w:left="0" w:right="0" w:firstLine="0"/>
              <w:rPr>
                <w:sz w:val="22"/>
              </w:rPr>
            </w:pPr>
            <w:r w:rsidRPr="00485F71">
              <w:rPr>
                <w:sz w:val="22"/>
              </w:rPr>
              <w:t>Obsługa oddziałowości (wiele umów / wielu nadawców / wiele punktów odbiorów)</w:t>
            </w:r>
          </w:p>
        </w:tc>
      </w:tr>
      <w:tr w:rsidR="00D47A15" w:rsidRPr="00485F71" w14:paraId="08AD9AB9" w14:textId="77777777" w:rsidTr="00D47A15">
        <w:tc>
          <w:tcPr>
            <w:tcW w:w="276" w:type="pct"/>
            <w:hideMark/>
          </w:tcPr>
          <w:p w14:paraId="4C82B799" w14:textId="56334F0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DCA4472" w14:textId="77777777" w:rsidR="00D47A15" w:rsidRPr="00485F71" w:rsidRDefault="00D47A15" w:rsidP="00E765BC">
            <w:pPr>
              <w:spacing w:after="0" w:line="276" w:lineRule="auto"/>
              <w:ind w:left="0" w:right="0" w:firstLine="0"/>
              <w:rPr>
                <w:sz w:val="22"/>
              </w:rPr>
            </w:pPr>
            <w:r w:rsidRPr="00485F71">
              <w:rPr>
                <w:sz w:val="22"/>
              </w:rPr>
              <w:t>Tworzenie zbiorów/ buforów wysyłki korespondencji po stronie e-Nadawcy </w:t>
            </w:r>
          </w:p>
        </w:tc>
      </w:tr>
      <w:tr w:rsidR="00D47A15" w:rsidRPr="00485F71" w14:paraId="27D788F7" w14:textId="77777777" w:rsidTr="00D47A15">
        <w:tc>
          <w:tcPr>
            <w:tcW w:w="276" w:type="pct"/>
            <w:hideMark/>
          </w:tcPr>
          <w:p w14:paraId="07155D30" w14:textId="5CC9A7C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9A4B3D5" w14:textId="77777777" w:rsidR="00D47A15" w:rsidRPr="00485F71" w:rsidRDefault="00D47A15" w:rsidP="00E765BC">
            <w:pPr>
              <w:spacing w:after="0" w:line="276" w:lineRule="auto"/>
              <w:ind w:left="0" w:right="0" w:firstLine="0"/>
              <w:rPr>
                <w:sz w:val="22"/>
              </w:rPr>
            </w:pPr>
            <w:r w:rsidRPr="00485F71">
              <w:rPr>
                <w:sz w:val="22"/>
              </w:rPr>
              <w:t>Obsługa statusów zbiorów/buforów korespondencji e-Nadawcy</w:t>
            </w:r>
          </w:p>
        </w:tc>
      </w:tr>
      <w:tr w:rsidR="00D47A15" w:rsidRPr="00485F71" w14:paraId="082F704E" w14:textId="77777777" w:rsidTr="00D47A15">
        <w:tc>
          <w:tcPr>
            <w:tcW w:w="276" w:type="pct"/>
            <w:hideMark/>
          </w:tcPr>
          <w:p w14:paraId="12AE3131" w14:textId="43ECC90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FA1E6E3" w14:textId="77777777" w:rsidR="00D47A15" w:rsidRPr="00485F71" w:rsidRDefault="00D47A15" w:rsidP="00E765BC">
            <w:pPr>
              <w:spacing w:after="0" w:line="276" w:lineRule="auto"/>
              <w:ind w:left="0" w:right="0" w:firstLine="0"/>
              <w:rPr>
                <w:sz w:val="22"/>
              </w:rPr>
            </w:pPr>
            <w:r w:rsidRPr="00485F71">
              <w:rPr>
                <w:sz w:val="22"/>
              </w:rPr>
              <w:t>Obsługa procesu nadawania korespondencji nierejestrowanej i ich atrybutów</w:t>
            </w:r>
          </w:p>
        </w:tc>
      </w:tr>
      <w:tr w:rsidR="00D47A15" w:rsidRPr="00485F71" w14:paraId="140C354D" w14:textId="77777777" w:rsidTr="00D47A15">
        <w:tc>
          <w:tcPr>
            <w:tcW w:w="276" w:type="pct"/>
            <w:hideMark/>
          </w:tcPr>
          <w:p w14:paraId="1EF40487" w14:textId="73BD5C5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25E7E9F" w14:textId="77777777" w:rsidR="00D47A15" w:rsidRPr="00485F71" w:rsidRDefault="00D47A15" w:rsidP="00E765BC">
            <w:pPr>
              <w:spacing w:after="0" w:line="276" w:lineRule="auto"/>
              <w:ind w:left="0" w:right="0" w:firstLine="0"/>
              <w:rPr>
                <w:sz w:val="22"/>
              </w:rPr>
            </w:pPr>
            <w:r w:rsidRPr="00485F71">
              <w:rPr>
                <w:sz w:val="22"/>
              </w:rPr>
              <w:t>Obsługa procesu nadawania korespondencji rejestrowanej i ich atrybutów</w:t>
            </w:r>
          </w:p>
        </w:tc>
      </w:tr>
      <w:tr w:rsidR="00D47A15" w:rsidRPr="00485F71" w14:paraId="1D953128" w14:textId="77777777" w:rsidTr="00D47A15">
        <w:tc>
          <w:tcPr>
            <w:tcW w:w="276" w:type="pct"/>
            <w:hideMark/>
          </w:tcPr>
          <w:p w14:paraId="33658C3C" w14:textId="1CE0A6E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9C1BBA7" w14:textId="77777777" w:rsidR="00D47A15" w:rsidRPr="00485F71" w:rsidRDefault="00D47A15" w:rsidP="00E765BC">
            <w:pPr>
              <w:spacing w:after="0" w:line="276" w:lineRule="auto"/>
              <w:ind w:left="0" w:right="0" w:firstLine="0"/>
              <w:rPr>
                <w:sz w:val="22"/>
              </w:rPr>
            </w:pPr>
            <w:r w:rsidRPr="00485F71">
              <w:rPr>
                <w:sz w:val="22"/>
              </w:rPr>
              <w:t>Obsługa 3 trybów przyznawania numeru R (automatyczny, ręczny, numer nadawany w placówce)</w:t>
            </w:r>
          </w:p>
        </w:tc>
      </w:tr>
      <w:tr w:rsidR="00D47A15" w:rsidRPr="00485F71" w14:paraId="7B13136E" w14:textId="77777777" w:rsidTr="00D47A15">
        <w:tc>
          <w:tcPr>
            <w:tcW w:w="276" w:type="pct"/>
            <w:hideMark/>
          </w:tcPr>
          <w:p w14:paraId="7F8B9B7A" w14:textId="177AF22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9D89042" w14:textId="77777777" w:rsidR="00D47A15" w:rsidRPr="00485F71" w:rsidRDefault="00D47A15" w:rsidP="00E765BC">
            <w:pPr>
              <w:spacing w:after="0" w:line="276" w:lineRule="auto"/>
              <w:ind w:left="0" w:right="0" w:firstLine="0"/>
              <w:rPr>
                <w:sz w:val="22"/>
              </w:rPr>
            </w:pPr>
            <w:r w:rsidRPr="00485F71">
              <w:rPr>
                <w:sz w:val="22"/>
              </w:rPr>
              <w:t>Wydruk listy wysłanej korespondencji</w:t>
            </w:r>
          </w:p>
        </w:tc>
      </w:tr>
      <w:tr w:rsidR="00D47A15" w:rsidRPr="00485F71" w14:paraId="20837576" w14:textId="77777777" w:rsidTr="00D47A15">
        <w:tc>
          <w:tcPr>
            <w:tcW w:w="276" w:type="pct"/>
            <w:hideMark/>
          </w:tcPr>
          <w:p w14:paraId="25DD517B" w14:textId="03B44C2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68BB287" w14:textId="77777777" w:rsidR="00D47A15" w:rsidRPr="00485F71" w:rsidRDefault="00D47A15" w:rsidP="00E765BC">
            <w:pPr>
              <w:spacing w:after="0" w:line="276" w:lineRule="auto"/>
              <w:ind w:left="0" w:right="0" w:firstLine="0"/>
              <w:rPr>
                <w:sz w:val="22"/>
              </w:rPr>
            </w:pPr>
            <w:r w:rsidRPr="00485F71">
              <w:rPr>
                <w:sz w:val="22"/>
              </w:rPr>
              <w:t>Pobieranie etykiet z e-Nadawcy</w:t>
            </w:r>
          </w:p>
        </w:tc>
      </w:tr>
      <w:tr w:rsidR="00D47A15" w:rsidRPr="00485F71" w14:paraId="5E577C06" w14:textId="77777777" w:rsidTr="00D47A15">
        <w:tc>
          <w:tcPr>
            <w:tcW w:w="276" w:type="pct"/>
            <w:hideMark/>
          </w:tcPr>
          <w:p w14:paraId="6E3DEF1B" w14:textId="12C811B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90AC456" w14:textId="77777777" w:rsidR="00D47A15" w:rsidRPr="00485F71" w:rsidRDefault="00D47A15" w:rsidP="00E765BC">
            <w:pPr>
              <w:spacing w:after="0" w:line="276" w:lineRule="auto"/>
              <w:ind w:left="0" w:right="0" w:firstLine="0"/>
              <w:rPr>
                <w:b/>
                <w:bCs/>
                <w:sz w:val="22"/>
              </w:rPr>
            </w:pPr>
            <w:r w:rsidRPr="00485F71">
              <w:rPr>
                <w:b/>
                <w:bCs/>
                <w:sz w:val="22"/>
              </w:rPr>
              <w:t>Obsługa korespondencji wewnętrznej</w:t>
            </w:r>
          </w:p>
        </w:tc>
      </w:tr>
      <w:tr w:rsidR="00D47A15" w:rsidRPr="00485F71" w14:paraId="132F4B76" w14:textId="77777777" w:rsidTr="00D47A15">
        <w:tc>
          <w:tcPr>
            <w:tcW w:w="276" w:type="pct"/>
            <w:hideMark/>
          </w:tcPr>
          <w:p w14:paraId="5D3DD05D" w14:textId="713E758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76F65FD" w14:textId="77777777" w:rsidR="00D47A15" w:rsidRPr="00485F71" w:rsidRDefault="00D47A15" w:rsidP="00E765BC">
            <w:pPr>
              <w:spacing w:after="0" w:line="276" w:lineRule="auto"/>
              <w:ind w:left="0" w:right="0" w:firstLine="0"/>
              <w:rPr>
                <w:sz w:val="22"/>
              </w:rPr>
            </w:pPr>
            <w:r w:rsidRPr="00485F71">
              <w:rPr>
                <w:sz w:val="22"/>
              </w:rPr>
              <w:t>SEOD musi umożliwiać rejestrację i obsługę korespondencji wewnętrznej</w:t>
            </w:r>
          </w:p>
        </w:tc>
      </w:tr>
      <w:tr w:rsidR="00D47A15" w:rsidRPr="00485F71" w14:paraId="699D42C2" w14:textId="77777777" w:rsidTr="00D47A15">
        <w:tc>
          <w:tcPr>
            <w:tcW w:w="276" w:type="pct"/>
            <w:hideMark/>
          </w:tcPr>
          <w:p w14:paraId="186EAD56" w14:textId="62BF5A9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8FC69F2" w14:textId="678BE20D" w:rsidR="00D47A15" w:rsidRPr="00485F71" w:rsidRDefault="00D47A15" w:rsidP="00E765BC">
            <w:pPr>
              <w:spacing w:after="0" w:line="276" w:lineRule="auto"/>
              <w:ind w:left="0" w:right="0" w:firstLine="0"/>
              <w:rPr>
                <w:sz w:val="22"/>
              </w:rPr>
            </w:pPr>
            <w:r w:rsidRPr="00485F71">
              <w:rPr>
                <w:sz w:val="22"/>
              </w:rPr>
              <w:t>Dla korespondencji wewnętrznej należy w SEOD utworzyć dedykowany rejestr, gdzie będą widoczne wszystkie dokumenty zarejestrowane w SEOD w ramach danego typu sprawy – korespondencji wewnętrznej. W SEOD musi funkcjonować osoby, dedykowany rejestr korespondencji wewnętrznej.</w:t>
            </w:r>
          </w:p>
        </w:tc>
      </w:tr>
      <w:tr w:rsidR="00D47A15" w:rsidRPr="00485F71" w14:paraId="2C99A566" w14:textId="77777777" w:rsidTr="00D47A15">
        <w:tc>
          <w:tcPr>
            <w:tcW w:w="276" w:type="pct"/>
            <w:hideMark/>
          </w:tcPr>
          <w:p w14:paraId="51170A95" w14:textId="622A751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BFDC480" w14:textId="77777777" w:rsidR="00D47A15" w:rsidRPr="00485F71" w:rsidRDefault="00D47A15" w:rsidP="00E765BC">
            <w:pPr>
              <w:spacing w:after="0" w:line="276" w:lineRule="auto"/>
              <w:ind w:left="0" w:right="0" w:firstLine="0"/>
              <w:rPr>
                <w:sz w:val="22"/>
              </w:rPr>
            </w:pPr>
            <w:r w:rsidRPr="00485F71">
              <w:rPr>
                <w:sz w:val="22"/>
              </w:rPr>
              <w:t>SEOD musi pozwalać na zdefiniowanie numeratora w ramach korespondencji wewnętrznej.</w:t>
            </w:r>
          </w:p>
        </w:tc>
      </w:tr>
      <w:tr w:rsidR="00D47A15" w:rsidRPr="00485F71" w14:paraId="23A7D734" w14:textId="77777777" w:rsidTr="00D47A15">
        <w:tc>
          <w:tcPr>
            <w:tcW w:w="276" w:type="pct"/>
            <w:hideMark/>
          </w:tcPr>
          <w:p w14:paraId="1D6AFC4B" w14:textId="3427B3D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C5D929A" w14:textId="77777777" w:rsidR="00D47A15" w:rsidRPr="00485F71" w:rsidRDefault="00D47A15" w:rsidP="00E765BC">
            <w:pPr>
              <w:spacing w:after="0" w:line="276" w:lineRule="auto"/>
              <w:ind w:left="0" w:right="0" w:firstLine="0"/>
              <w:rPr>
                <w:sz w:val="22"/>
              </w:rPr>
            </w:pPr>
            <w:r w:rsidRPr="00485F71">
              <w:rPr>
                <w:sz w:val="22"/>
              </w:rPr>
              <w:t>SEOD musi umożliwiać uruchomienie procesu obiegu w ramach rejestrowanej korespondencji.</w:t>
            </w:r>
          </w:p>
        </w:tc>
      </w:tr>
      <w:tr w:rsidR="00D47A15" w:rsidRPr="00485F71" w14:paraId="1215934A" w14:textId="77777777" w:rsidTr="00D47A15">
        <w:tc>
          <w:tcPr>
            <w:tcW w:w="276" w:type="pct"/>
            <w:hideMark/>
          </w:tcPr>
          <w:p w14:paraId="78F7AE6B" w14:textId="2E09C7D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0EB387B" w14:textId="77777777" w:rsidR="00D47A15" w:rsidRPr="00485F71" w:rsidRDefault="00D47A15" w:rsidP="00E765BC">
            <w:pPr>
              <w:spacing w:after="0" w:line="276" w:lineRule="auto"/>
              <w:ind w:left="0" w:right="0" w:firstLine="0"/>
              <w:rPr>
                <w:sz w:val="22"/>
              </w:rPr>
            </w:pPr>
            <w:r w:rsidRPr="00485F71">
              <w:rPr>
                <w:sz w:val="22"/>
              </w:rPr>
              <w:t xml:space="preserve">Musi istnieć możliwość podłączania wielu załączników do danej korespondencji. </w:t>
            </w:r>
          </w:p>
        </w:tc>
      </w:tr>
      <w:tr w:rsidR="00D47A15" w:rsidRPr="00485F71" w14:paraId="1EC776D3" w14:textId="77777777" w:rsidTr="00D47A15">
        <w:tc>
          <w:tcPr>
            <w:tcW w:w="276" w:type="pct"/>
            <w:hideMark/>
          </w:tcPr>
          <w:p w14:paraId="60C0272B" w14:textId="1CE200D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6AB79AF" w14:textId="78016F87" w:rsidR="00D47A15" w:rsidRPr="00485F71" w:rsidRDefault="00D47A15" w:rsidP="00E765BC">
            <w:pPr>
              <w:spacing w:after="0" w:line="276" w:lineRule="auto"/>
              <w:ind w:left="0" w:right="0" w:firstLine="0"/>
              <w:rPr>
                <w:sz w:val="22"/>
              </w:rPr>
            </w:pPr>
            <w:r w:rsidRPr="00485F71">
              <w:rPr>
                <w:sz w:val="22"/>
              </w:rPr>
              <w:t xml:space="preserve">Korespondencja wewnętrzna musi posiadać minimalne atrybuty (temat, opis, oczekiwany termin realizacji oraz możliwość dodatkowego udostępnienia wskazanym użytkownikom </w:t>
            </w:r>
            <w:proofErr w:type="spellStart"/>
            <w:r w:rsidRPr="00485F71">
              <w:rPr>
                <w:sz w:val="22"/>
              </w:rPr>
              <w:t>dw</w:t>
            </w:r>
            <w:proofErr w:type="spellEnd"/>
            <w:r w:rsidRPr="00485F71">
              <w:rPr>
                <w:sz w:val="22"/>
              </w:rPr>
              <w:t>)</w:t>
            </w:r>
          </w:p>
        </w:tc>
      </w:tr>
      <w:tr w:rsidR="00D47A15" w:rsidRPr="00485F71" w14:paraId="229BC06A" w14:textId="77777777" w:rsidTr="00D47A15">
        <w:tc>
          <w:tcPr>
            <w:tcW w:w="276" w:type="pct"/>
            <w:hideMark/>
          </w:tcPr>
          <w:p w14:paraId="6526349F" w14:textId="0E71EB2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5BDABE8" w14:textId="77777777" w:rsidR="00D47A15" w:rsidRPr="00485F71" w:rsidRDefault="00D47A15" w:rsidP="00E765BC">
            <w:pPr>
              <w:spacing w:after="0" w:line="276" w:lineRule="auto"/>
              <w:ind w:left="0" w:right="0" w:firstLine="0"/>
              <w:rPr>
                <w:sz w:val="22"/>
              </w:rPr>
            </w:pPr>
            <w:r w:rsidRPr="00485F71">
              <w:rPr>
                <w:sz w:val="22"/>
              </w:rPr>
              <w:t>Muszą istnieć pola odzwierciedlające okno rejestracji oraz zdefiniowany proces.</w:t>
            </w:r>
          </w:p>
        </w:tc>
      </w:tr>
      <w:tr w:rsidR="00D47A15" w:rsidRPr="00485F71" w14:paraId="6018D67F" w14:textId="77777777" w:rsidTr="00D47A15">
        <w:tc>
          <w:tcPr>
            <w:tcW w:w="276" w:type="pct"/>
            <w:hideMark/>
          </w:tcPr>
          <w:p w14:paraId="4C315AC7" w14:textId="4EDD1B1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C746DF2" w14:textId="77777777" w:rsidR="00D47A15" w:rsidRPr="00485F71" w:rsidRDefault="00D47A15" w:rsidP="00E765BC">
            <w:pPr>
              <w:spacing w:after="0" w:line="276" w:lineRule="auto"/>
              <w:ind w:left="0" w:right="0" w:firstLine="0"/>
              <w:rPr>
                <w:sz w:val="22"/>
              </w:rPr>
            </w:pPr>
            <w:r w:rsidRPr="00485F71">
              <w:rPr>
                <w:sz w:val="22"/>
              </w:rPr>
              <w:t>Łączenie korespondencji wewnętrznej z korespondencją przychodzącą oraz wychodzącą.</w:t>
            </w:r>
          </w:p>
        </w:tc>
      </w:tr>
      <w:tr w:rsidR="00D47A15" w:rsidRPr="00485F71" w14:paraId="71703A27" w14:textId="77777777" w:rsidTr="00D47A15">
        <w:tc>
          <w:tcPr>
            <w:tcW w:w="276" w:type="pct"/>
            <w:hideMark/>
          </w:tcPr>
          <w:p w14:paraId="33E9BD0D" w14:textId="45362A7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9065951" w14:textId="77777777" w:rsidR="00D47A15" w:rsidRPr="00485F71" w:rsidRDefault="00D47A15" w:rsidP="00E765BC">
            <w:pPr>
              <w:spacing w:after="0" w:line="276" w:lineRule="auto"/>
              <w:ind w:left="0" w:right="0" w:firstLine="0"/>
              <w:rPr>
                <w:sz w:val="22"/>
              </w:rPr>
            </w:pPr>
            <w:r w:rsidRPr="00485F71">
              <w:rPr>
                <w:sz w:val="22"/>
              </w:rPr>
              <w:t>Generowanie korespondencji wychodzącej z korespondencji wewnętrznej (uruchamianie nowego procesu biznesowego) bez konieczności przepisywania pól oraz kopiowania załączników.</w:t>
            </w:r>
          </w:p>
        </w:tc>
      </w:tr>
      <w:tr w:rsidR="00D47A15" w:rsidRPr="00485F71" w14:paraId="6D83D2E9" w14:textId="77777777" w:rsidTr="00D47A15">
        <w:tc>
          <w:tcPr>
            <w:tcW w:w="276" w:type="pct"/>
            <w:hideMark/>
          </w:tcPr>
          <w:p w14:paraId="7973EAF7" w14:textId="1461556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F0A0F39" w14:textId="77777777" w:rsidR="00D47A15" w:rsidRPr="00485F71" w:rsidRDefault="00D47A15" w:rsidP="00E765BC">
            <w:pPr>
              <w:spacing w:after="0" w:line="276" w:lineRule="auto"/>
              <w:ind w:left="0" w:right="0" w:firstLine="0"/>
              <w:rPr>
                <w:b/>
                <w:bCs/>
                <w:color w:val="auto"/>
                <w:sz w:val="22"/>
              </w:rPr>
            </w:pPr>
            <w:r w:rsidRPr="00485F71">
              <w:rPr>
                <w:b/>
                <w:bCs/>
                <w:color w:val="auto"/>
                <w:sz w:val="22"/>
              </w:rPr>
              <w:t>Obsługa teczek spraw</w:t>
            </w:r>
          </w:p>
        </w:tc>
      </w:tr>
      <w:tr w:rsidR="00D47A15" w:rsidRPr="00485F71" w14:paraId="107493FB" w14:textId="77777777" w:rsidTr="00D47A15">
        <w:tc>
          <w:tcPr>
            <w:tcW w:w="276" w:type="pct"/>
            <w:hideMark/>
          </w:tcPr>
          <w:p w14:paraId="753F343F" w14:textId="082DC7E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4C43B9E" w14:textId="77777777" w:rsidR="00D47A15" w:rsidRPr="00485F71" w:rsidRDefault="00D47A15" w:rsidP="00E765BC">
            <w:pPr>
              <w:spacing w:after="0" w:line="276" w:lineRule="auto"/>
              <w:ind w:left="0" w:right="0" w:firstLine="0"/>
              <w:rPr>
                <w:sz w:val="22"/>
              </w:rPr>
            </w:pPr>
            <w:r w:rsidRPr="00485F71">
              <w:rPr>
                <w:sz w:val="22"/>
              </w:rPr>
              <w:t xml:space="preserve">SEOD musi umożliwiać tworzenie teczek sprawy przez użytkownika Systemu (wiele spraw oraz dokumentów zawartych w jednej teczce). </w:t>
            </w:r>
          </w:p>
        </w:tc>
      </w:tr>
      <w:tr w:rsidR="00D47A15" w:rsidRPr="00485F71" w14:paraId="11EC15E3" w14:textId="77777777" w:rsidTr="00D47A15">
        <w:tc>
          <w:tcPr>
            <w:tcW w:w="276" w:type="pct"/>
            <w:hideMark/>
          </w:tcPr>
          <w:p w14:paraId="635DC1FF" w14:textId="69A2AD2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EE84E39" w14:textId="77777777" w:rsidR="00D47A15" w:rsidRPr="00485F71" w:rsidRDefault="00D47A15" w:rsidP="00E765BC">
            <w:pPr>
              <w:spacing w:after="0" w:line="276" w:lineRule="auto"/>
              <w:ind w:left="0" w:right="0" w:firstLine="0"/>
              <w:rPr>
                <w:sz w:val="22"/>
              </w:rPr>
            </w:pPr>
            <w:r w:rsidRPr="00485F71">
              <w:rPr>
                <w:sz w:val="22"/>
              </w:rPr>
              <w:t>Konfigurowanie numeratora spraw w ramach teczek spraw.</w:t>
            </w:r>
          </w:p>
        </w:tc>
      </w:tr>
      <w:tr w:rsidR="00D47A15" w:rsidRPr="00485F71" w14:paraId="48409CBB" w14:textId="77777777" w:rsidTr="00D47A15">
        <w:tc>
          <w:tcPr>
            <w:tcW w:w="276" w:type="pct"/>
            <w:hideMark/>
          </w:tcPr>
          <w:p w14:paraId="29105798" w14:textId="728AC73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2FD298C" w14:textId="77777777" w:rsidR="00D47A15" w:rsidRPr="00485F71" w:rsidRDefault="00D47A15" w:rsidP="00E765BC">
            <w:pPr>
              <w:spacing w:after="0" w:line="276" w:lineRule="auto"/>
              <w:ind w:left="0" w:right="0" w:firstLine="0"/>
              <w:rPr>
                <w:sz w:val="22"/>
              </w:rPr>
            </w:pPr>
            <w:r w:rsidRPr="00485F71">
              <w:rPr>
                <w:sz w:val="22"/>
              </w:rPr>
              <w:t>Teczka sprawy musi posiadać pola opisujące teczkę.</w:t>
            </w:r>
          </w:p>
        </w:tc>
      </w:tr>
      <w:tr w:rsidR="00D47A15" w:rsidRPr="00485F71" w14:paraId="181296E0" w14:textId="77777777" w:rsidTr="00D47A15">
        <w:tc>
          <w:tcPr>
            <w:tcW w:w="276" w:type="pct"/>
            <w:hideMark/>
          </w:tcPr>
          <w:p w14:paraId="71C99DC1" w14:textId="7A8091A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EB5DD90" w14:textId="77777777" w:rsidR="00D47A15" w:rsidRPr="00485F71" w:rsidRDefault="00D47A15" w:rsidP="00E765BC">
            <w:pPr>
              <w:spacing w:after="0" w:line="276" w:lineRule="auto"/>
              <w:ind w:left="0" w:right="0" w:firstLine="0"/>
              <w:rPr>
                <w:sz w:val="22"/>
              </w:rPr>
            </w:pPr>
            <w:r w:rsidRPr="00485F71">
              <w:rPr>
                <w:sz w:val="22"/>
              </w:rPr>
              <w:t>Każdy użytkownik musi mieć możliwość posiadania wielu teczek spraw.</w:t>
            </w:r>
          </w:p>
        </w:tc>
      </w:tr>
      <w:tr w:rsidR="00D47A15" w:rsidRPr="00485F71" w14:paraId="288A5E71" w14:textId="77777777" w:rsidTr="00D47A15">
        <w:tc>
          <w:tcPr>
            <w:tcW w:w="276" w:type="pct"/>
            <w:hideMark/>
          </w:tcPr>
          <w:p w14:paraId="1C32D1B1" w14:textId="43D92A3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4A33443" w14:textId="77777777" w:rsidR="00D47A15" w:rsidRPr="00485F71" w:rsidRDefault="00D47A15" w:rsidP="00E765BC">
            <w:pPr>
              <w:spacing w:after="0" w:line="276" w:lineRule="auto"/>
              <w:ind w:left="0" w:right="0" w:firstLine="0"/>
              <w:rPr>
                <w:sz w:val="22"/>
              </w:rPr>
            </w:pPr>
            <w:r w:rsidRPr="00485F71">
              <w:rPr>
                <w:sz w:val="22"/>
              </w:rPr>
              <w:t>Użytkownik musi mieć możliwość podpięcia do swojej teczki wielu dokumentów zarejestrowanych w SEOD, jeżeli posiada do nich uprawnienia.</w:t>
            </w:r>
          </w:p>
        </w:tc>
      </w:tr>
      <w:tr w:rsidR="00D47A15" w:rsidRPr="00485F71" w14:paraId="533D9DA1" w14:textId="77777777" w:rsidTr="00D47A15">
        <w:tc>
          <w:tcPr>
            <w:tcW w:w="276" w:type="pct"/>
            <w:hideMark/>
          </w:tcPr>
          <w:p w14:paraId="5F55D9FC" w14:textId="7A9A3C4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B987694" w14:textId="77777777" w:rsidR="00D47A15" w:rsidRPr="00485F71" w:rsidRDefault="00D47A15" w:rsidP="00E765BC">
            <w:pPr>
              <w:spacing w:after="0" w:line="276" w:lineRule="auto"/>
              <w:ind w:left="0" w:right="0" w:firstLine="0"/>
              <w:rPr>
                <w:sz w:val="22"/>
              </w:rPr>
            </w:pPr>
            <w:r w:rsidRPr="00485F71">
              <w:rPr>
                <w:sz w:val="22"/>
              </w:rPr>
              <w:t xml:space="preserve">Każdy użytkownik musi mieć możliwość udostępnienia innym użytkownikom swoich teczek spraw wraz z dokumentami w nich zawartymi. </w:t>
            </w:r>
          </w:p>
        </w:tc>
      </w:tr>
      <w:tr w:rsidR="00D47A15" w:rsidRPr="00485F71" w14:paraId="65E43B3F" w14:textId="77777777" w:rsidTr="00D47A15">
        <w:tc>
          <w:tcPr>
            <w:tcW w:w="276" w:type="pct"/>
            <w:hideMark/>
          </w:tcPr>
          <w:p w14:paraId="7DD51AA0" w14:textId="6705A4F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36B76F7" w14:textId="77777777" w:rsidR="00D47A15" w:rsidRPr="00485F71" w:rsidRDefault="00D47A15" w:rsidP="00E765BC">
            <w:pPr>
              <w:spacing w:after="0" w:line="276" w:lineRule="auto"/>
              <w:ind w:left="0" w:right="0" w:firstLine="0"/>
              <w:rPr>
                <w:sz w:val="22"/>
              </w:rPr>
            </w:pPr>
            <w:r w:rsidRPr="00485F71">
              <w:rPr>
                <w:sz w:val="22"/>
              </w:rPr>
              <w:t xml:space="preserve">Z poziomu każdego rejestrowanego dokumentu w systemie musi istnieć możliwość dodania go do własnej teczki sprawy. </w:t>
            </w:r>
          </w:p>
        </w:tc>
      </w:tr>
      <w:tr w:rsidR="00D47A15" w:rsidRPr="00485F71" w14:paraId="08CEDCDD" w14:textId="77777777" w:rsidTr="00D47A15">
        <w:tc>
          <w:tcPr>
            <w:tcW w:w="276" w:type="pct"/>
            <w:hideMark/>
          </w:tcPr>
          <w:p w14:paraId="7FC1BFDE" w14:textId="10068C3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6EA9BA3" w14:textId="77777777" w:rsidR="00D47A15" w:rsidRPr="00485F71" w:rsidRDefault="00D47A15" w:rsidP="00E765BC">
            <w:pPr>
              <w:spacing w:after="0" w:line="276" w:lineRule="auto"/>
              <w:ind w:left="0" w:right="0" w:firstLine="0"/>
              <w:rPr>
                <w:sz w:val="22"/>
              </w:rPr>
            </w:pPr>
            <w:r w:rsidRPr="00485F71">
              <w:rPr>
                <w:sz w:val="22"/>
              </w:rPr>
              <w:t>W SEOD musi istnieć możliwość uruchomienia procesu biznesowego na teczce spraw.</w:t>
            </w:r>
          </w:p>
        </w:tc>
      </w:tr>
      <w:tr w:rsidR="00D47A15" w:rsidRPr="00485F71" w14:paraId="4F2A4A5C" w14:textId="77777777" w:rsidTr="00D47A15">
        <w:tc>
          <w:tcPr>
            <w:tcW w:w="276" w:type="pct"/>
            <w:hideMark/>
          </w:tcPr>
          <w:p w14:paraId="02FBC1D0" w14:textId="3CEB2CA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F46EC88" w14:textId="77777777" w:rsidR="00D47A15" w:rsidRPr="00485F71" w:rsidRDefault="00D47A15" w:rsidP="00E765BC">
            <w:pPr>
              <w:spacing w:after="0" w:line="276" w:lineRule="auto"/>
              <w:ind w:left="0" w:right="0" w:firstLine="0"/>
              <w:rPr>
                <w:sz w:val="22"/>
              </w:rPr>
            </w:pPr>
            <w:r w:rsidRPr="00485F71">
              <w:rPr>
                <w:sz w:val="22"/>
              </w:rPr>
              <w:t>SEOD musi pozwalać na tworzenie teczek niejawnych oraz jawnych dostępnych dla wszystkich.</w:t>
            </w:r>
          </w:p>
        </w:tc>
      </w:tr>
      <w:tr w:rsidR="00D47A15" w:rsidRPr="00485F71" w14:paraId="2CD6AB89" w14:textId="77777777" w:rsidTr="00D47A15">
        <w:tc>
          <w:tcPr>
            <w:tcW w:w="276" w:type="pct"/>
            <w:hideMark/>
          </w:tcPr>
          <w:p w14:paraId="2473961F" w14:textId="631756C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152EFEB" w14:textId="77777777" w:rsidR="00D47A15" w:rsidRPr="00485F71" w:rsidRDefault="00D47A15" w:rsidP="00E765BC">
            <w:pPr>
              <w:spacing w:after="0" w:line="276" w:lineRule="auto"/>
              <w:ind w:left="0" w:right="0" w:firstLine="0"/>
              <w:rPr>
                <w:sz w:val="22"/>
              </w:rPr>
            </w:pPr>
            <w:r w:rsidRPr="00485F71">
              <w:rPr>
                <w:sz w:val="22"/>
              </w:rPr>
              <w:t>SEOD musi pozwalać na przenoszenie dokumentów pomiędzy teczkami, z uwzględnieniem zmiany numeru nadanego przez teczkę do której dokument jest przenoszony.</w:t>
            </w:r>
          </w:p>
        </w:tc>
      </w:tr>
      <w:tr w:rsidR="00D47A15" w:rsidRPr="00485F71" w14:paraId="4B6CB3A0" w14:textId="77777777" w:rsidTr="00D47A15">
        <w:tc>
          <w:tcPr>
            <w:tcW w:w="276" w:type="pct"/>
            <w:hideMark/>
          </w:tcPr>
          <w:p w14:paraId="427F64E3" w14:textId="78E81CD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C4E2232" w14:textId="77777777" w:rsidR="00D47A15" w:rsidRPr="00485F71" w:rsidRDefault="00D47A15" w:rsidP="00E765BC">
            <w:pPr>
              <w:spacing w:after="0" w:line="276" w:lineRule="auto"/>
              <w:ind w:left="0" w:right="0" w:firstLine="0"/>
              <w:rPr>
                <w:sz w:val="22"/>
              </w:rPr>
            </w:pPr>
            <w:r w:rsidRPr="00485F71">
              <w:rPr>
                <w:sz w:val="22"/>
              </w:rPr>
              <w:t>SEOD musi pozwalać na kaskadowe tworzenie teczek spraw (teczka w teczce) z zachowaniem odpowiedniej numeracji dla każdej z nich.</w:t>
            </w:r>
          </w:p>
        </w:tc>
      </w:tr>
      <w:tr w:rsidR="00D47A15" w:rsidRPr="00485F71" w14:paraId="746DF0BA" w14:textId="77777777" w:rsidTr="00D47A15">
        <w:tc>
          <w:tcPr>
            <w:tcW w:w="276" w:type="pct"/>
            <w:noWrap/>
            <w:hideMark/>
          </w:tcPr>
          <w:p w14:paraId="2433CB88" w14:textId="0C67894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213E20A" w14:textId="77777777" w:rsidR="00D47A15" w:rsidRPr="00485F71" w:rsidRDefault="00D47A15" w:rsidP="00E765BC">
            <w:pPr>
              <w:spacing w:after="0" w:line="276" w:lineRule="auto"/>
              <w:ind w:left="0" w:right="0" w:firstLine="0"/>
              <w:rPr>
                <w:b/>
                <w:bCs/>
                <w:sz w:val="22"/>
              </w:rPr>
            </w:pPr>
            <w:r w:rsidRPr="00485F71">
              <w:rPr>
                <w:b/>
                <w:bCs/>
                <w:sz w:val="22"/>
              </w:rPr>
              <w:t>Kwalifikowany podpis elektroniczny</w:t>
            </w:r>
          </w:p>
        </w:tc>
      </w:tr>
      <w:tr w:rsidR="00D47A15" w:rsidRPr="00485F71" w14:paraId="6ED9C7F8" w14:textId="77777777" w:rsidTr="00D47A15">
        <w:tc>
          <w:tcPr>
            <w:tcW w:w="276" w:type="pct"/>
            <w:noWrap/>
            <w:hideMark/>
          </w:tcPr>
          <w:p w14:paraId="38B90549" w14:textId="053F8CE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D0C82C9" w14:textId="77777777" w:rsidR="00D47A15" w:rsidRPr="00485F71" w:rsidRDefault="00D47A15" w:rsidP="00E765BC">
            <w:pPr>
              <w:spacing w:after="0" w:line="276" w:lineRule="auto"/>
              <w:ind w:left="0" w:right="0" w:firstLine="0"/>
              <w:rPr>
                <w:color w:val="00000A"/>
                <w:sz w:val="22"/>
              </w:rPr>
            </w:pPr>
            <w:r w:rsidRPr="00485F71">
              <w:rPr>
                <w:color w:val="00000A"/>
                <w:sz w:val="22"/>
              </w:rPr>
              <w:t>Implementacja kwalifikowanego podpisu elektronicznego musi umożliwiać podpisywanie dokumentów/załączników bezpośrednio w SEOD – również kilku jednocześnie.</w:t>
            </w:r>
          </w:p>
        </w:tc>
      </w:tr>
      <w:tr w:rsidR="00D47A15" w:rsidRPr="00485F71" w14:paraId="247EC192" w14:textId="77777777" w:rsidTr="00D47A15">
        <w:tc>
          <w:tcPr>
            <w:tcW w:w="276" w:type="pct"/>
            <w:noWrap/>
            <w:hideMark/>
          </w:tcPr>
          <w:p w14:paraId="33D961E4" w14:textId="71A8612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58D37C7" w14:textId="77777777" w:rsidR="00D47A15" w:rsidRPr="00485F71" w:rsidRDefault="00D47A15" w:rsidP="00E765BC">
            <w:pPr>
              <w:spacing w:after="0" w:line="276" w:lineRule="auto"/>
              <w:ind w:left="0" w:right="0" w:firstLine="0"/>
              <w:rPr>
                <w:color w:val="00000A"/>
                <w:sz w:val="22"/>
              </w:rPr>
            </w:pPr>
            <w:r w:rsidRPr="00485F71">
              <w:rPr>
                <w:color w:val="00000A"/>
                <w:sz w:val="22"/>
              </w:rPr>
              <w:t>SEOD musi również umożliwiać podpisywanie wielu plików z różnych spraw na raz (przy jednokrotnym podaniu numeru PIN).</w:t>
            </w:r>
          </w:p>
        </w:tc>
      </w:tr>
      <w:tr w:rsidR="00D47A15" w:rsidRPr="00485F71" w14:paraId="171D4D8F" w14:textId="77777777" w:rsidTr="00D47A15">
        <w:tc>
          <w:tcPr>
            <w:tcW w:w="276" w:type="pct"/>
            <w:noWrap/>
            <w:hideMark/>
          </w:tcPr>
          <w:p w14:paraId="2DD4C12D" w14:textId="730BCC2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603AB98" w14:textId="77777777" w:rsidR="00D47A15" w:rsidRPr="00485F71" w:rsidRDefault="00D47A15" w:rsidP="00E765BC">
            <w:pPr>
              <w:spacing w:after="0" w:line="276" w:lineRule="auto"/>
              <w:ind w:left="0" w:right="0" w:firstLine="0"/>
              <w:rPr>
                <w:color w:val="00000A"/>
                <w:sz w:val="22"/>
              </w:rPr>
            </w:pPr>
            <w:r w:rsidRPr="00485F71">
              <w:rPr>
                <w:color w:val="00000A"/>
                <w:sz w:val="22"/>
              </w:rPr>
              <w:t>Na dokumentach/załącznikach wprowadzanych do SEOD podpisanych kwalifikowanym podpisem elektronicznym musi być możliwość weryfikacji tego podpisu poprzez wyświetlenie informacji o tym czy dokument jest podpisany, kiedy i przez kogo.</w:t>
            </w:r>
          </w:p>
        </w:tc>
      </w:tr>
      <w:tr w:rsidR="00D47A15" w:rsidRPr="00485F71" w14:paraId="6CF6A629" w14:textId="77777777" w:rsidTr="00D47A15">
        <w:tc>
          <w:tcPr>
            <w:tcW w:w="276" w:type="pct"/>
            <w:noWrap/>
            <w:hideMark/>
          </w:tcPr>
          <w:p w14:paraId="5A352B95" w14:textId="0E3E3E2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4D5DBA7" w14:textId="77777777" w:rsidR="00D47A15" w:rsidRPr="00485F71" w:rsidRDefault="00D47A15" w:rsidP="00E765BC">
            <w:pPr>
              <w:spacing w:after="0" w:line="276" w:lineRule="auto"/>
              <w:ind w:left="0" w:right="0" w:firstLine="0"/>
              <w:rPr>
                <w:sz w:val="22"/>
              </w:rPr>
            </w:pPr>
            <w:r w:rsidRPr="00485F71">
              <w:rPr>
                <w:sz w:val="22"/>
              </w:rPr>
              <w:t>SEOD musi zapewniać, że administrator systemu czy bazy danych nie może mieć możliwości modyfikowania historii przypisania generowanych kluczy wewnętrznych do użytkowników.</w:t>
            </w:r>
          </w:p>
        </w:tc>
      </w:tr>
      <w:tr w:rsidR="00D47A15" w:rsidRPr="00485F71" w14:paraId="73F8AABC" w14:textId="77777777" w:rsidTr="00D47A15">
        <w:tc>
          <w:tcPr>
            <w:tcW w:w="276" w:type="pct"/>
            <w:noWrap/>
            <w:hideMark/>
          </w:tcPr>
          <w:p w14:paraId="4D516430" w14:textId="58FC29D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67D517D" w14:textId="77777777" w:rsidR="00D47A15" w:rsidRPr="00485F71" w:rsidRDefault="00D47A15" w:rsidP="00E765BC">
            <w:pPr>
              <w:spacing w:after="0" w:line="276" w:lineRule="auto"/>
              <w:ind w:left="0" w:right="0" w:firstLine="0"/>
              <w:rPr>
                <w:sz w:val="22"/>
              </w:rPr>
            </w:pPr>
            <w:r w:rsidRPr="00485F71">
              <w:rPr>
                <w:sz w:val="22"/>
              </w:rPr>
              <w:t>SEOD musi umożliwiać wygenerowanie dla każdego podpisanego załącznika karty podpisów. Na karcie podpisów znajdują się informacje o tym, jaki użytkownik i kiedy wykonał podpis.</w:t>
            </w:r>
          </w:p>
        </w:tc>
      </w:tr>
      <w:tr w:rsidR="00D47A15" w:rsidRPr="00485F71" w14:paraId="0873E9C3" w14:textId="77777777" w:rsidTr="00D47A15">
        <w:tc>
          <w:tcPr>
            <w:tcW w:w="276" w:type="pct"/>
            <w:noWrap/>
            <w:hideMark/>
          </w:tcPr>
          <w:p w14:paraId="25BAEAAE" w14:textId="1FF9C23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EC9DCC5" w14:textId="77777777" w:rsidR="00D47A15" w:rsidRPr="00485F71" w:rsidRDefault="00D47A15" w:rsidP="00E765BC">
            <w:pPr>
              <w:spacing w:after="0" w:line="276" w:lineRule="auto"/>
              <w:ind w:left="0" w:right="0" w:firstLine="0"/>
              <w:rPr>
                <w:sz w:val="22"/>
              </w:rPr>
            </w:pPr>
            <w:r w:rsidRPr="00485F71">
              <w:rPr>
                <w:sz w:val="22"/>
              </w:rPr>
              <w:t>SEOD musi umożliwiać podgląd informacji o wykonanych na załączniku podpisach bez konieczności wchodzenia w dany załącznik.</w:t>
            </w:r>
          </w:p>
        </w:tc>
      </w:tr>
      <w:tr w:rsidR="00D47A15" w:rsidRPr="00485F71" w14:paraId="710C1B07" w14:textId="77777777" w:rsidTr="00D47A15">
        <w:tc>
          <w:tcPr>
            <w:tcW w:w="276" w:type="pct"/>
            <w:noWrap/>
            <w:hideMark/>
          </w:tcPr>
          <w:p w14:paraId="61DB9D74" w14:textId="12ED267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1344D26" w14:textId="77777777" w:rsidR="00D47A15" w:rsidRPr="00485F71" w:rsidRDefault="00D47A15" w:rsidP="00E765BC">
            <w:pPr>
              <w:spacing w:after="0" w:line="276" w:lineRule="auto"/>
              <w:ind w:left="0" w:right="0" w:firstLine="0"/>
              <w:rPr>
                <w:sz w:val="22"/>
              </w:rPr>
            </w:pPr>
            <w:r w:rsidRPr="00485F71">
              <w:rPr>
                <w:sz w:val="22"/>
              </w:rPr>
              <w:t>System umożliwia uruchomienie funkcji weryfikacji poprawności podpisu na wybranym załączniku bez konieczności wchodzenia w załącznik.</w:t>
            </w:r>
          </w:p>
        </w:tc>
      </w:tr>
      <w:tr w:rsidR="00D47A15" w:rsidRPr="00485F71" w14:paraId="327FCF5B" w14:textId="77777777" w:rsidTr="00D47A15">
        <w:tc>
          <w:tcPr>
            <w:tcW w:w="276" w:type="pct"/>
            <w:noWrap/>
            <w:hideMark/>
          </w:tcPr>
          <w:p w14:paraId="7875D29A" w14:textId="68D8DFB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B1D4FE9" w14:textId="77777777" w:rsidR="00D47A15" w:rsidRPr="00485F71" w:rsidRDefault="00D47A15" w:rsidP="00E765BC">
            <w:pPr>
              <w:spacing w:after="0" w:line="276" w:lineRule="auto"/>
              <w:ind w:left="0" w:right="0" w:firstLine="0"/>
              <w:rPr>
                <w:sz w:val="22"/>
              </w:rPr>
            </w:pPr>
            <w:r w:rsidRPr="00485F71">
              <w:rPr>
                <w:sz w:val="22"/>
              </w:rPr>
              <w:t>W ramach wdrożenia należy zaimplementować podpis ……UZUPEŁNIĆ………..</w:t>
            </w:r>
          </w:p>
        </w:tc>
      </w:tr>
      <w:tr w:rsidR="00D47A15" w:rsidRPr="00485F71" w14:paraId="0EF37F43" w14:textId="77777777" w:rsidTr="00D47A15">
        <w:tc>
          <w:tcPr>
            <w:tcW w:w="276" w:type="pct"/>
            <w:hideMark/>
          </w:tcPr>
          <w:p w14:paraId="6C42A5B4" w14:textId="0581EE5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3DBEDD0" w14:textId="77777777" w:rsidR="00D47A15" w:rsidRPr="00485F71" w:rsidRDefault="00D47A15" w:rsidP="00E765BC">
            <w:pPr>
              <w:spacing w:after="0" w:line="276" w:lineRule="auto"/>
              <w:ind w:left="0" w:right="0" w:firstLine="0"/>
              <w:rPr>
                <w:b/>
                <w:bCs/>
                <w:sz w:val="22"/>
              </w:rPr>
            </w:pPr>
            <w:r w:rsidRPr="00485F71">
              <w:rPr>
                <w:b/>
                <w:bCs/>
                <w:sz w:val="22"/>
              </w:rPr>
              <w:t>Rejestr i obieg faktur SEOD</w:t>
            </w:r>
          </w:p>
        </w:tc>
      </w:tr>
      <w:tr w:rsidR="00D47A15" w:rsidRPr="00485F71" w14:paraId="49293D8B" w14:textId="77777777" w:rsidTr="00D47A15">
        <w:tc>
          <w:tcPr>
            <w:tcW w:w="276" w:type="pct"/>
            <w:hideMark/>
          </w:tcPr>
          <w:p w14:paraId="2E65DD12" w14:textId="233F030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4DECA11" w14:textId="77777777" w:rsidR="00D47A15" w:rsidRPr="00485F71" w:rsidRDefault="00D47A15" w:rsidP="00E765BC">
            <w:pPr>
              <w:spacing w:after="0" w:line="276" w:lineRule="auto"/>
              <w:ind w:left="0" w:right="0" w:firstLine="0"/>
              <w:rPr>
                <w:sz w:val="22"/>
              </w:rPr>
            </w:pPr>
            <w:r w:rsidRPr="00485F71">
              <w:rPr>
                <w:sz w:val="22"/>
              </w:rPr>
              <w:t xml:space="preserve">Możliwość rejestracji i obsługi procesu obiegu faktur w SEOD, które wpłynęły w formie papierowej, mailem, poprzez PEF i </w:t>
            </w:r>
            <w:proofErr w:type="spellStart"/>
            <w:r w:rsidRPr="00485F71">
              <w:rPr>
                <w:sz w:val="22"/>
              </w:rPr>
              <w:t>KSeF</w:t>
            </w:r>
            <w:proofErr w:type="spellEnd"/>
            <w:r w:rsidRPr="00485F71">
              <w:rPr>
                <w:sz w:val="22"/>
              </w:rPr>
              <w:t>.</w:t>
            </w:r>
          </w:p>
        </w:tc>
      </w:tr>
      <w:tr w:rsidR="00D47A15" w:rsidRPr="00485F71" w14:paraId="511C5765" w14:textId="77777777" w:rsidTr="00D47A15">
        <w:tc>
          <w:tcPr>
            <w:tcW w:w="276" w:type="pct"/>
            <w:hideMark/>
          </w:tcPr>
          <w:p w14:paraId="4E2ADFE0" w14:textId="15CB003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DDB812B" w14:textId="657DE97C" w:rsidR="00D47A15" w:rsidRPr="00485F71" w:rsidRDefault="00D47A15" w:rsidP="00E765BC">
            <w:pPr>
              <w:spacing w:after="0" w:line="276" w:lineRule="auto"/>
              <w:ind w:left="0" w:right="0" w:firstLine="0"/>
              <w:rPr>
                <w:sz w:val="22"/>
              </w:rPr>
            </w:pPr>
            <w:r w:rsidRPr="00485F71">
              <w:rPr>
                <w:sz w:val="22"/>
              </w:rPr>
              <w:t xml:space="preserve">Dla faktur należy w SEOD utworzyć dedykowany, osobny rejestr, gdzie będą widoczne wszystkie faktury zarejestrowane w SEOD. </w:t>
            </w:r>
          </w:p>
        </w:tc>
      </w:tr>
      <w:tr w:rsidR="00D47A15" w:rsidRPr="00485F71" w14:paraId="59E262B1" w14:textId="77777777" w:rsidTr="00D47A15">
        <w:tc>
          <w:tcPr>
            <w:tcW w:w="276" w:type="pct"/>
            <w:hideMark/>
          </w:tcPr>
          <w:p w14:paraId="47519DF9" w14:textId="1D79095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12642F5" w14:textId="04F070B9" w:rsidR="00D47A15" w:rsidRPr="00485F71" w:rsidRDefault="00D47A15" w:rsidP="00E765BC">
            <w:pPr>
              <w:spacing w:after="0" w:line="276" w:lineRule="auto"/>
              <w:ind w:left="0" w:right="0" w:firstLine="0"/>
              <w:rPr>
                <w:sz w:val="22"/>
              </w:rPr>
            </w:pPr>
            <w:r w:rsidRPr="00485F71">
              <w:rPr>
                <w:sz w:val="22"/>
              </w:rPr>
              <w:t>Rejestracja faktury, która wpłynęła w formie papierowej i została zeskanowana lub wpłynęła na adres mailowy zintegrowany z SEOD odbywa się przy użyciu mechanizmu OCR (mechanizm OCR wypełni dane nagłówkowe w oknie rejestracji faktury po przetworzeniu dokumentu. W minimalnym zakresie mechanizm OCR musi obejmować odczytywanie następujących danych: data sprzedaży, data otrzymania, data wystawienia faktury, nr NIP, nr konta bankowego, nr faktury, termin płatności, waluta, sposób płatności)</w:t>
            </w:r>
          </w:p>
        </w:tc>
      </w:tr>
      <w:tr w:rsidR="00D47A15" w:rsidRPr="00485F71" w14:paraId="24A8AAF3" w14:textId="77777777" w:rsidTr="00D47A15">
        <w:tc>
          <w:tcPr>
            <w:tcW w:w="276" w:type="pct"/>
            <w:hideMark/>
          </w:tcPr>
          <w:p w14:paraId="5CF11676" w14:textId="3F443E0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7F797DE" w14:textId="77777777" w:rsidR="00D47A15" w:rsidRPr="00485F71" w:rsidRDefault="00D47A15" w:rsidP="00E765BC">
            <w:pPr>
              <w:spacing w:after="0" w:line="276" w:lineRule="auto"/>
              <w:ind w:left="0" w:right="0" w:firstLine="0"/>
              <w:rPr>
                <w:sz w:val="22"/>
              </w:rPr>
            </w:pPr>
            <w:r w:rsidRPr="00485F71">
              <w:rPr>
                <w:sz w:val="22"/>
              </w:rPr>
              <w:t xml:space="preserve">Możliwość definiowania wielu różnych rodzajów/typów faktur posiadanych przez Zamawiającego </w:t>
            </w:r>
          </w:p>
        </w:tc>
      </w:tr>
      <w:tr w:rsidR="00D47A15" w:rsidRPr="00485F71" w14:paraId="020B235F" w14:textId="77777777" w:rsidTr="00D47A15">
        <w:tc>
          <w:tcPr>
            <w:tcW w:w="276" w:type="pct"/>
            <w:hideMark/>
          </w:tcPr>
          <w:p w14:paraId="75B30391" w14:textId="6B82E63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F9CC2F7" w14:textId="77777777" w:rsidR="00D47A15" w:rsidRPr="00485F71" w:rsidRDefault="00D47A15" w:rsidP="00E765BC">
            <w:pPr>
              <w:spacing w:after="0" w:line="276" w:lineRule="auto"/>
              <w:ind w:left="0" w:right="0" w:firstLine="0"/>
              <w:rPr>
                <w:sz w:val="22"/>
              </w:rPr>
            </w:pPr>
            <w:r w:rsidRPr="00485F71">
              <w:rPr>
                <w:sz w:val="22"/>
              </w:rPr>
              <w:t>Każdy z rodzajów/typów faktury musi pozwalać na uruchomienie odrębnego procesu obiegu dokumentu.</w:t>
            </w:r>
          </w:p>
        </w:tc>
      </w:tr>
      <w:tr w:rsidR="00D47A15" w:rsidRPr="00485F71" w14:paraId="32CD61BA" w14:textId="77777777" w:rsidTr="00D47A15">
        <w:tc>
          <w:tcPr>
            <w:tcW w:w="276" w:type="pct"/>
            <w:hideMark/>
          </w:tcPr>
          <w:p w14:paraId="0058A498" w14:textId="2F6F1C2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3AF0DB9" w14:textId="77777777" w:rsidR="00D47A15" w:rsidRPr="00485F71" w:rsidRDefault="00D47A15" w:rsidP="00E765BC">
            <w:pPr>
              <w:spacing w:after="0" w:line="276" w:lineRule="auto"/>
              <w:ind w:left="0" w:right="0" w:firstLine="0"/>
              <w:rPr>
                <w:sz w:val="22"/>
              </w:rPr>
            </w:pPr>
            <w:r w:rsidRPr="00485F71">
              <w:rPr>
                <w:sz w:val="22"/>
              </w:rPr>
              <w:t>Każda z rodzajów/typów faktury musi posiadać odrębne ustawienie konfiguracyjne.</w:t>
            </w:r>
          </w:p>
        </w:tc>
      </w:tr>
      <w:tr w:rsidR="00D47A15" w:rsidRPr="00485F71" w14:paraId="50E545E6" w14:textId="77777777" w:rsidTr="00D47A15">
        <w:tc>
          <w:tcPr>
            <w:tcW w:w="276" w:type="pct"/>
            <w:hideMark/>
          </w:tcPr>
          <w:p w14:paraId="0C2AFD28" w14:textId="22B1DD2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83EA02D" w14:textId="77777777" w:rsidR="00D47A15" w:rsidRPr="00485F71" w:rsidRDefault="00D47A15" w:rsidP="00E765BC">
            <w:pPr>
              <w:spacing w:after="0" w:line="276" w:lineRule="auto"/>
              <w:ind w:left="0" w:right="0" w:firstLine="0"/>
              <w:rPr>
                <w:sz w:val="22"/>
              </w:rPr>
            </w:pPr>
            <w:r w:rsidRPr="00485F71">
              <w:rPr>
                <w:sz w:val="22"/>
              </w:rPr>
              <w:t xml:space="preserve">SEOD w ramach typu faktury musi pozwolić na definiowanie różnych atrybutów okna opisu merytorycznego (np. dodawanie pól typu słownik, opis, </w:t>
            </w:r>
            <w:proofErr w:type="spellStart"/>
            <w:r w:rsidRPr="00485F71">
              <w:rPr>
                <w:sz w:val="22"/>
              </w:rPr>
              <w:t>chceckbox</w:t>
            </w:r>
            <w:proofErr w:type="spellEnd"/>
            <w:r w:rsidRPr="00485F71">
              <w:rPr>
                <w:sz w:val="22"/>
              </w:rPr>
              <w:t>).</w:t>
            </w:r>
          </w:p>
        </w:tc>
      </w:tr>
      <w:tr w:rsidR="00D47A15" w:rsidRPr="00485F71" w14:paraId="0483961A" w14:textId="77777777" w:rsidTr="00D47A15">
        <w:tc>
          <w:tcPr>
            <w:tcW w:w="276" w:type="pct"/>
            <w:hideMark/>
          </w:tcPr>
          <w:p w14:paraId="06B770A2" w14:textId="5FACCEC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668B5CB" w14:textId="77777777" w:rsidR="00D47A15" w:rsidRPr="00485F71" w:rsidRDefault="00D47A15" w:rsidP="00E765BC">
            <w:pPr>
              <w:spacing w:after="0" w:line="276" w:lineRule="auto"/>
              <w:ind w:left="0" w:right="0" w:firstLine="0"/>
              <w:rPr>
                <w:sz w:val="22"/>
              </w:rPr>
            </w:pPr>
            <w:r w:rsidRPr="00485F71">
              <w:rPr>
                <w:sz w:val="22"/>
              </w:rPr>
              <w:t xml:space="preserve">SEOD w ramach konfiguracji okna opisu merytorycznego musi pozwalać na generowanie tekstu dekretu w ramach wypełnianych danych przez użytkownika. </w:t>
            </w:r>
          </w:p>
        </w:tc>
      </w:tr>
      <w:tr w:rsidR="00D47A15" w:rsidRPr="00485F71" w14:paraId="137AC216" w14:textId="77777777" w:rsidTr="00D47A15">
        <w:tc>
          <w:tcPr>
            <w:tcW w:w="276" w:type="pct"/>
            <w:hideMark/>
          </w:tcPr>
          <w:p w14:paraId="47221E44" w14:textId="1FE62CF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2EFE0BD" w14:textId="6BC95D95" w:rsidR="00D47A15" w:rsidRPr="00485F71" w:rsidRDefault="00D47A15" w:rsidP="00E765BC">
            <w:pPr>
              <w:spacing w:after="0" w:line="276" w:lineRule="auto"/>
              <w:ind w:left="0" w:right="0" w:firstLine="0"/>
              <w:rPr>
                <w:sz w:val="22"/>
              </w:rPr>
            </w:pPr>
            <w:r w:rsidRPr="00485F71">
              <w:rPr>
                <w:sz w:val="22"/>
              </w:rPr>
              <w:t>SEOD w ramach konfiguracji typu dokumentu faktury  musi pozwalać na wskazanie różnych typów uprawnień np. edycji, możliwości opisu merytorycznego, możliwości akceptacji, możliwości uruchamiania korekty.</w:t>
            </w:r>
          </w:p>
        </w:tc>
      </w:tr>
      <w:tr w:rsidR="00D47A15" w:rsidRPr="00485F71" w14:paraId="275343A1" w14:textId="77777777" w:rsidTr="00D47A15">
        <w:tc>
          <w:tcPr>
            <w:tcW w:w="276" w:type="pct"/>
            <w:hideMark/>
          </w:tcPr>
          <w:p w14:paraId="67748288" w14:textId="0AB1A8D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BC0929D" w14:textId="77777777" w:rsidR="00D47A15" w:rsidRPr="00485F71" w:rsidRDefault="00D47A15" w:rsidP="00E765BC">
            <w:pPr>
              <w:spacing w:after="0" w:line="276" w:lineRule="auto"/>
              <w:ind w:left="0" w:right="0" w:firstLine="0"/>
              <w:rPr>
                <w:sz w:val="22"/>
              </w:rPr>
            </w:pPr>
            <w:r w:rsidRPr="00485F71">
              <w:rPr>
                <w:sz w:val="22"/>
              </w:rPr>
              <w:t xml:space="preserve">System pozwoli na konfigurowanie osób oraz działów uczestniczących w procesie dla danego typu faktury. </w:t>
            </w:r>
          </w:p>
        </w:tc>
      </w:tr>
      <w:tr w:rsidR="00D47A15" w:rsidRPr="00485F71" w14:paraId="43A496AF" w14:textId="77777777" w:rsidTr="00D47A15">
        <w:tc>
          <w:tcPr>
            <w:tcW w:w="276" w:type="pct"/>
            <w:hideMark/>
          </w:tcPr>
          <w:p w14:paraId="40564D0F" w14:textId="56F677D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9D6FC8F" w14:textId="77777777" w:rsidR="00D47A15" w:rsidRPr="00485F71" w:rsidRDefault="00D47A15" w:rsidP="00E765BC">
            <w:pPr>
              <w:spacing w:after="0" w:line="276" w:lineRule="auto"/>
              <w:ind w:left="0" w:right="0" w:firstLine="0"/>
              <w:rPr>
                <w:sz w:val="22"/>
              </w:rPr>
            </w:pPr>
            <w:r w:rsidRPr="00485F71">
              <w:rPr>
                <w:sz w:val="22"/>
              </w:rPr>
              <w:t xml:space="preserve">Po wybraniu na danym etapie procesu biznesowego rodzaju/typu faktury System będzie podpowiadał osobę/dział do której powinien zostać skierowany dokument. </w:t>
            </w:r>
          </w:p>
        </w:tc>
      </w:tr>
      <w:tr w:rsidR="00D47A15" w:rsidRPr="00485F71" w14:paraId="2BA044AE" w14:textId="77777777" w:rsidTr="00D47A15">
        <w:tc>
          <w:tcPr>
            <w:tcW w:w="276" w:type="pct"/>
            <w:hideMark/>
          </w:tcPr>
          <w:p w14:paraId="1C358C3F" w14:textId="33B17F8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D520A1A" w14:textId="2A73389A" w:rsidR="00D47A15" w:rsidRPr="00485F71" w:rsidRDefault="00D47A15" w:rsidP="00E765BC">
            <w:pPr>
              <w:spacing w:after="0" w:line="276" w:lineRule="auto"/>
              <w:ind w:left="0" w:right="0" w:firstLine="0"/>
              <w:rPr>
                <w:sz w:val="22"/>
              </w:rPr>
            </w:pPr>
            <w:r w:rsidRPr="00485F71">
              <w:rPr>
                <w:sz w:val="22"/>
              </w:rPr>
              <w:t>System pozwoli na edycje uprawnień dla danego typu /ścieżki faktury. W systemie musi istnieć konfiguracja pozwalająca na wskazanie możliwości edycji/ usuwania/ dodawania danych na dokumencie na różnych etapach.</w:t>
            </w:r>
          </w:p>
        </w:tc>
      </w:tr>
      <w:tr w:rsidR="00D47A15" w:rsidRPr="00485F71" w14:paraId="25FB3569" w14:textId="77777777" w:rsidTr="00D47A15">
        <w:tc>
          <w:tcPr>
            <w:tcW w:w="276" w:type="pct"/>
            <w:hideMark/>
          </w:tcPr>
          <w:p w14:paraId="3E779FC7" w14:textId="10DB7FC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E396399" w14:textId="77777777" w:rsidR="00D47A15" w:rsidRPr="00485F71" w:rsidRDefault="00D47A15" w:rsidP="00E765BC">
            <w:pPr>
              <w:spacing w:after="0" w:line="276" w:lineRule="auto"/>
              <w:ind w:left="0" w:right="0" w:firstLine="0"/>
              <w:rPr>
                <w:sz w:val="22"/>
              </w:rPr>
            </w:pPr>
            <w:r w:rsidRPr="00485F71">
              <w:rPr>
                <w:sz w:val="22"/>
              </w:rPr>
              <w:t>SEOD musi pozwalać na wybór przez użytkownika w obrębie formularza chęci rejestracji korespondencji na podstawie danych z rejestrowanej faktury. Możliwość rejestrowania faktur przychodzących jednocześnie jako korespondencji przychodzącej bez konieczności wykonywania dodatkowych czynności kancelaryjnych (jednokrotny opis dokumentu).</w:t>
            </w:r>
          </w:p>
        </w:tc>
      </w:tr>
      <w:tr w:rsidR="00D47A15" w:rsidRPr="00485F71" w14:paraId="03E8EAC9" w14:textId="77777777" w:rsidTr="00D47A15">
        <w:tc>
          <w:tcPr>
            <w:tcW w:w="276" w:type="pct"/>
            <w:hideMark/>
          </w:tcPr>
          <w:p w14:paraId="313CB80A" w14:textId="292209F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16D28A2" w14:textId="77777777" w:rsidR="00D47A15" w:rsidRPr="00485F71" w:rsidRDefault="00D47A15" w:rsidP="00E765BC">
            <w:pPr>
              <w:spacing w:after="0" w:line="276" w:lineRule="auto"/>
              <w:ind w:left="0" w:right="0" w:firstLine="0"/>
              <w:rPr>
                <w:sz w:val="22"/>
              </w:rPr>
            </w:pPr>
            <w:r w:rsidRPr="00485F71">
              <w:rPr>
                <w:sz w:val="22"/>
              </w:rPr>
              <w:t>Możliwość podłączenia skanu faktury na podstawie sczytanego kodu kreskowego w oknie rejestracji oraz poprzez załączenie plików z dysku.</w:t>
            </w:r>
          </w:p>
        </w:tc>
      </w:tr>
      <w:tr w:rsidR="00D47A15" w:rsidRPr="00485F71" w14:paraId="649789EF" w14:textId="77777777" w:rsidTr="00D47A15">
        <w:tc>
          <w:tcPr>
            <w:tcW w:w="276" w:type="pct"/>
            <w:hideMark/>
          </w:tcPr>
          <w:p w14:paraId="1983CE81" w14:textId="0B300A0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095E827" w14:textId="77777777" w:rsidR="00D47A15" w:rsidRPr="00485F71" w:rsidRDefault="00D47A15" w:rsidP="00E765BC">
            <w:pPr>
              <w:spacing w:after="0" w:line="276" w:lineRule="auto"/>
              <w:ind w:left="0" w:right="0" w:firstLine="0"/>
              <w:rPr>
                <w:sz w:val="22"/>
              </w:rPr>
            </w:pPr>
            <w:r w:rsidRPr="00485F71">
              <w:rPr>
                <w:sz w:val="22"/>
              </w:rPr>
              <w:t>Rejestracja w obrębie teczki faktury wielu załączników.</w:t>
            </w:r>
          </w:p>
        </w:tc>
      </w:tr>
      <w:tr w:rsidR="00D47A15" w:rsidRPr="00485F71" w14:paraId="488E9A58" w14:textId="77777777" w:rsidTr="00D47A15">
        <w:tc>
          <w:tcPr>
            <w:tcW w:w="276" w:type="pct"/>
            <w:hideMark/>
          </w:tcPr>
          <w:p w14:paraId="249375BC" w14:textId="19E05C5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81873F4" w14:textId="77777777" w:rsidR="00D47A15" w:rsidRPr="00485F71" w:rsidRDefault="00D47A15" w:rsidP="00E765BC">
            <w:pPr>
              <w:spacing w:after="0" w:line="276" w:lineRule="auto"/>
              <w:ind w:left="0" w:right="0" w:firstLine="0"/>
              <w:rPr>
                <w:sz w:val="22"/>
              </w:rPr>
            </w:pPr>
            <w:r w:rsidRPr="00485F71">
              <w:rPr>
                <w:sz w:val="22"/>
              </w:rPr>
              <w:t>Nadawanie nazw załącznikom w oknie rejestracji dokumentu.</w:t>
            </w:r>
          </w:p>
        </w:tc>
      </w:tr>
      <w:tr w:rsidR="00D47A15" w:rsidRPr="00485F71" w14:paraId="2BBFD367" w14:textId="77777777" w:rsidTr="00D47A15">
        <w:tc>
          <w:tcPr>
            <w:tcW w:w="276" w:type="pct"/>
            <w:hideMark/>
          </w:tcPr>
          <w:p w14:paraId="21C40374" w14:textId="757387B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7C538AD" w14:textId="77777777" w:rsidR="00D47A15" w:rsidRPr="00485F71" w:rsidRDefault="00D47A15" w:rsidP="00E765BC">
            <w:pPr>
              <w:spacing w:after="0" w:line="276" w:lineRule="auto"/>
              <w:ind w:left="0" w:right="0" w:firstLine="0"/>
              <w:rPr>
                <w:sz w:val="22"/>
              </w:rPr>
            </w:pPr>
            <w:r w:rsidRPr="00485F71">
              <w:rPr>
                <w:sz w:val="22"/>
              </w:rPr>
              <w:t>Rejestracja faktury z wieloma stawkami VAT.</w:t>
            </w:r>
          </w:p>
        </w:tc>
      </w:tr>
      <w:tr w:rsidR="00D47A15" w:rsidRPr="00485F71" w14:paraId="171B53C9" w14:textId="77777777" w:rsidTr="00D47A15">
        <w:tc>
          <w:tcPr>
            <w:tcW w:w="276" w:type="pct"/>
            <w:hideMark/>
          </w:tcPr>
          <w:p w14:paraId="791DDB33" w14:textId="73BC552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96F29FE" w14:textId="77777777" w:rsidR="00D47A15" w:rsidRPr="00485F71" w:rsidRDefault="00D47A15" w:rsidP="00E765BC">
            <w:pPr>
              <w:spacing w:after="0" w:line="276" w:lineRule="auto"/>
              <w:ind w:left="0" w:right="0" w:firstLine="0"/>
              <w:rPr>
                <w:sz w:val="22"/>
              </w:rPr>
            </w:pPr>
            <w:r w:rsidRPr="00485F71">
              <w:rPr>
                <w:sz w:val="22"/>
              </w:rPr>
              <w:t xml:space="preserve">Dodanie atrybutów opisujących rejestrowany dokument faktury zgodnie z wymaganiami Zamawiającego. </w:t>
            </w:r>
          </w:p>
        </w:tc>
      </w:tr>
      <w:tr w:rsidR="00D47A15" w:rsidRPr="00485F71" w14:paraId="1DBAB456" w14:textId="77777777" w:rsidTr="00D47A15">
        <w:tc>
          <w:tcPr>
            <w:tcW w:w="276" w:type="pct"/>
            <w:hideMark/>
          </w:tcPr>
          <w:p w14:paraId="0E6A05C9" w14:textId="7BAA905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46CB99A" w14:textId="77777777" w:rsidR="00D47A15" w:rsidRPr="00485F71" w:rsidRDefault="00D47A15" w:rsidP="00E765BC">
            <w:pPr>
              <w:spacing w:after="0" w:line="276" w:lineRule="auto"/>
              <w:ind w:left="0" w:right="0" w:firstLine="0"/>
              <w:rPr>
                <w:sz w:val="22"/>
              </w:rPr>
            </w:pPr>
            <w:r w:rsidRPr="00485F71">
              <w:rPr>
                <w:sz w:val="22"/>
              </w:rPr>
              <w:t xml:space="preserve">Wyświetlanie podglądów załączników w obrębie okna sprawy faktury. Formaty wymagane przez Zamawiającego to minimum pdf, </w:t>
            </w:r>
            <w:proofErr w:type="spellStart"/>
            <w:r w:rsidRPr="00485F71">
              <w:rPr>
                <w:sz w:val="22"/>
              </w:rPr>
              <w:t>doc</w:t>
            </w:r>
            <w:proofErr w:type="spellEnd"/>
            <w:r w:rsidRPr="00485F71">
              <w:rPr>
                <w:sz w:val="22"/>
              </w:rPr>
              <w:t xml:space="preserve">, </w:t>
            </w:r>
            <w:proofErr w:type="spellStart"/>
            <w:r w:rsidRPr="00485F71">
              <w:rPr>
                <w:sz w:val="22"/>
              </w:rPr>
              <w:t>docx</w:t>
            </w:r>
            <w:proofErr w:type="spellEnd"/>
            <w:r w:rsidRPr="00485F71">
              <w:rPr>
                <w:sz w:val="22"/>
              </w:rPr>
              <w:t xml:space="preserve">, </w:t>
            </w:r>
            <w:proofErr w:type="spellStart"/>
            <w:r w:rsidRPr="00485F71">
              <w:rPr>
                <w:sz w:val="22"/>
              </w:rPr>
              <w:t>odt</w:t>
            </w:r>
            <w:proofErr w:type="spellEnd"/>
            <w:r w:rsidRPr="00485F71">
              <w:rPr>
                <w:sz w:val="22"/>
              </w:rPr>
              <w:t xml:space="preserve">, rtf, jpg, </w:t>
            </w:r>
            <w:proofErr w:type="spellStart"/>
            <w:r w:rsidRPr="00485F71">
              <w:rPr>
                <w:sz w:val="22"/>
              </w:rPr>
              <w:t>png</w:t>
            </w:r>
            <w:proofErr w:type="spellEnd"/>
            <w:r w:rsidRPr="00485F71">
              <w:rPr>
                <w:sz w:val="22"/>
              </w:rPr>
              <w:t xml:space="preserve">, </w:t>
            </w:r>
            <w:proofErr w:type="spellStart"/>
            <w:r w:rsidRPr="00485F71">
              <w:rPr>
                <w:sz w:val="22"/>
              </w:rPr>
              <w:t>tiff</w:t>
            </w:r>
            <w:proofErr w:type="spellEnd"/>
            <w:r w:rsidRPr="00485F71">
              <w:rPr>
                <w:sz w:val="22"/>
              </w:rPr>
              <w:t>.</w:t>
            </w:r>
          </w:p>
        </w:tc>
      </w:tr>
      <w:tr w:rsidR="00D47A15" w:rsidRPr="00485F71" w14:paraId="692A9D36" w14:textId="77777777" w:rsidTr="00D47A15">
        <w:tc>
          <w:tcPr>
            <w:tcW w:w="276" w:type="pct"/>
            <w:hideMark/>
          </w:tcPr>
          <w:p w14:paraId="1EA510E6" w14:textId="472745C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D86103C" w14:textId="77777777" w:rsidR="00D47A15" w:rsidRPr="00485F71" w:rsidRDefault="00D47A15" w:rsidP="00E765BC">
            <w:pPr>
              <w:spacing w:after="0" w:line="276" w:lineRule="auto"/>
              <w:ind w:left="0" w:right="0" w:firstLine="0"/>
              <w:rPr>
                <w:sz w:val="22"/>
              </w:rPr>
            </w:pPr>
            <w:r w:rsidRPr="00485F71">
              <w:rPr>
                <w:sz w:val="22"/>
              </w:rPr>
              <w:t xml:space="preserve">Podczas rejestracji faktury SEOD musi pozwalać na uruchomienie zamodelowanego procesu biznesowego. </w:t>
            </w:r>
          </w:p>
        </w:tc>
      </w:tr>
      <w:tr w:rsidR="00D47A15" w:rsidRPr="00485F71" w14:paraId="64F777BC" w14:textId="77777777" w:rsidTr="00D47A15">
        <w:tc>
          <w:tcPr>
            <w:tcW w:w="276" w:type="pct"/>
            <w:hideMark/>
          </w:tcPr>
          <w:p w14:paraId="22DE0C24" w14:textId="644597B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B848DA8" w14:textId="77777777" w:rsidR="00D47A15" w:rsidRPr="00485F71" w:rsidRDefault="00D47A15" w:rsidP="00E765BC">
            <w:pPr>
              <w:spacing w:after="0" w:line="276" w:lineRule="auto"/>
              <w:ind w:left="0" w:right="0" w:firstLine="0"/>
              <w:rPr>
                <w:sz w:val="22"/>
              </w:rPr>
            </w:pPr>
            <w:r w:rsidRPr="00485F71">
              <w:rPr>
                <w:sz w:val="22"/>
              </w:rPr>
              <w:t>SEOD musi pozwalać na opis merytoryczny zarejestrowanego dokumentu z podziałem na pozycje, kwotę pozycji oraz opis.</w:t>
            </w:r>
          </w:p>
        </w:tc>
      </w:tr>
      <w:tr w:rsidR="00D47A15" w:rsidRPr="00485F71" w14:paraId="60633DDB" w14:textId="77777777" w:rsidTr="00D47A15">
        <w:tc>
          <w:tcPr>
            <w:tcW w:w="276" w:type="pct"/>
            <w:hideMark/>
          </w:tcPr>
          <w:p w14:paraId="04B9664E" w14:textId="2A6C1DD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7966D3D" w14:textId="77777777" w:rsidR="00D47A15" w:rsidRPr="00485F71" w:rsidRDefault="00D47A15" w:rsidP="00E765BC">
            <w:pPr>
              <w:spacing w:after="0" w:line="276" w:lineRule="auto"/>
              <w:ind w:left="0" w:right="0" w:firstLine="0"/>
              <w:rPr>
                <w:sz w:val="22"/>
              </w:rPr>
            </w:pPr>
            <w:r w:rsidRPr="00485F71">
              <w:rPr>
                <w:sz w:val="22"/>
              </w:rPr>
              <w:t>Opis merytoryczny faktury w oparciu o strukturę kont Zamawiającego.</w:t>
            </w:r>
          </w:p>
        </w:tc>
      </w:tr>
      <w:tr w:rsidR="00D47A15" w:rsidRPr="00485F71" w14:paraId="031B5C24" w14:textId="77777777" w:rsidTr="00D47A15">
        <w:tc>
          <w:tcPr>
            <w:tcW w:w="276" w:type="pct"/>
            <w:hideMark/>
          </w:tcPr>
          <w:p w14:paraId="5A48D84B" w14:textId="79BAD17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79E9801" w14:textId="77777777" w:rsidR="00D47A15" w:rsidRPr="00485F71" w:rsidRDefault="00D47A15" w:rsidP="00E765BC">
            <w:pPr>
              <w:spacing w:after="0" w:line="276" w:lineRule="auto"/>
              <w:ind w:left="0" w:right="0" w:firstLine="0"/>
              <w:rPr>
                <w:sz w:val="22"/>
              </w:rPr>
            </w:pPr>
            <w:r w:rsidRPr="00485F71">
              <w:rPr>
                <w:sz w:val="22"/>
              </w:rPr>
              <w:t>SEOD musi mieć możliwość pobrania struktury kont Zamawiającego.</w:t>
            </w:r>
          </w:p>
        </w:tc>
      </w:tr>
      <w:tr w:rsidR="00D47A15" w:rsidRPr="00485F71" w14:paraId="0716AC13" w14:textId="77777777" w:rsidTr="00D47A15">
        <w:tc>
          <w:tcPr>
            <w:tcW w:w="276" w:type="pct"/>
            <w:hideMark/>
          </w:tcPr>
          <w:p w14:paraId="4BAA7F29" w14:textId="2369E96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6DD1692" w14:textId="77777777" w:rsidR="00D47A15" w:rsidRPr="00485F71" w:rsidRDefault="00D47A15" w:rsidP="00E765BC">
            <w:pPr>
              <w:spacing w:after="0" w:line="276" w:lineRule="auto"/>
              <w:ind w:left="0" w:right="0" w:firstLine="0"/>
              <w:rPr>
                <w:sz w:val="22"/>
              </w:rPr>
            </w:pPr>
            <w:r w:rsidRPr="00485F71">
              <w:rPr>
                <w:sz w:val="22"/>
              </w:rPr>
              <w:t>SEOD musi umożliwiać opis merytoryczny faktury przez wielu użytkowników jednocześnie w ramach jednej faktury.</w:t>
            </w:r>
          </w:p>
        </w:tc>
      </w:tr>
      <w:tr w:rsidR="00D47A15" w:rsidRPr="00485F71" w14:paraId="690E78DE" w14:textId="77777777" w:rsidTr="00D47A15">
        <w:tc>
          <w:tcPr>
            <w:tcW w:w="276" w:type="pct"/>
            <w:hideMark/>
          </w:tcPr>
          <w:p w14:paraId="0BD4127F" w14:textId="459B09A5"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1D65173" w14:textId="77777777" w:rsidR="00D47A15" w:rsidRPr="00485F71" w:rsidRDefault="00D47A15" w:rsidP="00E765BC">
            <w:pPr>
              <w:spacing w:after="0" w:line="276" w:lineRule="auto"/>
              <w:ind w:left="0" w:right="0" w:firstLine="0"/>
              <w:rPr>
                <w:sz w:val="22"/>
              </w:rPr>
            </w:pPr>
            <w:r w:rsidRPr="00485F71">
              <w:rPr>
                <w:sz w:val="22"/>
              </w:rPr>
              <w:t>SEOD musi umożliwiać wskazanie osoby odpowiedzialnej za opis merytoryczny innej niż wynikająca z zamodelowanego w SEOD procesu biznesowego.</w:t>
            </w:r>
          </w:p>
        </w:tc>
      </w:tr>
      <w:tr w:rsidR="00D47A15" w:rsidRPr="00485F71" w14:paraId="13010CEE" w14:textId="77777777" w:rsidTr="00D47A15">
        <w:tc>
          <w:tcPr>
            <w:tcW w:w="276" w:type="pct"/>
            <w:hideMark/>
          </w:tcPr>
          <w:p w14:paraId="6B3FBFC7" w14:textId="7DD7604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7AD1B0D" w14:textId="77777777" w:rsidR="00D47A15" w:rsidRPr="00485F71" w:rsidRDefault="00D47A15" w:rsidP="00E765BC">
            <w:pPr>
              <w:spacing w:after="0" w:line="276" w:lineRule="auto"/>
              <w:ind w:left="0" w:right="0" w:firstLine="0"/>
              <w:rPr>
                <w:sz w:val="22"/>
              </w:rPr>
            </w:pPr>
            <w:r w:rsidRPr="00485F71">
              <w:rPr>
                <w:sz w:val="22"/>
              </w:rPr>
              <w:t>SEOD musi umożliwiać automatyczne generowanie dodatkowych dokumentów potwierdzających opis merytoryczny do formatu PDF.</w:t>
            </w:r>
          </w:p>
        </w:tc>
      </w:tr>
      <w:tr w:rsidR="00D47A15" w:rsidRPr="00485F71" w14:paraId="7F5F00EF" w14:textId="77777777" w:rsidTr="00D47A15">
        <w:tc>
          <w:tcPr>
            <w:tcW w:w="276" w:type="pct"/>
            <w:hideMark/>
          </w:tcPr>
          <w:p w14:paraId="2A59BB49" w14:textId="0CF1B5C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F72BB88" w14:textId="77777777" w:rsidR="00D47A15" w:rsidRPr="00485F71" w:rsidRDefault="00D47A15" w:rsidP="00E765BC">
            <w:pPr>
              <w:spacing w:after="0" w:line="276" w:lineRule="auto"/>
              <w:ind w:left="0" w:right="0" w:firstLine="0"/>
              <w:rPr>
                <w:sz w:val="22"/>
              </w:rPr>
            </w:pPr>
            <w:r w:rsidRPr="00485F71">
              <w:rPr>
                <w:sz w:val="22"/>
              </w:rPr>
              <w:t xml:space="preserve">Automatycznie generowane dokumenty powinny być załączane bezpośrednio do teczki faktury, z której są generowane. </w:t>
            </w:r>
          </w:p>
        </w:tc>
      </w:tr>
      <w:tr w:rsidR="00D47A15" w:rsidRPr="00485F71" w14:paraId="27A990E1" w14:textId="77777777" w:rsidTr="00D47A15">
        <w:tc>
          <w:tcPr>
            <w:tcW w:w="276" w:type="pct"/>
            <w:hideMark/>
          </w:tcPr>
          <w:p w14:paraId="7AB3D06D" w14:textId="09AFB61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F4FCC53" w14:textId="77777777" w:rsidR="00D47A15" w:rsidRPr="00485F71" w:rsidRDefault="00D47A15" w:rsidP="00E765BC">
            <w:pPr>
              <w:spacing w:after="0" w:line="276" w:lineRule="auto"/>
              <w:ind w:left="0" w:right="0" w:firstLine="0"/>
              <w:rPr>
                <w:sz w:val="22"/>
              </w:rPr>
            </w:pPr>
            <w:r w:rsidRPr="00485F71">
              <w:rPr>
                <w:sz w:val="22"/>
              </w:rPr>
              <w:t>SEOD musi posiadać historię akceptacji oraz obiegu dokumentu faktury.</w:t>
            </w:r>
          </w:p>
        </w:tc>
      </w:tr>
      <w:tr w:rsidR="00D47A15" w:rsidRPr="00485F71" w14:paraId="75AF17A7" w14:textId="77777777" w:rsidTr="00D47A15">
        <w:tc>
          <w:tcPr>
            <w:tcW w:w="276" w:type="pct"/>
            <w:hideMark/>
          </w:tcPr>
          <w:p w14:paraId="2F27C58E" w14:textId="01C3191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3D2ACCF" w14:textId="77777777" w:rsidR="00D47A15" w:rsidRPr="00485F71" w:rsidRDefault="00D47A15" w:rsidP="00E765BC">
            <w:pPr>
              <w:spacing w:after="0" w:line="276" w:lineRule="auto"/>
              <w:ind w:left="0" w:right="0" w:firstLine="0"/>
              <w:rPr>
                <w:sz w:val="22"/>
              </w:rPr>
            </w:pPr>
            <w:r w:rsidRPr="00485F71">
              <w:rPr>
                <w:sz w:val="22"/>
              </w:rPr>
              <w:t xml:space="preserve">SEOD musi umożliwiać zarządzenie uprawnieniami dostępu do teczki faktury. </w:t>
            </w:r>
          </w:p>
        </w:tc>
      </w:tr>
      <w:tr w:rsidR="00D47A15" w:rsidRPr="00485F71" w14:paraId="4A322332" w14:textId="77777777" w:rsidTr="00D47A15">
        <w:tc>
          <w:tcPr>
            <w:tcW w:w="276" w:type="pct"/>
            <w:hideMark/>
          </w:tcPr>
          <w:p w14:paraId="592B6085" w14:textId="623E220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022BC15" w14:textId="77777777" w:rsidR="00D47A15" w:rsidRPr="00485F71" w:rsidRDefault="00D47A15" w:rsidP="00E765BC">
            <w:pPr>
              <w:spacing w:after="0" w:line="276" w:lineRule="auto"/>
              <w:ind w:left="0" w:right="0" w:firstLine="0"/>
              <w:rPr>
                <w:sz w:val="22"/>
              </w:rPr>
            </w:pPr>
            <w:r w:rsidRPr="00485F71">
              <w:rPr>
                <w:sz w:val="22"/>
              </w:rPr>
              <w:t>SEOD musi umożliwiać definiowanie konsultacji w obrębie faktury.</w:t>
            </w:r>
          </w:p>
        </w:tc>
      </w:tr>
      <w:tr w:rsidR="00D47A15" w:rsidRPr="00485F71" w14:paraId="6B79F8E7" w14:textId="77777777" w:rsidTr="00D47A15">
        <w:tc>
          <w:tcPr>
            <w:tcW w:w="276" w:type="pct"/>
            <w:hideMark/>
          </w:tcPr>
          <w:p w14:paraId="007D1A65" w14:textId="7834EA5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A6A5760" w14:textId="77777777" w:rsidR="00D47A15" w:rsidRPr="00485F71" w:rsidRDefault="00D47A15" w:rsidP="00E765BC">
            <w:pPr>
              <w:spacing w:after="0" w:line="276" w:lineRule="auto"/>
              <w:ind w:left="0" w:right="0" w:firstLine="0"/>
              <w:rPr>
                <w:sz w:val="22"/>
              </w:rPr>
            </w:pPr>
            <w:r w:rsidRPr="00485F71">
              <w:rPr>
                <w:sz w:val="22"/>
              </w:rPr>
              <w:t>SEOD musi posiadać walidacje kwoty opisu merytorycznego do całkowitej wartości faktury.</w:t>
            </w:r>
          </w:p>
        </w:tc>
      </w:tr>
      <w:tr w:rsidR="00D47A15" w:rsidRPr="00485F71" w14:paraId="2CC31B42" w14:textId="77777777" w:rsidTr="00D47A15">
        <w:tc>
          <w:tcPr>
            <w:tcW w:w="276" w:type="pct"/>
            <w:hideMark/>
          </w:tcPr>
          <w:p w14:paraId="414EA1D1" w14:textId="2DB071B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0A297FC" w14:textId="77777777" w:rsidR="00D47A15" w:rsidRPr="00485F71" w:rsidRDefault="00D47A15" w:rsidP="00E765BC">
            <w:pPr>
              <w:spacing w:after="0" w:line="276" w:lineRule="auto"/>
              <w:ind w:left="0" w:right="0" w:firstLine="0"/>
              <w:rPr>
                <w:sz w:val="22"/>
              </w:rPr>
            </w:pPr>
            <w:r w:rsidRPr="00485F71">
              <w:rPr>
                <w:sz w:val="22"/>
              </w:rPr>
              <w:t>SEOD musi pozwalać na podgląd danych opisu merytorycznego przez użytkowników zdefiniowanych w procesie biznesowym.</w:t>
            </w:r>
          </w:p>
        </w:tc>
      </w:tr>
      <w:tr w:rsidR="00D47A15" w:rsidRPr="00485F71" w14:paraId="0FB53038" w14:textId="77777777" w:rsidTr="00D47A15">
        <w:tc>
          <w:tcPr>
            <w:tcW w:w="276" w:type="pct"/>
            <w:hideMark/>
          </w:tcPr>
          <w:p w14:paraId="53F9859F" w14:textId="61F04FE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6880C04" w14:textId="77777777" w:rsidR="00D47A15" w:rsidRPr="00485F71" w:rsidRDefault="00D47A15" w:rsidP="00E765BC">
            <w:pPr>
              <w:spacing w:after="0" w:line="276" w:lineRule="auto"/>
              <w:ind w:left="0" w:right="0" w:firstLine="0"/>
              <w:rPr>
                <w:sz w:val="22"/>
              </w:rPr>
            </w:pPr>
            <w:r w:rsidRPr="00485F71">
              <w:rPr>
                <w:sz w:val="22"/>
              </w:rPr>
              <w:t xml:space="preserve">SEOD musi pozwalać na filtrowanie faktur z określeniem terminu ich płatności. </w:t>
            </w:r>
          </w:p>
        </w:tc>
      </w:tr>
      <w:tr w:rsidR="00D47A15" w:rsidRPr="00485F71" w14:paraId="7B7C6101" w14:textId="77777777" w:rsidTr="00D47A15">
        <w:tc>
          <w:tcPr>
            <w:tcW w:w="276" w:type="pct"/>
            <w:hideMark/>
          </w:tcPr>
          <w:p w14:paraId="350798E7" w14:textId="3A1E900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F81B779" w14:textId="77777777" w:rsidR="00D47A15" w:rsidRPr="00485F71" w:rsidRDefault="00D47A15" w:rsidP="00E765BC">
            <w:pPr>
              <w:spacing w:after="0" w:line="276" w:lineRule="auto"/>
              <w:ind w:left="0" w:right="0" w:firstLine="0"/>
              <w:rPr>
                <w:sz w:val="22"/>
              </w:rPr>
            </w:pPr>
            <w:r w:rsidRPr="00485F71">
              <w:rPr>
                <w:sz w:val="22"/>
              </w:rPr>
              <w:t>SEOD musi umożliwiać definiowanie filtrów wyszukiwania zaawansowanego w oparciu o dane zdefiniowane w systemie.</w:t>
            </w:r>
          </w:p>
        </w:tc>
      </w:tr>
      <w:tr w:rsidR="00D47A15" w:rsidRPr="00485F71" w14:paraId="7211D956" w14:textId="77777777" w:rsidTr="00D47A15">
        <w:tc>
          <w:tcPr>
            <w:tcW w:w="276" w:type="pct"/>
            <w:hideMark/>
          </w:tcPr>
          <w:p w14:paraId="6DA25F24" w14:textId="5373D8D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928EAFB" w14:textId="77777777" w:rsidR="00D47A15" w:rsidRPr="00485F71" w:rsidRDefault="00D47A15" w:rsidP="00E765BC">
            <w:pPr>
              <w:spacing w:after="0" w:line="276" w:lineRule="auto"/>
              <w:ind w:left="0" w:right="0" w:firstLine="0"/>
              <w:rPr>
                <w:sz w:val="22"/>
              </w:rPr>
            </w:pPr>
            <w:r w:rsidRPr="00485F71">
              <w:rPr>
                <w:sz w:val="22"/>
              </w:rPr>
              <w:t>Generowanie raportów do formatu PDF na podstawie danych zdefiniowanych w filtrowaniu przez użytkownika Systemu.</w:t>
            </w:r>
          </w:p>
        </w:tc>
      </w:tr>
      <w:tr w:rsidR="00D47A15" w:rsidRPr="00485F71" w14:paraId="30B67C54" w14:textId="77777777" w:rsidTr="00D47A15">
        <w:tc>
          <w:tcPr>
            <w:tcW w:w="276" w:type="pct"/>
            <w:hideMark/>
          </w:tcPr>
          <w:p w14:paraId="31CBB633" w14:textId="55E21C6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F1999F7" w14:textId="77777777" w:rsidR="00D47A15" w:rsidRPr="00485F71" w:rsidRDefault="00D47A15" w:rsidP="00E765BC">
            <w:pPr>
              <w:spacing w:after="0" w:line="276" w:lineRule="auto"/>
              <w:ind w:left="0" w:right="0" w:firstLine="0"/>
              <w:rPr>
                <w:sz w:val="22"/>
              </w:rPr>
            </w:pPr>
            <w:r w:rsidRPr="00485F71">
              <w:rPr>
                <w:sz w:val="22"/>
              </w:rPr>
              <w:t>System umożliwi generowanie metryki dokumentu faktury.</w:t>
            </w:r>
          </w:p>
        </w:tc>
      </w:tr>
      <w:tr w:rsidR="00D47A15" w:rsidRPr="00485F71" w14:paraId="23DF5739" w14:textId="77777777" w:rsidTr="00D47A15">
        <w:tc>
          <w:tcPr>
            <w:tcW w:w="276" w:type="pct"/>
            <w:hideMark/>
          </w:tcPr>
          <w:p w14:paraId="63CC72B0" w14:textId="5684B27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558B16A" w14:textId="77777777" w:rsidR="00D47A15" w:rsidRPr="00485F71" w:rsidRDefault="00D47A15" w:rsidP="00E765BC">
            <w:pPr>
              <w:spacing w:after="0" w:line="276" w:lineRule="auto"/>
              <w:ind w:left="0" w:right="0" w:firstLine="0"/>
              <w:rPr>
                <w:sz w:val="22"/>
              </w:rPr>
            </w:pPr>
            <w:r w:rsidRPr="00485F71">
              <w:rPr>
                <w:sz w:val="22"/>
              </w:rPr>
              <w:t>SEOD w ramach danego typu faktury musi pozwalać na zdefiniowanie danych metryki (wydruku obiegu wraz z opisem merytorycznym, dekretami oraz danymi nagłówkowymi dokumentu).</w:t>
            </w:r>
          </w:p>
        </w:tc>
      </w:tr>
      <w:tr w:rsidR="00D47A15" w:rsidRPr="00485F71" w14:paraId="11B052CB" w14:textId="77777777" w:rsidTr="00D47A15">
        <w:tc>
          <w:tcPr>
            <w:tcW w:w="276" w:type="pct"/>
            <w:hideMark/>
          </w:tcPr>
          <w:p w14:paraId="4A21EB64" w14:textId="7E3BF73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2503253" w14:textId="77777777" w:rsidR="00D47A15" w:rsidRPr="00485F71" w:rsidRDefault="00D47A15" w:rsidP="00E765BC">
            <w:pPr>
              <w:spacing w:after="0" w:line="276" w:lineRule="auto"/>
              <w:ind w:left="0" w:right="0" w:firstLine="0"/>
              <w:rPr>
                <w:sz w:val="22"/>
              </w:rPr>
            </w:pPr>
            <w:r w:rsidRPr="00485F71">
              <w:rPr>
                <w:sz w:val="22"/>
              </w:rPr>
              <w:t xml:space="preserve">System pozwoli na konfigurację jakie pola opisu merytorycznego mają znaleźć się na wydruku. </w:t>
            </w:r>
          </w:p>
        </w:tc>
      </w:tr>
      <w:tr w:rsidR="00D47A15" w:rsidRPr="00485F71" w14:paraId="3F1DA393" w14:textId="77777777" w:rsidTr="00D47A15">
        <w:tc>
          <w:tcPr>
            <w:tcW w:w="276" w:type="pct"/>
            <w:hideMark/>
          </w:tcPr>
          <w:p w14:paraId="3464F5BC" w14:textId="618AD0D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0340BC9" w14:textId="77777777" w:rsidR="00D47A15" w:rsidRPr="00485F71" w:rsidRDefault="00D47A15" w:rsidP="00E765BC">
            <w:pPr>
              <w:spacing w:after="0" w:line="276" w:lineRule="auto"/>
              <w:ind w:left="0" w:right="0" w:firstLine="0"/>
              <w:rPr>
                <w:sz w:val="22"/>
              </w:rPr>
            </w:pPr>
            <w:r w:rsidRPr="00485F71">
              <w:rPr>
                <w:sz w:val="22"/>
              </w:rPr>
              <w:t xml:space="preserve">Generowanie rejestru faktur do formatu PDF wraz z informacjami o miejscu przechowywania oraz osobami akceptującymi fakturę w procesie. </w:t>
            </w:r>
          </w:p>
        </w:tc>
      </w:tr>
      <w:tr w:rsidR="00D47A15" w:rsidRPr="00485F71" w14:paraId="7EEC941B" w14:textId="77777777" w:rsidTr="00D47A15">
        <w:tc>
          <w:tcPr>
            <w:tcW w:w="276" w:type="pct"/>
            <w:hideMark/>
          </w:tcPr>
          <w:p w14:paraId="6F1923DA" w14:textId="18B4D72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2816027" w14:textId="77777777" w:rsidR="00D47A15" w:rsidRPr="00485F71" w:rsidRDefault="00D47A15" w:rsidP="00E765BC">
            <w:pPr>
              <w:spacing w:after="0" w:line="276" w:lineRule="auto"/>
              <w:ind w:left="0" w:right="0" w:firstLine="0"/>
              <w:rPr>
                <w:sz w:val="22"/>
              </w:rPr>
            </w:pPr>
            <w:r w:rsidRPr="00485F71">
              <w:rPr>
                <w:sz w:val="22"/>
              </w:rPr>
              <w:t>Tworzenie zestawień na postawie opisów merytorycznych oraz MPK.</w:t>
            </w:r>
          </w:p>
        </w:tc>
      </w:tr>
      <w:tr w:rsidR="00D47A15" w:rsidRPr="00485F71" w14:paraId="6BA4AC5E" w14:textId="77777777" w:rsidTr="00D47A15">
        <w:tc>
          <w:tcPr>
            <w:tcW w:w="276" w:type="pct"/>
            <w:hideMark/>
          </w:tcPr>
          <w:p w14:paraId="54FADB66" w14:textId="284BADD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6BFC12E" w14:textId="77777777" w:rsidR="00D47A15" w:rsidRPr="00485F71" w:rsidRDefault="00D47A15" w:rsidP="00E765BC">
            <w:pPr>
              <w:spacing w:after="0" w:line="276" w:lineRule="auto"/>
              <w:ind w:left="0" w:right="0" w:firstLine="0"/>
              <w:rPr>
                <w:sz w:val="22"/>
              </w:rPr>
            </w:pPr>
            <w:r w:rsidRPr="00485F71">
              <w:rPr>
                <w:sz w:val="22"/>
              </w:rPr>
              <w:t>Łączenie faktury z innym dokumentem zarejestrowanym w systemie.</w:t>
            </w:r>
          </w:p>
        </w:tc>
      </w:tr>
      <w:tr w:rsidR="00D47A15" w:rsidRPr="00485F71" w14:paraId="332A5136" w14:textId="77777777" w:rsidTr="00D47A15">
        <w:tc>
          <w:tcPr>
            <w:tcW w:w="276" w:type="pct"/>
            <w:hideMark/>
          </w:tcPr>
          <w:p w14:paraId="27758684" w14:textId="5F1FF12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2B62CE0" w14:textId="77777777" w:rsidR="00D47A15" w:rsidRPr="00485F71" w:rsidRDefault="00D47A15" w:rsidP="00E765BC">
            <w:pPr>
              <w:spacing w:after="0" w:line="276" w:lineRule="auto"/>
              <w:ind w:left="0" w:right="0" w:firstLine="0"/>
              <w:rPr>
                <w:sz w:val="22"/>
              </w:rPr>
            </w:pPr>
            <w:r w:rsidRPr="00485F71">
              <w:rPr>
                <w:sz w:val="22"/>
              </w:rPr>
              <w:t>Możliwość prowadzenia zgodnego z prawem rejestru e-faktur – rejestrowanie dokumentów elektronicznych przesyłanych na adres e-mail.</w:t>
            </w:r>
          </w:p>
        </w:tc>
      </w:tr>
      <w:tr w:rsidR="00D47A15" w:rsidRPr="00485F71" w14:paraId="5B97F786" w14:textId="77777777" w:rsidTr="00D47A15">
        <w:tc>
          <w:tcPr>
            <w:tcW w:w="276" w:type="pct"/>
            <w:hideMark/>
          </w:tcPr>
          <w:p w14:paraId="797A6413" w14:textId="7970FFE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75E2D7A" w14:textId="77777777" w:rsidR="00D47A15" w:rsidRPr="00485F71" w:rsidRDefault="00D47A15" w:rsidP="00E765BC">
            <w:pPr>
              <w:spacing w:after="0" w:line="276" w:lineRule="auto"/>
              <w:ind w:left="0" w:right="0" w:firstLine="0"/>
              <w:rPr>
                <w:sz w:val="22"/>
              </w:rPr>
            </w:pPr>
            <w:r w:rsidRPr="00485F71">
              <w:rPr>
                <w:sz w:val="22"/>
              </w:rPr>
              <w:t>Możliwość rozpisywania kosztów na fakturze na wiele miejsc powstawania kosztów.</w:t>
            </w:r>
          </w:p>
        </w:tc>
      </w:tr>
      <w:tr w:rsidR="00D47A15" w:rsidRPr="00485F71" w14:paraId="231A20A8" w14:textId="77777777" w:rsidTr="00D47A15">
        <w:tc>
          <w:tcPr>
            <w:tcW w:w="276" w:type="pct"/>
            <w:hideMark/>
          </w:tcPr>
          <w:p w14:paraId="6FFFC624" w14:textId="62F4DD3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2613396" w14:textId="77777777" w:rsidR="00D47A15" w:rsidRPr="00485F71" w:rsidRDefault="00D47A15" w:rsidP="00E765BC">
            <w:pPr>
              <w:spacing w:after="0" w:line="276" w:lineRule="auto"/>
              <w:ind w:left="0" w:right="0" w:firstLine="0"/>
              <w:rPr>
                <w:sz w:val="22"/>
              </w:rPr>
            </w:pPr>
            <w:r w:rsidRPr="00485F71">
              <w:rPr>
                <w:sz w:val="22"/>
              </w:rPr>
              <w:t>Możliwość analizy (filtrowanie, grupowanie i agregacja) kosztów rozpisanych na fakturach według użytych wymiarów.</w:t>
            </w:r>
          </w:p>
        </w:tc>
      </w:tr>
      <w:tr w:rsidR="00D47A15" w:rsidRPr="00485F71" w14:paraId="001D28F2" w14:textId="77777777" w:rsidTr="00D47A15">
        <w:tc>
          <w:tcPr>
            <w:tcW w:w="276" w:type="pct"/>
            <w:hideMark/>
          </w:tcPr>
          <w:p w14:paraId="3C63963D" w14:textId="5FD8478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3876765" w14:textId="77777777" w:rsidR="00D47A15" w:rsidRPr="00485F71" w:rsidRDefault="00D47A15" w:rsidP="00E765BC">
            <w:pPr>
              <w:spacing w:after="0" w:line="276" w:lineRule="auto"/>
              <w:ind w:left="0" w:right="0" w:firstLine="0"/>
              <w:rPr>
                <w:sz w:val="22"/>
              </w:rPr>
            </w:pPr>
            <w:r w:rsidRPr="00485F71">
              <w:rPr>
                <w:sz w:val="22"/>
              </w:rPr>
              <w:t>Możliwość eksportu rejestrów kosztów do plików xls.</w:t>
            </w:r>
          </w:p>
        </w:tc>
      </w:tr>
      <w:tr w:rsidR="00D47A15" w:rsidRPr="00485F71" w14:paraId="1FABA0F1" w14:textId="77777777" w:rsidTr="00D47A15">
        <w:tc>
          <w:tcPr>
            <w:tcW w:w="276" w:type="pct"/>
            <w:hideMark/>
          </w:tcPr>
          <w:p w14:paraId="79B87FD6" w14:textId="22A0D64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60D303A" w14:textId="77777777" w:rsidR="00D47A15" w:rsidRPr="00485F71" w:rsidRDefault="00D47A15" w:rsidP="00E765BC">
            <w:pPr>
              <w:spacing w:after="0" w:line="276" w:lineRule="auto"/>
              <w:ind w:left="0" w:right="0" w:firstLine="0"/>
              <w:rPr>
                <w:sz w:val="22"/>
              </w:rPr>
            </w:pPr>
            <w:r w:rsidRPr="00485F71">
              <w:rPr>
                <w:sz w:val="22"/>
              </w:rPr>
              <w:t>Definiowanie wielu szablonów kosztowych, które definiują algorytm rozdzielania kosztu na poszczególne centra kosztowe według związanej z nimi wartości podzielnika na etapie opisu merytorycznego faktury.</w:t>
            </w:r>
          </w:p>
        </w:tc>
      </w:tr>
      <w:tr w:rsidR="00D47A15" w:rsidRPr="00485F71" w14:paraId="0A72B830" w14:textId="77777777" w:rsidTr="00D47A15">
        <w:tc>
          <w:tcPr>
            <w:tcW w:w="276" w:type="pct"/>
            <w:hideMark/>
          </w:tcPr>
          <w:p w14:paraId="164A0290" w14:textId="110BF031"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0510CF4" w14:textId="77777777" w:rsidR="00D47A15" w:rsidRPr="00485F71" w:rsidRDefault="00D47A15" w:rsidP="00E765BC">
            <w:pPr>
              <w:spacing w:after="0" w:line="276" w:lineRule="auto"/>
              <w:ind w:left="0" w:right="0" w:firstLine="0"/>
              <w:rPr>
                <w:sz w:val="22"/>
              </w:rPr>
            </w:pPr>
            <w:r w:rsidRPr="00485F71">
              <w:rPr>
                <w:sz w:val="22"/>
              </w:rPr>
              <w:t>SEOD musi umożliwiać zdefiniowanie szablonów kwotowych i/lub procentowych, wykorzystywanych na etapie opisu merytorycznego faktury.</w:t>
            </w:r>
          </w:p>
        </w:tc>
      </w:tr>
      <w:tr w:rsidR="00D47A15" w:rsidRPr="00485F71" w14:paraId="3E362BFD" w14:textId="77777777" w:rsidTr="00D47A15">
        <w:tc>
          <w:tcPr>
            <w:tcW w:w="276" w:type="pct"/>
            <w:hideMark/>
          </w:tcPr>
          <w:p w14:paraId="6E10C2C1" w14:textId="12A1C32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40C6498" w14:textId="77777777" w:rsidR="00D47A15" w:rsidRPr="00485F71" w:rsidRDefault="00D47A15" w:rsidP="00E765BC">
            <w:pPr>
              <w:spacing w:after="0" w:line="276" w:lineRule="auto"/>
              <w:ind w:left="0" w:right="0" w:firstLine="0"/>
              <w:rPr>
                <w:sz w:val="22"/>
              </w:rPr>
            </w:pPr>
            <w:r w:rsidRPr="00485F71">
              <w:rPr>
                <w:sz w:val="22"/>
              </w:rPr>
              <w:t>SEOD musi umożliwiać zapisywanie podzielników kosztowych umożliwiających opis merytoryczny faktury w postaci „szablonów” nakładanych na fakturę, tworzonych przez poszczególnych użytkowników.</w:t>
            </w:r>
          </w:p>
        </w:tc>
      </w:tr>
      <w:tr w:rsidR="00D47A15" w:rsidRPr="00485F71" w14:paraId="596292AD" w14:textId="77777777" w:rsidTr="00D47A15">
        <w:tc>
          <w:tcPr>
            <w:tcW w:w="276" w:type="pct"/>
            <w:hideMark/>
          </w:tcPr>
          <w:p w14:paraId="3F424E85" w14:textId="27DF9D0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DCB1456" w14:textId="77777777" w:rsidR="00D47A15" w:rsidRPr="00485F71" w:rsidRDefault="00D47A15" w:rsidP="00E765BC">
            <w:pPr>
              <w:spacing w:after="0" w:line="276" w:lineRule="auto"/>
              <w:ind w:left="0" w:right="0" w:firstLine="0"/>
              <w:rPr>
                <w:sz w:val="22"/>
              </w:rPr>
            </w:pPr>
            <w:r w:rsidRPr="00485F71">
              <w:rPr>
                <w:sz w:val="22"/>
              </w:rPr>
              <w:t>SEOD musi umożliwiać nałożenie kilku „szablonów” na fakturę na etapie opisu merytorycznego faktury, przy czym kolejny szablon musi dzielić koszty z nierozliczonej wartości faktury.</w:t>
            </w:r>
          </w:p>
        </w:tc>
      </w:tr>
      <w:tr w:rsidR="00D47A15" w:rsidRPr="00485F71" w14:paraId="02F3FD4A" w14:textId="77777777" w:rsidTr="00D47A15">
        <w:tc>
          <w:tcPr>
            <w:tcW w:w="276" w:type="pct"/>
            <w:hideMark/>
          </w:tcPr>
          <w:p w14:paraId="35A1E7B1" w14:textId="5E77CE8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F4239E9" w14:textId="77777777" w:rsidR="00D47A15" w:rsidRPr="00485F71" w:rsidRDefault="00D47A15" w:rsidP="00E765BC">
            <w:pPr>
              <w:spacing w:after="0" w:line="276" w:lineRule="auto"/>
              <w:ind w:left="0" w:right="0" w:firstLine="0"/>
              <w:rPr>
                <w:sz w:val="22"/>
              </w:rPr>
            </w:pPr>
            <w:r w:rsidRPr="00485F71">
              <w:rPr>
                <w:sz w:val="22"/>
              </w:rPr>
              <w:t>SEOD musi umożliwiać zdefiniowanie wartości podzielników dla każdego rodzaju podzielnika dla każdego centrum kosztowego, które będą wykorzystywane na etapie opisu merytorycznego faktury.</w:t>
            </w:r>
          </w:p>
        </w:tc>
      </w:tr>
      <w:tr w:rsidR="00D47A15" w:rsidRPr="00485F71" w14:paraId="3EDB7389" w14:textId="77777777" w:rsidTr="00D47A15">
        <w:tc>
          <w:tcPr>
            <w:tcW w:w="276" w:type="pct"/>
            <w:hideMark/>
          </w:tcPr>
          <w:p w14:paraId="6548C4AA" w14:textId="7DB8A8E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3ADA439" w14:textId="1267ECF4" w:rsidR="00D47A15" w:rsidRPr="00485F71" w:rsidRDefault="00D47A15" w:rsidP="00E765BC">
            <w:pPr>
              <w:spacing w:after="0" w:line="276" w:lineRule="auto"/>
              <w:ind w:left="0" w:right="0" w:firstLine="0"/>
              <w:rPr>
                <w:sz w:val="22"/>
              </w:rPr>
            </w:pPr>
            <w:r w:rsidRPr="00485F71">
              <w:rPr>
                <w:sz w:val="22"/>
              </w:rPr>
              <w:t>SEOD musi umożliwiać na etapie opisu merytorycznego wykorzystanie wcześniej zdefiniowanego podzielnika. Po wybraniu podzielnika SEOD musi automatycznie tworzyć dekrety kosztowe na poszczególne miejsca powstawania kosztów, dla których podzielnik jest zdefiniowany.</w:t>
            </w:r>
          </w:p>
        </w:tc>
      </w:tr>
      <w:tr w:rsidR="00D47A15" w:rsidRPr="00485F71" w14:paraId="10078D78" w14:textId="77777777" w:rsidTr="00D47A15">
        <w:tc>
          <w:tcPr>
            <w:tcW w:w="276" w:type="pct"/>
            <w:hideMark/>
          </w:tcPr>
          <w:p w14:paraId="03EC137C" w14:textId="6873663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2B41ED1" w14:textId="1F62640D" w:rsidR="00D47A15" w:rsidRPr="00485F71" w:rsidRDefault="00D47A15" w:rsidP="00E765BC">
            <w:pPr>
              <w:spacing w:after="0" w:line="276" w:lineRule="auto"/>
              <w:ind w:left="0" w:right="0" w:firstLine="0"/>
              <w:rPr>
                <w:sz w:val="22"/>
              </w:rPr>
            </w:pPr>
            <w:r w:rsidRPr="00485F71">
              <w:rPr>
                <w:sz w:val="22"/>
              </w:rPr>
              <w:t xml:space="preserve">SEOD musi umożliwić zapamiętywanie opisu merytorycznego wykonanego dla danego kontrahenta przy opisywaniu faktury. Opis merytoryczny powinien zawierać parametry wykorzystane do opisu faktury, w tym co najmniej:  konta OPK/MPK - wybierane ze słownika, konta  rodzajowe - wybierane ze słownika i opcjonalnie w zależności od decyzji użytkownika </w:t>
            </w:r>
            <w:r w:rsidRPr="00485F71">
              <w:rPr>
                <w:sz w:val="22"/>
              </w:rPr>
              <w:lastRenderedPageBreak/>
              <w:t xml:space="preserve">kwoty opisu merytorycznego. Przy zadekretowaniu kolejnej faktury od tego samego kontrahenta na etapie opisu merytorycznego musi pojawiać się wcześniej zapamiętany opis merytoryczny. </w:t>
            </w:r>
          </w:p>
        </w:tc>
      </w:tr>
      <w:tr w:rsidR="00D47A15" w:rsidRPr="00485F71" w14:paraId="279329E4" w14:textId="77777777" w:rsidTr="00D47A15">
        <w:tc>
          <w:tcPr>
            <w:tcW w:w="276" w:type="pct"/>
            <w:hideMark/>
          </w:tcPr>
          <w:p w14:paraId="0CCAFC01" w14:textId="0AF9663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23269CF" w14:textId="77777777" w:rsidR="00D47A15" w:rsidRPr="00485F71" w:rsidRDefault="00D47A15" w:rsidP="00E765BC">
            <w:pPr>
              <w:spacing w:after="0" w:line="276" w:lineRule="auto"/>
              <w:ind w:left="0" w:right="0" w:firstLine="0"/>
              <w:rPr>
                <w:sz w:val="22"/>
              </w:rPr>
            </w:pPr>
            <w:r w:rsidRPr="00485F71">
              <w:rPr>
                <w:sz w:val="22"/>
              </w:rPr>
              <w:t xml:space="preserve">Podczas rejestracji dokumentu faktury musi istnieć powiązanie wybranej </w:t>
            </w:r>
            <w:proofErr w:type="spellStart"/>
            <w:r w:rsidRPr="00485F71">
              <w:rPr>
                <w:sz w:val="22"/>
              </w:rPr>
              <w:t>ściezki</w:t>
            </w:r>
            <w:proofErr w:type="spellEnd"/>
            <w:r w:rsidRPr="00485F71">
              <w:rPr>
                <w:sz w:val="22"/>
              </w:rPr>
              <w:t xml:space="preserve"> obiegu (typu faktury) z danym kontrahentem. Przy rejestracji kolejnej faktury od tego samego kontrahenta </w:t>
            </w:r>
            <w:proofErr w:type="spellStart"/>
            <w:r w:rsidRPr="00485F71">
              <w:rPr>
                <w:sz w:val="22"/>
              </w:rPr>
              <w:t>zapamietana</w:t>
            </w:r>
            <w:proofErr w:type="spellEnd"/>
            <w:r w:rsidRPr="00485F71">
              <w:rPr>
                <w:sz w:val="22"/>
              </w:rPr>
              <w:t xml:space="preserve"> ścieżka obiegu musi podpowiadać się automatycznie.</w:t>
            </w:r>
          </w:p>
        </w:tc>
      </w:tr>
      <w:tr w:rsidR="00D47A15" w:rsidRPr="00485F71" w14:paraId="6D7C726D" w14:textId="77777777" w:rsidTr="00D47A15">
        <w:tc>
          <w:tcPr>
            <w:tcW w:w="276" w:type="pct"/>
            <w:hideMark/>
          </w:tcPr>
          <w:p w14:paraId="53BACB8C" w14:textId="6E20642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01F8AC8" w14:textId="77777777" w:rsidR="00D47A15" w:rsidRPr="00485F71" w:rsidRDefault="00D47A15" w:rsidP="00E765BC">
            <w:pPr>
              <w:spacing w:after="0" w:line="276" w:lineRule="auto"/>
              <w:ind w:left="0" w:right="0" w:firstLine="0"/>
              <w:rPr>
                <w:b/>
                <w:bCs/>
                <w:sz w:val="22"/>
              </w:rPr>
            </w:pPr>
            <w:r w:rsidRPr="00485F71">
              <w:rPr>
                <w:b/>
                <w:bCs/>
                <w:sz w:val="22"/>
              </w:rPr>
              <w:t>Platforma Elektronicznego Fakturowania</w:t>
            </w:r>
          </w:p>
        </w:tc>
      </w:tr>
      <w:tr w:rsidR="00D47A15" w:rsidRPr="00485F71" w14:paraId="2E89FC3D" w14:textId="77777777" w:rsidTr="00D47A15">
        <w:tc>
          <w:tcPr>
            <w:tcW w:w="276" w:type="pct"/>
            <w:hideMark/>
          </w:tcPr>
          <w:p w14:paraId="5A3EADF7" w14:textId="4ED010A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1A4CC00" w14:textId="77777777" w:rsidR="00D47A15" w:rsidRPr="00485F71" w:rsidRDefault="00D47A15" w:rsidP="00E765BC">
            <w:pPr>
              <w:spacing w:after="0" w:line="276" w:lineRule="auto"/>
              <w:ind w:left="0" w:right="0" w:firstLine="0"/>
              <w:rPr>
                <w:sz w:val="22"/>
              </w:rPr>
            </w:pPr>
            <w:r w:rsidRPr="00485F71">
              <w:rPr>
                <w:sz w:val="22"/>
              </w:rPr>
              <w:t>Automatyczne, cykliczne pobieranie faktur z platformy Elektronicznego Fakturowania w ramach posiadanych przez Zamawiającego kont.</w:t>
            </w:r>
          </w:p>
        </w:tc>
      </w:tr>
      <w:tr w:rsidR="00D47A15" w:rsidRPr="00485F71" w14:paraId="0C4B088D" w14:textId="77777777" w:rsidTr="00D47A15">
        <w:tc>
          <w:tcPr>
            <w:tcW w:w="276" w:type="pct"/>
            <w:hideMark/>
          </w:tcPr>
          <w:p w14:paraId="7E9E7670" w14:textId="423BCCE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032B56E" w14:textId="77777777" w:rsidR="00D47A15" w:rsidRPr="00485F71" w:rsidRDefault="00D47A15" w:rsidP="00E765BC">
            <w:pPr>
              <w:spacing w:after="0" w:line="276" w:lineRule="auto"/>
              <w:ind w:left="0" w:right="0" w:firstLine="0"/>
              <w:rPr>
                <w:sz w:val="22"/>
              </w:rPr>
            </w:pPr>
            <w:r w:rsidRPr="00485F71">
              <w:rPr>
                <w:sz w:val="22"/>
              </w:rPr>
              <w:t>Mapowanie pól z PEF na pola na formularzu rejestracji faktury zdefiniowane w SEOD.</w:t>
            </w:r>
          </w:p>
        </w:tc>
      </w:tr>
      <w:tr w:rsidR="00D47A15" w:rsidRPr="00485F71" w14:paraId="6AF27562" w14:textId="77777777" w:rsidTr="00D47A15">
        <w:tc>
          <w:tcPr>
            <w:tcW w:w="276" w:type="pct"/>
            <w:hideMark/>
          </w:tcPr>
          <w:p w14:paraId="3593CF48" w14:textId="162A8190"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283D0A1" w14:textId="77777777" w:rsidR="00D47A15" w:rsidRPr="00485F71" w:rsidRDefault="00D47A15" w:rsidP="00E765BC">
            <w:pPr>
              <w:spacing w:after="0" w:line="276" w:lineRule="auto"/>
              <w:ind w:left="0" w:right="0" w:firstLine="0"/>
              <w:rPr>
                <w:sz w:val="22"/>
              </w:rPr>
            </w:pPr>
            <w:r w:rsidRPr="00485F71">
              <w:rPr>
                <w:sz w:val="22"/>
              </w:rPr>
              <w:t>SEOD po pobraniu faktury z platformy PEF musi mieć możliwość przypisania zmapowanych pól do formularza rejestracji faktury w SEOD i pozwalać na rejestrację dokumentu bez zbędnego przepisywania danych.</w:t>
            </w:r>
          </w:p>
        </w:tc>
      </w:tr>
      <w:tr w:rsidR="00D47A15" w:rsidRPr="00485F71" w14:paraId="630D4BEB" w14:textId="77777777" w:rsidTr="00D47A15">
        <w:tc>
          <w:tcPr>
            <w:tcW w:w="276" w:type="pct"/>
            <w:hideMark/>
          </w:tcPr>
          <w:p w14:paraId="728E1C58" w14:textId="6C526E1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0E263F7" w14:textId="77777777" w:rsidR="00D47A15" w:rsidRPr="00485F71" w:rsidRDefault="00D47A15" w:rsidP="00E765BC">
            <w:pPr>
              <w:spacing w:after="0" w:line="276" w:lineRule="auto"/>
              <w:ind w:left="0" w:right="0" w:firstLine="0"/>
              <w:rPr>
                <w:sz w:val="22"/>
              </w:rPr>
            </w:pPr>
            <w:r w:rsidRPr="00485F71">
              <w:rPr>
                <w:sz w:val="22"/>
              </w:rPr>
              <w:t>SEOD musi automatycznie generować podgląd dokumentu faktury w formacie PDF na podstawie danych pobranych z platformy PEF, o ile taki nie został dodany jako załącznik.</w:t>
            </w:r>
          </w:p>
        </w:tc>
      </w:tr>
      <w:tr w:rsidR="00D47A15" w:rsidRPr="00485F71" w14:paraId="38821B83" w14:textId="77777777" w:rsidTr="00D47A15">
        <w:tc>
          <w:tcPr>
            <w:tcW w:w="276" w:type="pct"/>
            <w:hideMark/>
          </w:tcPr>
          <w:p w14:paraId="10266771" w14:textId="6D62E6E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C5B1133" w14:textId="77777777" w:rsidR="00D47A15" w:rsidRPr="00485F71" w:rsidRDefault="00D47A15" w:rsidP="00E765BC">
            <w:pPr>
              <w:spacing w:after="0" w:line="276" w:lineRule="auto"/>
              <w:ind w:left="0" w:right="0" w:firstLine="0"/>
              <w:rPr>
                <w:sz w:val="22"/>
              </w:rPr>
            </w:pPr>
            <w:r w:rsidRPr="00485F71">
              <w:rPr>
                <w:sz w:val="22"/>
              </w:rPr>
              <w:t>Pobieranie w ramach danej faktury wszystkich załączników dodanych do dokumentów faktury pobieranej z platformy PEF.</w:t>
            </w:r>
          </w:p>
        </w:tc>
      </w:tr>
      <w:tr w:rsidR="00D47A15" w:rsidRPr="00485F71" w14:paraId="25D0D200" w14:textId="77777777" w:rsidTr="00D47A15">
        <w:tc>
          <w:tcPr>
            <w:tcW w:w="276" w:type="pct"/>
            <w:hideMark/>
          </w:tcPr>
          <w:p w14:paraId="7266512B" w14:textId="0F28AD74"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A44E3FE" w14:textId="77777777" w:rsidR="00D47A15" w:rsidRPr="00485F71" w:rsidRDefault="00D47A15" w:rsidP="00E765BC">
            <w:pPr>
              <w:spacing w:after="0" w:line="276" w:lineRule="auto"/>
              <w:ind w:left="0" w:right="0" w:firstLine="0"/>
              <w:rPr>
                <w:sz w:val="22"/>
              </w:rPr>
            </w:pPr>
            <w:r w:rsidRPr="00485F71">
              <w:rPr>
                <w:sz w:val="22"/>
              </w:rPr>
              <w:t>W ramach integracji z PEF SEOD musi pozwalać na obsługę każdej z udostępnianych platform przez brokerów usługi.</w:t>
            </w:r>
          </w:p>
        </w:tc>
      </w:tr>
      <w:tr w:rsidR="00D47A15" w:rsidRPr="00485F71" w14:paraId="05CF0583" w14:textId="77777777" w:rsidTr="00D47A15">
        <w:tc>
          <w:tcPr>
            <w:tcW w:w="276" w:type="pct"/>
            <w:hideMark/>
          </w:tcPr>
          <w:p w14:paraId="57150BB6" w14:textId="50A426A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D6F2A6B" w14:textId="77777777" w:rsidR="00D47A15" w:rsidRPr="00485F71" w:rsidRDefault="00D47A15" w:rsidP="00E765BC">
            <w:pPr>
              <w:spacing w:after="0" w:line="276" w:lineRule="auto"/>
              <w:ind w:left="0" w:right="0" w:firstLine="0"/>
              <w:rPr>
                <w:b/>
                <w:bCs/>
                <w:sz w:val="22"/>
              </w:rPr>
            </w:pPr>
            <w:r w:rsidRPr="00485F71">
              <w:rPr>
                <w:b/>
                <w:bCs/>
                <w:sz w:val="22"/>
              </w:rPr>
              <w:t>Krajowy System e-Faktur</w:t>
            </w:r>
          </w:p>
        </w:tc>
      </w:tr>
      <w:tr w:rsidR="00D47A15" w:rsidRPr="00485F71" w14:paraId="7583F5CD" w14:textId="77777777" w:rsidTr="00D47A15">
        <w:tc>
          <w:tcPr>
            <w:tcW w:w="276" w:type="pct"/>
            <w:hideMark/>
          </w:tcPr>
          <w:p w14:paraId="72132D68" w14:textId="2098BC5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4C1DF2C" w14:textId="77777777" w:rsidR="00D47A15" w:rsidRPr="00485F71" w:rsidRDefault="00D47A15" w:rsidP="00E765BC">
            <w:pPr>
              <w:spacing w:after="0" w:line="276" w:lineRule="auto"/>
              <w:ind w:left="0" w:right="0" w:firstLine="0"/>
              <w:rPr>
                <w:sz w:val="22"/>
              </w:rPr>
            </w:pPr>
            <w:r w:rsidRPr="00485F71">
              <w:rPr>
                <w:sz w:val="22"/>
              </w:rPr>
              <w:t>Automatyczne, cykliczne pobieranie faktur z Krajowego Systemu e-Faktur w ramach posiadanych przez Zamawiającego kont.</w:t>
            </w:r>
          </w:p>
        </w:tc>
      </w:tr>
      <w:tr w:rsidR="00D47A15" w:rsidRPr="00485F71" w14:paraId="10A0C8B7" w14:textId="77777777" w:rsidTr="00D47A15">
        <w:tc>
          <w:tcPr>
            <w:tcW w:w="276" w:type="pct"/>
            <w:hideMark/>
          </w:tcPr>
          <w:p w14:paraId="6279ABE3" w14:textId="42DF3E7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0C40B63" w14:textId="77777777" w:rsidR="00D47A15" w:rsidRPr="00485F71" w:rsidRDefault="00D47A15" w:rsidP="00E765BC">
            <w:pPr>
              <w:spacing w:after="0" w:line="276" w:lineRule="auto"/>
              <w:ind w:left="0" w:right="0" w:firstLine="0"/>
              <w:rPr>
                <w:sz w:val="22"/>
              </w:rPr>
            </w:pPr>
            <w:r w:rsidRPr="00485F71">
              <w:rPr>
                <w:sz w:val="22"/>
              </w:rPr>
              <w:t>Mapowanie pól z Krajowego Systemu e-Faktur na pola na formularzu rejestracji faktury zdefiniowane w SEOD.</w:t>
            </w:r>
          </w:p>
        </w:tc>
      </w:tr>
      <w:tr w:rsidR="00D47A15" w:rsidRPr="00485F71" w14:paraId="1ECB07A5" w14:textId="77777777" w:rsidTr="00D47A15">
        <w:tc>
          <w:tcPr>
            <w:tcW w:w="276" w:type="pct"/>
            <w:hideMark/>
          </w:tcPr>
          <w:p w14:paraId="0340C3FD" w14:textId="768BF079"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6AB7A87" w14:textId="77777777" w:rsidR="00D47A15" w:rsidRPr="00485F71" w:rsidRDefault="00D47A15" w:rsidP="00E765BC">
            <w:pPr>
              <w:spacing w:after="0" w:line="276" w:lineRule="auto"/>
              <w:ind w:left="0" w:right="0" w:firstLine="0"/>
              <w:rPr>
                <w:sz w:val="22"/>
              </w:rPr>
            </w:pPr>
            <w:r w:rsidRPr="00485F71">
              <w:rPr>
                <w:sz w:val="22"/>
              </w:rPr>
              <w:t>SEOD po pobraniu faktury z Krajowego Systemu e-Faktur musi mieć możliwość przypisania zmapowanych pól do formularza rejestracji faktury w SEOD i pozwalać na rejestrację dokumentu bez zbędnego przepisywania danych.</w:t>
            </w:r>
          </w:p>
        </w:tc>
      </w:tr>
      <w:tr w:rsidR="00D47A15" w:rsidRPr="00485F71" w14:paraId="3C18A8DC" w14:textId="77777777" w:rsidTr="00D47A15">
        <w:tc>
          <w:tcPr>
            <w:tcW w:w="276" w:type="pct"/>
            <w:hideMark/>
          </w:tcPr>
          <w:p w14:paraId="6DF10274" w14:textId="112960AA"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1F82136" w14:textId="77777777" w:rsidR="00D47A15" w:rsidRPr="00485F71" w:rsidRDefault="00D47A15" w:rsidP="00E765BC">
            <w:pPr>
              <w:spacing w:after="0" w:line="276" w:lineRule="auto"/>
              <w:ind w:left="0" w:right="0" w:firstLine="0"/>
              <w:rPr>
                <w:color w:val="auto"/>
                <w:sz w:val="22"/>
              </w:rPr>
            </w:pPr>
            <w:r w:rsidRPr="00485F71">
              <w:rPr>
                <w:color w:val="auto"/>
                <w:sz w:val="22"/>
              </w:rPr>
              <w:t>Pobieranie w ramach danej faktury wszystkich załączników dodanych do dokumentów faktury pobieranej z Krajowego Systemu e-Faktur.</w:t>
            </w:r>
          </w:p>
        </w:tc>
      </w:tr>
      <w:tr w:rsidR="00D47A15" w:rsidRPr="00485F71" w14:paraId="5E1216E1" w14:textId="77777777" w:rsidTr="00D47A15">
        <w:tc>
          <w:tcPr>
            <w:tcW w:w="276" w:type="pct"/>
            <w:hideMark/>
          </w:tcPr>
          <w:p w14:paraId="1912E680" w14:textId="583DAF9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5218988" w14:textId="77777777" w:rsidR="00D47A15" w:rsidRPr="00485F71" w:rsidRDefault="00D47A15" w:rsidP="00E765BC">
            <w:pPr>
              <w:spacing w:after="0" w:line="276" w:lineRule="auto"/>
              <w:ind w:left="0" w:right="0" w:firstLine="0"/>
              <w:rPr>
                <w:b/>
                <w:bCs/>
                <w:sz w:val="22"/>
              </w:rPr>
            </w:pPr>
            <w:r w:rsidRPr="00485F71">
              <w:rPr>
                <w:b/>
                <w:bCs/>
                <w:sz w:val="22"/>
              </w:rPr>
              <w:t>OCR faktur</w:t>
            </w:r>
          </w:p>
        </w:tc>
      </w:tr>
      <w:tr w:rsidR="00D47A15" w:rsidRPr="00485F71" w14:paraId="35366C7A" w14:textId="77777777" w:rsidTr="00D47A15">
        <w:tc>
          <w:tcPr>
            <w:tcW w:w="276" w:type="pct"/>
            <w:hideMark/>
          </w:tcPr>
          <w:p w14:paraId="770490C6" w14:textId="6B5609A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532F05F" w14:textId="77777777" w:rsidR="00D47A15" w:rsidRPr="00485F71" w:rsidRDefault="00D47A15" w:rsidP="00E765BC">
            <w:pPr>
              <w:spacing w:after="0" w:line="276" w:lineRule="auto"/>
              <w:ind w:left="0" w:right="0" w:firstLine="0"/>
              <w:rPr>
                <w:sz w:val="22"/>
              </w:rPr>
            </w:pPr>
            <w:r w:rsidRPr="00485F71">
              <w:rPr>
                <w:sz w:val="22"/>
              </w:rPr>
              <w:t>SEOD musi posiadać wbudowany mechanizm OCR. Niedopuszczalne jest integrowanie zewnętrznych narzędzi do OCR-</w:t>
            </w:r>
            <w:proofErr w:type="spellStart"/>
            <w:r w:rsidRPr="00485F71">
              <w:rPr>
                <w:sz w:val="22"/>
              </w:rPr>
              <w:t>owania</w:t>
            </w:r>
            <w:proofErr w:type="spellEnd"/>
            <w:r w:rsidRPr="00485F71">
              <w:rPr>
                <w:sz w:val="22"/>
              </w:rPr>
              <w:t xml:space="preserve"> dokumentów.</w:t>
            </w:r>
          </w:p>
        </w:tc>
      </w:tr>
      <w:tr w:rsidR="00D47A15" w:rsidRPr="00485F71" w14:paraId="4565F521" w14:textId="77777777" w:rsidTr="00D47A15">
        <w:tc>
          <w:tcPr>
            <w:tcW w:w="276" w:type="pct"/>
            <w:hideMark/>
          </w:tcPr>
          <w:p w14:paraId="03EC5C37" w14:textId="7D555E0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D9A5FEE" w14:textId="77777777" w:rsidR="00D47A15" w:rsidRPr="00485F71" w:rsidRDefault="00D47A15" w:rsidP="00E765BC">
            <w:pPr>
              <w:spacing w:after="0" w:line="276" w:lineRule="auto"/>
              <w:ind w:left="0" w:right="0" w:firstLine="0"/>
              <w:rPr>
                <w:sz w:val="22"/>
              </w:rPr>
            </w:pPr>
            <w:r w:rsidRPr="00485F71">
              <w:rPr>
                <w:sz w:val="22"/>
              </w:rPr>
              <w:t>Automatyczne rozpoznawanie informacji na dokumencie, jeśli podobny dokument był już wcześniej przetwarzany za pomocą mechanizmów OCR</w:t>
            </w:r>
          </w:p>
        </w:tc>
      </w:tr>
      <w:tr w:rsidR="00D47A15" w:rsidRPr="00485F71" w14:paraId="234AFDC5" w14:textId="77777777" w:rsidTr="00D47A15">
        <w:tc>
          <w:tcPr>
            <w:tcW w:w="276" w:type="pct"/>
            <w:hideMark/>
          </w:tcPr>
          <w:p w14:paraId="7379CD93" w14:textId="61DF676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2D07165" w14:textId="77777777" w:rsidR="00D47A15" w:rsidRPr="00485F71" w:rsidRDefault="00D47A15" w:rsidP="00E765BC">
            <w:pPr>
              <w:spacing w:after="0" w:line="276" w:lineRule="auto"/>
              <w:ind w:left="0" w:right="0" w:firstLine="0"/>
              <w:rPr>
                <w:color w:val="00000A"/>
                <w:sz w:val="22"/>
              </w:rPr>
            </w:pPr>
            <w:r w:rsidRPr="00485F71">
              <w:rPr>
                <w:color w:val="00000A"/>
                <w:sz w:val="22"/>
              </w:rPr>
              <w:t xml:space="preserve">Mechanizm OCR  musi umożliwiać  automatyczny odczyt danych z faktury typu nazwa kontrahenta, nr faktury, data wystawienia, terminy, stawki VAT, podsumowanie stawek, rodzaj płatności. </w:t>
            </w:r>
          </w:p>
        </w:tc>
      </w:tr>
      <w:tr w:rsidR="00D47A15" w:rsidRPr="00485F71" w14:paraId="35C02807" w14:textId="77777777" w:rsidTr="00D47A15">
        <w:tc>
          <w:tcPr>
            <w:tcW w:w="276" w:type="pct"/>
            <w:hideMark/>
          </w:tcPr>
          <w:p w14:paraId="0EF63D78" w14:textId="51915DA6"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7A0E256" w14:textId="77777777" w:rsidR="00D47A15" w:rsidRPr="00485F71" w:rsidRDefault="00D47A15" w:rsidP="00E765BC">
            <w:pPr>
              <w:spacing w:after="0" w:line="276" w:lineRule="auto"/>
              <w:ind w:left="0" w:right="0" w:firstLine="0"/>
              <w:rPr>
                <w:color w:val="00000A"/>
                <w:sz w:val="22"/>
              </w:rPr>
            </w:pPr>
            <w:r w:rsidRPr="00485F71">
              <w:rPr>
                <w:color w:val="00000A"/>
                <w:sz w:val="22"/>
              </w:rPr>
              <w:t>SEOD po odczytaniu danych mechanizmem OCR powinien wprowadzić je w formularz rejestracji faktury.</w:t>
            </w:r>
          </w:p>
        </w:tc>
      </w:tr>
      <w:tr w:rsidR="00D47A15" w:rsidRPr="00485F71" w14:paraId="218B972B" w14:textId="77777777" w:rsidTr="00D47A15">
        <w:tc>
          <w:tcPr>
            <w:tcW w:w="276" w:type="pct"/>
            <w:hideMark/>
          </w:tcPr>
          <w:p w14:paraId="27CC6FBC" w14:textId="4433929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8E734F2" w14:textId="77777777" w:rsidR="00D47A15" w:rsidRPr="00485F71" w:rsidRDefault="00D47A15" w:rsidP="00E765BC">
            <w:pPr>
              <w:spacing w:after="0" w:line="276" w:lineRule="auto"/>
              <w:ind w:left="0" w:right="0" w:firstLine="0"/>
              <w:rPr>
                <w:sz w:val="22"/>
              </w:rPr>
            </w:pPr>
            <w:r w:rsidRPr="00485F71">
              <w:rPr>
                <w:sz w:val="22"/>
              </w:rPr>
              <w:t>SEOD musi umożliwiać w oknie rejestracji skorzystanie z tzw. kontekstowego OCR (zaznaczenie pola na dokumencie oraz przypisanie rozpoznanego tekstu do pola na formularzu wybranego przez użytkownika)</w:t>
            </w:r>
          </w:p>
        </w:tc>
      </w:tr>
      <w:tr w:rsidR="00D47A15" w:rsidRPr="00485F71" w14:paraId="5DDFB910" w14:textId="77777777" w:rsidTr="00D47A15">
        <w:tc>
          <w:tcPr>
            <w:tcW w:w="276" w:type="pct"/>
            <w:hideMark/>
          </w:tcPr>
          <w:p w14:paraId="0332FF5A" w14:textId="6F0087D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67AD20C" w14:textId="77777777" w:rsidR="00D47A15" w:rsidRPr="00485F71" w:rsidRDefault="00D47A15" w:rsidP="00E765BC">
            <w:pPr>
              <w:spacing w:after="0" w:line="276" w:lineRule="auto"/>
              <w:ind w:left="0" w:right="0" w:firstLine="0"/>
              <w:rPr>
                <w:color w:val="00000A"/>
                <w:sz w:val="22"/>
              </w:rPr>
            </w:pPr>
            <w:r w:rsidRPr="00485F71">
              <w:rPr>
                <w:color w:val="00000A"/>
                <w:sz w:val="22"/>
              </w:rPr>
              <w:t xml:space="preserve">SEOD powinien na podstawie numeru NIP odczytanego z dokumentu przy pomocy mechanizmu OCR automatycznie założyć kontrahenta w systemie, pobierając dane z bazy REGON GUS.  </w:t>
            </w:r>
          </w:p>
        </w:tc>
      </w:tr>
      <w:tr w:rsidR="00D47A15" w:rsidRPr="00485F71" w14:paraId="6BEF4B60" w14:textId="77777777" w:rsidTr="00D47A15">
        <w:tc>
          <w:tcPr>
            <w:tcW w:w="276" w:type="pct"/>
            <w:hideMark/>
          </w:tcPr>
          <w:p w14:paraId="6ACB80B6" w14:textId="2B4D9BB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C15C785" w14:textId="77777777" w:rsidR="00D47A15" w:rsidRPr="00485F71" w:rsidRDefault="00D47A15" w:rsidP="00E765BC">
            <w:pPr>
              <w:spacing w:after="0" w:line="276" w:lineRule="auto"/>
              <w:ind w:left="0" w:right="0" w:firstLine="0"/>
              <w:rPr>
                <w:color w:val="00000A"/>
                <w:sz w:val="22"/>
              </w:rPr>
            </w:pPr>
            <w:r w:rsidRPr="00485F71">
              <w:rPr>
                <w:color w:val="00000A"/>
                <w:sz w:val="22"/>
              </w:rPr>
              <w:t xml:space="preserve">SEOD powinien weryfikować kontrahenta z białą listą podatników VAT po odczytaniu danych kontrahenta z faktury mechanizmem OCR (podczas jej rejestracji) </w:t>
            </w:r>
          </w:p>
        </w:tc>
      </w:tr>
      <w:tr w:rsidR="00D47A15" w:rsidRPr="00485F71" w14:paraId="63A8B585" w14:textId="77777777" w:rsidTr="00D47A15">
        <w:tc>
          <w:tcPr>
            <w:tcW w:w="276" w:type="pct"/>
            <w:hideMark/>
          </w:tcPr>
          <w:p w14:paraId="562B9856" w14:textId="296BC8E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617FFBD3" w14:textId="77777777" w:rsidR="00D47A15" w:rsidRPr="00485F71" w:rsidRDefault="00D47A15" w:rsidP="00E765BC">
            <w:pPr>
              <w:spacing w:after="0" w:line="276" w:lineRule="auto"/>
              <w:ind w:left="0" w:right="0" w:firstLine="0"/>
              <w:rPr>
                <w:color w:val="00000A"/>
                <w:sz w:val="22"/>
              </w:rPr>
            </w:pPr>
            <w:r w:rsidRPr="00485F71">
              <w:rPr>
                <w:color w:val="00000A"/>
                <w:sz w:val="22"/>
              </w:rPr>
              <w:t>SEOD musi posiadać mechanizm uczenia się odczytywania nierozpoznanych dokumentów przez mechanizm OCR. Uprawnione osoby powinny posiadać funkcję oznaczania nierozpoznanych dokumentów przez OCR.</w:t>
            </w:r>
          </w:p>
        </w:tc>
      </w:tr>
      <w:tr w:rsidR="00D47A15" w:rsidRPr="00485F71" w14:paraId="7DA79532" w14:textId="77777777" w:rsidTr="00D47A15">
        <w:tc>
          <w:tcPr>
            <w:tcW w:w="276" w:type="pct"/>
            <w:hideMark/>
          </w:tcPr>
          <w:p w14:paraId="5A489F42" w14:textId="42F2F99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F128F0E" w14:textId="77777777" w:rsidR="00D47A15" w:rsidRPr="00485F71" w:rsidRDefault="00D47A15" w:rsidP="00E765BC">
            <w:pPr>
              <w:spacing w:after="0" w:line="276" w:lineRule="auto"/>
              <w:ind w:left="0" w:right="0" w:firstLine="0"/>
              <w:rPr>
                <w:color w:val="00000A"/>
                <w:sz w:val="22"/>
              </w:rPr>
            </w:pPr>
            <w:r w:rsidRPr="00485F71">
              <w:rPr>
                <w:color w:val="00000A"/>
                <w:sz w:val="22"/>
              </w:rPr>
              <w:t>Mechanizm uczenia powinien być oparty na możliwości manualnego wskazania wartości z obrazu faktury i przyporządkowaniu im odpowiednich pól z okna rejestracji.</w:t>
            </w:r>
          </w:p>
        </w:tc>
      </w:tr>
      <w:tr w:rsidR="00D47A15" w:rsidRPr="00485F71" w14:paraId="10D9C419" w14:textId="77777777" w:rsidTr="00D47A15">
        <w:tc>
          <w:tcPr>
            <w:tcW w:w="276" w:type="pct"/>
            <w:hideMark/>
          </w:tcPr>
          <w:p w14:paraId="21138E49" w14:textId="1A94D5E8"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6464863" w14:textId="77777777" w:rsidR="00D47A15" w:rsidRPr="00485F71" w:rsidRDefault="00D47A15" w:rsidP="00E765BC">
            <w:pPr>
              <w:spacing w:after="0" w:line="276" w:lineRule="auto"/>
              <w:ind w:left="0" w:right="0" w:firstLine="0"/>
              <w:rPr>
                <w:b/>
                <w:bCs/>
                <w:sz w:val="22"/>
              </w:rPr>
            </w:pPr>
            <w:r w:rsidRPr="00485F71">
              <w:rPr>
                <w:b/>
                <w:bCs/>
                <w:sz w:val="22"/>
              </w:rPr>
              <w:t xml:space="preserve">Integracja z systemem </w:t>
            </w:r>
            <w:proofErr w:type="spellStart"/>
            <w:r w:rsidRPr="00485F71">
              <w:rPr>
                <w:b/>
                <w:bCs/>
                <w:sz w:val="22"/>
              </w:rPr>
              <w:t>Infomedica</w:t>
            </w:r>
            <w:proofErr w:type="spellEnd"/>
          </w:p>
        </w:tc>
      </w:tr>
      <w:tr w:rsidR="00D47A15" w:rsidRPr="00485F71" w14:paraId="7CD8FFCD" w14:textId="77777777" w:rsidTr="00D47A15">
        <w:tc>
          <w:tcPr>
            <w:tcW w:w="276" w:type="pct"/>
            <w:hideMark/>
          </w:tcPr>
          <w:p w14:paraId="0D44BC84" w14:textId="004E2BA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100C7BB" w14:textId="77777777" w:rsidR="00D47A15" w:rsidRPr="00485F71" w:rsidRDefault="00D47A15" w:rsidP="00E765BC">
            <w:pPr>
              <w:spacing w:after="0" w:line="276" w:lineRule="auto"/>
              <w:ind w:left="0" w:right="0" w:firstLine="0"/>
              <w:rPr>
                <w:sz w:val="22"/>
              </w:rPr>
            </w:pPr>
            <w:r w:rsidRPr="00485F71">
              <w:rPr>
                <w:sz w:val="22"/>
              </w:rPr>
              <w:t xml:space="preserve">SEOD należy zintegrować z posiadanym przez Zamawiającego systemem ERP </w:t>
            </w:r>
            <w:proofErr w:type="spellStart"/>
            <w:r w:rsidRPr="00485F71">
              <w:rPr>
                <w:sz w:val="22"/>
              </w:rPr>
              <w:t>Infomedica</w:t>
            </w:r>
            <w:proofErr w:type="spellEnd"/>
            <w:r w:rsidRPr="00485F71">
              <w:rPr>
                <w:sz w:val="22"/>
              </w:rPr>
              <w:t xml:space="preserve"> firmy Asseco Poland SA.</w:t>
            </w:r>
          </w:p>
        </w:tc>
      </w:tr>
      <w:tr w:rsidR="00D47A15" w:rsidRPr="00485F71" w14:paraId="3768E2C2" w14:textId="77777777" w:rsidTr="00D47A15">
        <w:tc>
          <w:tcPr>
            <w:tcW w:w="276" w:type="pct"/>
            <w:hideMark/>
          </w:tcPr>
          <w:p w14:paraId="2BDA5190" w14:textId="766BFF6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7177BEFA" w14:textId="77777777" w:rsidR="00D47A15" w:rsidRPr="00485F71" w:rsidRDefault="00D47A15" w:rsidP="00E765BC">
            <w:pPr>
              <w:spacing w:after="0" w:line="276" w:lineRule="auto"/>
              <w:ind w:left="0" w:right="0" w:firstLine="0"/>
              <w:rPr>
                <w:sz w:val="22"/>
              </w:rPr>
            </w:pPr>
            <w:r w:rsidRPr="00485F71">
              <w:rPr>
                <w:sz w:val="22"/>
              </w:rPr>
              <w:t xml:space="preserve">Integracja musi umożliwiać pobieranie do SEOD danych dotyczących kontrahentów założonych oraz zakładanych w systemie </w:t>
            </w:r>
            <w:proofErr w:type="spellStart"/>
            <w:r w:rsidRPr="00485F71">
              <w:rPr>
                <w:sz w:val="22"/>
              </w:rPr>
              <w:t>Infomedica</w:t>
            </w:r>
            <w:proofErr w:type="spellEnd"/>
            <w:r w:rsidRPr="00485F71">
              <w:rPr>
                <w:sz w:val="22"/>
              </w:rPr>
              <w:t>.</w:t>
            </w:r>
          </w:p>
        </w:tc>
      </w:tr>
      <w:tr w:rsidR="00D47A15" w:rsidRPr="00485F71" w14:paraId="58A193B7" w14:textId="77777777" w:rsidTr="00D47A15">
        <w:tc>
          <w:tcPr>
            <w:tcW w:w="276" w:type="pct"/>
            <w:hideMark/>
          </w:tcPr>
          <w:p w14:paraId="4DCFEEDD" w14:textId="3E9077FB"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3D0B6B94" w14:textId="77777777" w:rsidR="00D47A15" w:rsidRPr="00485F71" w:rsidRDefault="00D47A15" w:rsidP="00E765BC">
            <w:pPr>
              <w:spacing w:after="0" w:line="276" w:lineRule="auto"/>
              <w:ind w:left="0" w:right="0" w:firstLine="0"/>
              <w:rPr>
                <w:sz w:val="22"/>
              </w:rPr>
            </w:pPr>
            <w:r w:rsidRPr="00485F71">
              <w:rPr>
                <w:sz w:val="22"/>
              </w:rPr>
              <w:t xml:space="preserve">Integracja musi umożliwiać pobieranie do SEOD typów dokumentów/rejestrów kosztowych poprzez udostępniony przez system </w:t>
            </w:r>
            <w:proofErr w:type="spellStart"/>
            <w:r w:rsidRPr="00485F71">
              <w:rPr>
                <w:sz w:val="22"/>
              </w:rPr>
              <w:t>Infomedica</w:t>
            </w:r>
            <w:proofErr w:type="spellEnd"/>
            <w:r w:rsidRPr="00485F71">
              <w:rPr>
                <w:sz w:val="22"/>
              </w:rPr>
              <w:t xml:space="preserve"> widok bazodanowy zawierający informację o rejestrach dokumentów źródłowych (importowych) skonfigurowanych w systemie </w:t>
            </w:r>
            <w:proofErr w:type="spellStart"/>
            <w:r w:rsidRPr="00485F71">
              <w:rPr>
                <w:sz w:val="22"/>
              </w:rPr>
              <w:t>Infomedica</w:t>
            </w:r>
            <w:proofErr w:type="spellEnd"/>
          </w:p>
        </w:tc>
      </w:tr>
      <w:tr w:rsidR="00D47A15" w:rsidRPr="00485F71" w14:paraId="4C959453" w14:textId="77777777" w:rsidTr="00D47A15">
        <w:tc>
          <w:tcPr>
            <w:tcW w:w="276" w:type="pct"/>
            <w:hideMark/>
          </w:tcPr>
          <w:p w14:paraId="49ACBB68" w14:textId="4172A01D"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29E5C27" w14:textId="77777777" w:rsidR="00D47A15" w:rsidRPr="00485F71" w:rsidRDefault="00D47A15" w:rsidP="00E765BC">
            <w:pPr>
              <w:spacing w:after="0" w:line="276" w:lineRule="auto"/>
              <w:ind w:left="0" w:right="0" w:firstLine="0"/>
              <w:rPr>
                <w:sz w:val="22"/>
              </w:rPr>
            </w:pPr>
            <w:r w:rsidRPr="00485F71">
              <w:rPr>
                <w:sz w:val="22"/>
              </w:rPr>
              <w:t xml:space="preserve">Integracja musi umożliwiać pobieranie do SEOD stopni rozksięgowań/opisu merytorycznego/szablonu dekretacji/kont analitycznych poprzez udostępnione przez system </w:t>
            </w:r>
            <w:proofErr w:type="spellStart"/>
            <w:r w:rsidRPr="00485F71">
              <w:rPr>
                <w:sz w:val="22"/>
              </w:rPr>
              <w:t>Infomedica</w:t>
            </w:r>
            <w:proofErr w:type="spellEnd"/>
            <w:r w:rsidRPr="00485F71">
              <w:rPr>
                <w:sz w:val="22"/>
              </w:rPr>
              <w:t xml:space="preserve"> widoki bazodanowe zawierające informację o kosztowych kluczach podziału oraz o wartości poszczególnych kluczy dla ośrodków powstawania kosztów skonfigurowanych w systemie </w:t>
            </w:r>
            <w:proofErr w:type="spellStart"/>
            <w:r w:rsidRPr="00485F71">
              <w:rPr>
                <w:sz w:val="22"/>
              </w:rPr>
              <w:t>Infomedica</w:t>
            </w:r>
            <w:proofErr w:type="spellEnd"/>
            <w:r w:rsidRPr="00485F71">
              <w:rPr>
                <w:sz w:val="22"/>
              </w:rPr>
              <w:t>.</w:t>
            </w:r>
          </w:p>
        </w:tc>
      </w:tr>
      <w:tr w:rsidR="00D47A15" w:rsidRPr="00485F71" w14:paraId="0D9DDEEE" w14:textId="77777777" w:rsidTr="00D47A15">
        <w:tc>
          <w:tcPr>
            <w:tcW w:w="276" w:type="pct"/>
            <w:hideMark/>
          </w:tcPr>
          <w:p w14:paraId="21680D05" w14:textId="09EF93F7"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FC83CA1" w14:textId="77777777" w:rsidR="00D47A15" w:rsidRPr="00485F71" w:rsidRDefault="00D47A15" w:rsidP="00E765BC">
            <w:pPr>
              <w:spacing w:after="0" w:line="276" w:lineRule="auto"/>
              <w:ind w:left="0" w:right="0" w:firstLine="0"/>
              <w:rPr>
                <w:sz w:val="22"/>
              </w:rPr>
            </w:pPr>
            <w:r w:rsidRPr="00485F71">
              <w:rPr>
                <w:sz w:val="22"/>
              </w:rPr>
              <w:t>Integracja musi umożliwiać pobieranie do SEOD stawek VAT.</w:t>
            </w:r>
          </w:p>
        </w:tc>
      </w:tr>
      <w:tr w:rsidR="00D47A15" w:rsidRPr="00485F71" w14:paraId="1101CD1E" w14:textId="77777777" w:rsidTr="00D47A15">
        <w:tc>
          <w:tcPr>
            <w:tcW w:w="276" w:type="pct"/>
            <w:hideMark/>
          </w:tcPr>
          <w:p w14:paraId="7C7DFD44" w14:textId="1D6EF00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86A0B60" w14:textId="77777777" w:rsidR="00D47A15" w:rsidRPr="00485F71" w:rsidRDefault="00D47A15" w:rsidP="00E765BC">
            <w:pPr>
              <w:spacing w:after="0" w:line="276" w:lineRule="auto"/>
              <w:ind w:left="0" w:right="0" w:firstLine="0"/>
              <w:rPr>
                <w:sz w:val="22"/>
              </w:rPr>
            </w:pPr>
            <w:r w:rsidRPr="00485F71">
              <w:rPr>
                <w:sz w:val="22"/>
              </w:rPr>
              <w:t>Integracja musi umożliwiać pobieranie do SEOD okresów księgowych.</w:t>
            </w:r>
          </w:p>
        </w:tc>
      </w:tr>
      <w:tr w:rsidR="00D47A15" w:rsidRPr="00485F71" w14:paraId="0B70B4D9" w14:textId="77777777" w:rsidTr="00D47A15">
        <w:tc>
          <w:tcPr>
            <w:tcW w:w="276" w:type="pct"/>
            <w:hideMark/>
          </w:tcPr>
          <w:p w14:paraId="0D269FB0" w14:textId="4C2F3542"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1DC8E7B9" w14:textId="77777777" w:rsidR="00D47A15" w:rsidRPr="00485F71" w:rsidRDefault="00D47A15" w:rsidP="00E765BC">
            <w:pPr>
              <w:spacing w:after="0" w:line="276" w:lineRule="auto"/>
              <w:ind w:left="0" w:right="0" w:firstLine="0"/>
              <w:rPr>
                <w:sz w:val="22"/>
              </w:rPr>
            </w:pPr>
            <w:r w:rsidRPr="00485F71">
              <w:rPr>
                <w:sz w:val="22"/>
              </w:rPr>
              <w:t xml:space="preserve">Integracja musi umożliwiać pobieranie do SEOD kluczy podziału utworzonych w systemie </w:t>
            </w:r>
            <w:proofErr w:type="spellStart"/>
            <w:r w:rsidRPr="00485F71">
              <w:rPr>
                <w:sz w:val="22"/>
              </w:rPr>
              <w:t>Infomedica</w:t>
            </w:r>
            <w:proofErr w:type="spellEnd"/>
            <w:r w:rsidRPr="00485F71">
              <w:rPr>
                <w:sz w:val="22"/>
              </w:rPr>
              <w:t xml:space="preserve"> poprzez udostępniony przez system </w:t>
            </w:r>
            <w:proofErr w:type="spellStart"/>
            <w:r w:rsidRPr="00485F71">
              <w:rPr>
                <w:sz w:val="22"/>
              </w:rPr>
              <w:t>Infomedica</w:t>
            </w:r>
            <w:proofErr w:type="spellEnd"/>
            <w:r w:rsidRPr="00485F71">
              <w:rPr>
                <w:sz w:val="22"/>
              </w:rPr>
              <w:t xml:space="preserve"> widok bazodanowy zawierający informację o nazwie klucza oraz schematach podziału do niego przypisanych.</w:t>
            </w:r>
          </w:p>
        </w:tc>
      </w:tr>
      <w:tr w:rsidR="00D47A15" w:rsidRPr="00485F71" w14:paraId="2F773C05" w14:textId="77777777" w:rsidTr="00D47A15">
        <w:tc>
          <w:tcPr>
            <w:tcW w:w="276" w:type="pct"/>
            <w:hideMark/>
          </w:tcPr>
          <w:p w14:paraId="7DD69A82" w14:textId="7875AE1E"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2CF2577A" w14:textId="77777777" w:rsidR="00D47A15" w:rsidRPr="00485F71" w:rsidRDefault="00D47A15" w:rsidP="00E765BC">
            <w:pPr>
              <w:spacing w:after="0" w:line="276" w:lineRule="auto"/>
              <w:ind w:left="0" w:right="0" w:firstLine="0"/>
              <w:rPr>
                <w:sz w:val="22"/>
              </w:rPr>
            </w:pPr>
            <w:r w:rsidRPr="00485F71">
              <w:rPr>
                <w:sz w:val="22"/>
              </w:rPr>
              <w:t>Integracja musi umożliwiać wysyłanie do systemu INFOMEDICA merytorycznie opisanego kontami analitycznymi dokumentu wraz z podsumowaniem stawek VAT całego dokumentu oraz umieszczenie dokumentu kosztowego w odpowiednim rejestrze finansowo księgowym.</w:t>
            </w:r>
          </w:p>
        </w:tc>
      </w:tr>
      <w:tr w:rsidR="00D47A15" w:rsidRPr="00485F71" w14:paraId="3C9BB08C" w14:textId="77777777" w:rsidTr="00D47A15">
        <w:tc>
          <w:tcPr>
            <w:tcW w:w="276" w:type="pct"/>
            <w:hideMark/>
          </w:tcPr>
          <w:p w14:paraId="0C46571F" w14:textId="182A568F"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018908CC" w14:textId="77777777" w:rsidR="00D47A15" w:rsidRPr="00485F71" w:rsidRDefault="00D47A15" w:rsidP="00E765BC">
            <w:pPr>
              <w:spacing w:after="0" w:line="276" w:lineRule="auto"/>
              <w:ind w:left="0" w:right="0" w:firstLine="0"/>
              <w:rPr>
                <w:sz w:val="22"/>
              </w:rPr>
            </w:pPr>
            <w:r w:rsidRPr="00485F71">
              <w:rPr>
                <w:sz w:val="22"/>
              </w:rPr>
              <w:t>Integracja musi umożliwiać przesyłanie do systemu INFOMEDICA opisu merytorycznego dokumentu kosztowego w postaci wstępnie zadekretowanej na konkretne konta księgowe wraz z linkiem do dokumentu kosztowego w SEOD</w:t>
            </w:r>
          </w:p>
        </w:tc>
      </w:tr>
      <w:tr w:rsidR="00D47A15" w:rsidRPr="00485F71" w14:paraId="2228A0BE" w14:textId="77777777" w:rsidTr="00D47A15">
        <w:tc>
          <w:tcPr>
            <w:tcW w:w="276" w:type="pct"/>
            <w:hideMark/>
          </w:tcPr>
          <w:p w14:paraId="3BD0BAC5" w14:textId="76B6BE2C"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5199E2DE" w14:textId="77777777" w:rsidR="00D47A15" w:rsidRPr="00485F71" w:rsidRDefault="00D47A15" w:rsidP="00E765BC">
            <w:pPr>
              <w:spacing w:after="0" w:line="276" w:lineRule="auto"/>
              <w:ind w:left="0" w:right="0" w:firstLine="0"/>
              <w:rPr>
                <w:sz w:val="22"/>
              </w:rPr>
            </w:pPr>
            <w:r w:rsidRPr="00485F71">
              <w:rPr>
                <w:sz w:val="22"/>
              </w:rPr>
              <w:t xml:space="preserve">Integracja musi umożliwiać przekazanie dokumentu faktury w dwóch częściach do systemu </w:t>
            </w:r>
            <w:proofErr w:type="spellStart"/>
            <w:r w:rsidRPr="00485F71">
              <w:rPr>
                <w:sz w:val="22"/>
              </w:rPr>
              <w:t>Infomedica</w:t>
            </w:r>
            <w:proofErr w:type="spellEnd"/>
            <w:r w:rsidRPr="00485F71">
              <w:rPr>
                <w:sz w:val="22"/>
              </w:rPr>
              <w:t xml:space="preserve"> – jednej dotyczącej dokumentu VAT oraz drugiej związanej z opisem merytorycznym. SEOD powinien wspierać możliwość wysyłania zarówno jednej wybranej części, jak i obu jednocześnie</w:t>
            </w:r>
          </w:p>
        </w:tc>
      </w:tr>
      <w:tr w:rsidR="00D47A15" w:rsidRPr="00485F71" w14:paraId="3D4E7D70" w14:textId="77777777" w:rsidTr="00D47A15">
        <w:tc>
          <w:tcPr>
            <w:tcW w:w="276" w:type="pct"/>
            <w:hideMark/>
          </w:tcPr>
          <w:p w14:paraId="0BAB6B4C" w14:textId="39D8E203" w:rsidR="00D47A15" w:rsidRPr="00485F71" w:rsidRDefault="00D47A15">
            <w:pPr>
              <w:pStyle w:val="Akapitzlist"/>
              <w:numPr>
                <w:ilvl w:val="0"/>
                <w:numId w:val="271"/>
              </w:numPr>
              <w:spacing w:after="0" w:line="276" w:lineRule="auto"/>
              <w:ind w:left="360" w:right="0"/>
              <w:jc w:val="center"/>
              <w:rPr>
                <w:sz w:val="22"/>
              </w:rPr>
            </w:pPr>
          </w:p>
        </w:tc>
        <w:tc>
          <w:tcPr>
            <w:tcW w:w="4724" w:type="pct"/>
            <w:hideMark/>
          </w:tcPr>
          <w:p w14:paraId="4A400705" w14:textId="77777777" w:rsidR="00D47A15" w:rsidRPr="00485F71" w:rsidRDefault="00D47A15" w:rsidP="00E765BC">
            <w:pPr>
              <w:spacing w:after="0" w:line="276" w:lineRule="auto"/>
              <w:ind w:left="0" w:right="0" w:firstLine="0"/>
              <w:rPr>
                <w:sz w:val="22"/>
              </w:rPr>
            </w:pPr>
            <w:r w:rsidRPr="00485F71">
              <w:rPr>
                <w:sz w:val="22"/>
              </w:rPr>
              <w:t>SEOD musi komunikować przekazanie dokumentu kosztowego do systemu ERP oraz pozostawić informacje o dacie przekazania.</w:t>
            </w:r>
          </w:p>
        </w:tc>
      </w:tr>
    </w:tbl>
    <w:p w14:paraId="02B23413" w14:textId="77777777" w:rsidR="00323AA5" w:rsidRPr="00485F71" w:rsidRDefault="00323AA5" w:rsidP="00E765BC">
      <w:pPr>
        <w:spacing w:line="276" w:lineRule="auto"/>
        <w:rPr>
          <w:rFonts w:eastAsiaTheme="majorEastAsia"/>
          <w:sz w:val="22"/>
          <w:highlight w:val="yellow"/>
        </w:rPr>
      </w:pPr>
    </w:p>
    <w:p w14:paraId="1D6CD47D" w14:textId="77777777" w:rsidR="003F4201" w:rsidRPr="00485F71" w:rsidRDefault="003F4201" w:rsidP="00E765BC">
      <w:pPr>
        <w:pStyle w:val="Akapitzlist"/>
        <w:spacing w:line="276" w:lineRule="auto"/>
        <w:ind w:left="360"/>
        <w:rPr>
          <w:rFonts w:eastAsiaTheme="majorEastAsia"/>
          <w:sz w:val="22"/>
        </w:rPr>
      </w:pPr>
    </w:p>
    <w:p w14:paraId="53D1FBD5" w14:textId="001B0CBA" w:rsidR="00660EF5" w:rsidRPr="00485F71" w:rsidRDefault="00660EF5" w:rsidP="007D5189">
      <w:pPr>
        <w:pStyle w:val="Akapitzlist"/>
        <w:numPr>
          <w:ilvl w:val="0"/>
          <w:numId w:val="101"/>
        </w:numPr>
        <w:spacing w:after="0" w:line="276" w:lineRule="auto"/>
        <w:ind w:right="6"/>
        <w:rPr>
          <w:sz w:val="22"/>
          <w:u w:val="single"/>
        </w:rPr>
      </w:pPr>
      <w:r w:rsidRPr="00485F71">
        <w:rPr>
          <w:sz w:val="22"/>
          <w:u w:val="single"/>
        </w:rPr>
        <w:t>Etap IV - Dostawa i instalacja infrastruktury IT</w:t>
      </w:r>
    </w:p>
    <w:p w14:paraId="51B8B55D" w14:textId="556D3CCE" w:rsidR="00A92EEC" w:rsidRPr="00485F71" w:rsidRDefault="00A92EEC">
      <w:pPr>
        <w:pStyle w:val="Akapitzlist"/>
        <w:numPr>
          <w:ilvl w:val="0"/>
          <w:numId w:val="227"/>
        </w:numPr>
        <w:spacing w:after="0" w:line="276" w:lineRule="auto"/>
        <w:ind w:left="720"/>
        <w:rPr>
          <w:sz w:val="22"/>
        </w:rPr>
      </w:pPr>
      <w:r w:rsidRPr="00485F71">
        <w:rPr>
          <w:sz w:val="22"/>
        </w:rPr>
        <w:t xml:space="preserve">Poniżej wyspecyfikowano minimalne parametry Infrastruktury IT, które należy dostarczyć w ramach realizacji </w:t>
      </w:r>
      <w:r w:rsidR="00FB2102" w:rsidRPr="00485F71">
        <w:rPr>
          <w:sz w:val="22"/>
        </w:rPr>
        <w:t>Etapu</w:t>
      </w:r>
      <w:r w:rsidRPr="00485F71">
        <w:rPr>
          <w:sz w:val="22"/>
        </w:rPr>
        <w:t xml:space="preserve">. W przypadku, gdy nie określono, że parametr określa maksymalną wartość jest to jego wartość minimalna.  </w:t>
      </w:r>
    </w:p>
    <w:p w14:paraId="3612962A" w14:textId="77777777" w:rsidR="00A92EEC" w:rsidRPr="00485F71" w:rsidRDefault="00A92EEC">
      <w:pPr>
        <w:pStyle w:val="Akapitzlist"/>
        <w:numPr>
          <w:ilvl w:val="0"/>
          <w:numId w:val="227"/>
        </w:numPr>
        <w:spacing w:after="0" w:line="276" w:lineRule="auto"/>
        <w:ind w:left="720" w:right="40"/>
        <w:rPr>
          <w:sz w:val="22"/>
        </w:rPr>
      </w:pPr>
      <w:r w:rsidRPr="00485F71">
        <w:rPr>
          <w:sz w:val="22"/>
        </w:rPr>
        <w:t xml:space="preserve">Wymagania ogólne: </w:t>
      </w:r>
    </w:p>
    <w:p w14:paraId="021799E2" w14:textId="74882596" w:rsidR="00A92EEC" w:rsidRPr="00485F71" w:rsidRDefault="00A92EEC" w:rsidP="007D5189">
      <w:pPr>
        <w:pStyle w:val="Akapitzlist"/>
        <w:numPr>
          <w:ilvl w:val="0"/>
          <w:numId w:val="57"/>
        </w:numPr>
        <w:spacing w:after="0" w:line="276" w:lineRule="auto"/>
        <w:ind w:left="1080" w:right="40"/>
        <w:rPr>
          <w:sz w:val="22"/>
        </w:rPr>
      </w:pPr>
      <w:r w:rsidRPr="00485F71">
        <w:rPr>
          <w:sz w:val="22"/>
        </w:rPr>
        <w:lastRenderedPageBreak/>
        <w:t xml:space="preserve">Całość dostarczanego </w:t>
      </w:r>
      <w:r w:rsidR="00FB2102" w:rsidRPr="00485F71">
        <w:rPr>
          <w:sz w:val="22"/>
        </w:rPr>
        <w:t>S</w:t>
      </w:r>
      <w:r w:rsidRPr="00485F71">
        <w:rPr>
          <w:sz w:val="22"/>
        </w:rPr>
        <w:t xml:space="preserve">przętu musi pochodzić z autoryzowanego kanału sprzedaży producenta.  </w:t>
      </w:r>
    </w:p>
    <w:p w14:paraId="5E7737A9" w14:textId="77777777" w:rsidR="00A92EEC" w:rsidRPr="00485F71" w:rsidRDefault="00A92EEC" w:rsidP="007D5189">
      <w:pPr>
        <w:pStyle w:val="Akapitzlist"/>
        <w:numPr>
          <w:ilvl w:val="0"/>
          <w:numId w:val="57"/>
        </w:numPr>
        <w:spacing w:after="0" w:line="276" w:lineRule="auto"/>
        <w:ind w:left="1080" w:right="40"/>
        <w:rPr>
          <w:sz w:val="22"/>
        </w:rPr>
      </w:pPr>
      <w:r w:rsidRPr="00485F71">
        <w:rPr>
          <w:sz w:val="22"/>
        </w:rPr>
        <w:t xml:space="preserve">Całość dostarczanego rozwiązania, tzn. każde z dostarczonych urządzeń, musi być nowe, wcześniej nieużywane, rok produkcji nie starszy niż 2025. </w:t>
      </w:r>
    </w:p>
    <w:p w14:paraId="1E9F2FF5" w14:textId="77777777" w:rsidR="00A92EEC" w:rsidRPr="00485F71" w:rsidRDefault="00A92EEC" w:rsidP="007D5189">
      <w:pPr>
        <w:pStyle w:val="Akapitzlist"/>
        <w:numPr>
          <w:ilvl w:val="0"/>
          <w:numId w:val="57"/>
        </w:numPr>
        <w:spacing w:after="0" w:line="276" w:lineRule="auto"/>
        <w:ind w:left="1080" w:right="40"/>
        <w:rPr>
          <w:sz w:val="22"/>
        </w:rPr>
      </w:pPr>
      <w:r w:rsidRPr="00485F71">
        <w:rPr>
          <w:sz w:val="22"/>
        </w:rPr>
        <w:t>Całość dostarczanego rozwiązania, tzn. każde z dostarczonych urządzeń, w którym nie wskazano warunków gwarancji, musi być objęte gwarancją w okresie minimum 36 miesięcy</w:t>
      </w:r>
    </w:p>
    <w:p w14:paraId="5BFF8126" w14:textId="77777777" w:rsidR="00A92EEC" w:rsidRPr="00485F71" w:rsidRDefault="00A92EEC" w:rsidP="007D5189">
      <w:pPr>
        <w:pStyle w:val="Akapitzlist"/>
        <w:numPr>
          <w:ilvl w:val="0"/>
          <w:numId w:val="57"/>
        </w:numPr>
        <w:spacing w:after="0" w:line="276" w:lineRule="auto"/>
        <w:ind w:left="1080" w:right="40"/>
        <w:rPr>
          <w:sz w:val="22"/>
        </w:rPr>
      </w:pPr>
      <w:r w:rsidRPr="00485F71">
        <w:rPr>
          <w:sz w:val="22"/>
        </w:rPr>
        <w:t xml:space="preserve">Urządzenia i ich komponenty muszą być oznakowane przez producentów w taki sposób, aby możliwa była identyfikacja zarówno produktu, producenta, jak i daty produkcji danego elementu. </w:t>
      </w:r>
    </w:p>
    <w:p w14:paraId="740A8304" w14:textId="77777777" w:rsidR="00A92EEC" w:rsidRPr="00485F71" w:rsidRDefault="00A92EEC" w:rsidP="007D5189">
      <w:pPr>
        <w:pStyle w:val="Akapitzlist"/>
        <w:numPr>
          <w:ilvl w:val="0"/>
          <w:numId w:val="57"/>
        </w:numPr>
        <w:spacing w:after="0" w:line="276" w:lineRule="auto"/>
        <w:ind w:left="1080" w:right="40"/>
        <w:rPr>
          <w:sz w:val="22"/>
        </w:rPr>
      </w:pPr>
      <w:r w:rsidRPr="00485F71">
        <w:rPr>
          <w:sz w:val="22"/>
        </w:rPr>
        <w:t xml:space="preserve">Do każdego urządzenia musi być dostarczony komplet standardowej dokumentacji dla użytkownika w formie papierowej lub elektronicznej w języku polskim lub angielskim. </w:t>
      </w:r>
    </w:p>
    <w:p w14:paraId="52512617" w14:textId="77777777" w:rsidR="00A92EEC" w:rsidRPr="00485F71" w:rsidRDefault="00A92EEC" w:rsidP="007D5189">
      <w:pPr>
        <w:pStyle w:val="Akapitzlist"/>
        <w:numPr>
          <w:ilvl w:val="0"/>
          <w:numId w:val="57"/>
        </w:numPr>
        <w:spacing w:after="0" w:line="276" w:lineRule="auto"/>
        <w:ind w:left="1080" w:right="40"/>
        <w:rPr>
          <w:sz w:val="22"/>
        </w:rPr>
      </w:pPr>
      <w:r w:rsidRPr="00485F71">
        <w:rPr>
          <w:sz w:val="22"/>
        </w:rPr>
        <w:t xml:space="preserve">Do każdego urządzenia musi być dostarczony niezbędny sprzęt eksploatacyjny (przewody zasilające, przewody sygnałowe itp.) niezbędny do uruchomienia danego urządzenia w budowanym rozwiązaniu w miejscu dostawy wskazanym przez Zamawiającego. Sprzęt, o którym mowa powyżej jest integralną częścią oferty i przechodzi na własność Zamawiającego. </w:t>
      </w:r>
    </w:p>
    <w:p w14:paraId="0E2F2117" w14:textId="77777777" w:rsidR="00A92EEC" w:rsidRPr="00485F71" w:rsidRDefault="00A92EEC" w:rsidP="007D5189">
      <w:pPr>
        <w:pStyle w:val="Akapitzlist"/>
        <w:numPr>
          <w:ilvl w:val="0"/>
          <w:numId w:val="57"/>
        </w:numPr>
        <w:spacing w:after="0" w:line="276" w:lineRule="auto"/>
        <w:ind w:left="1080" w:right="40"/>
        <w:rPr>
          <w:sz w:val="22"/>
        </w:rPr>
      </w:pPr>
      <w:r w:rsidRPr="00485F71">
        <w:rPr>
          <w:sz w:val="22"/>
        </w:rPr>
        <w:t xml:space="preserve">Wszystkie urządzenia muszą posiadać oznakowanie CE. </w:t>
      </w:r>
    </w:p>
    <w:p w14:paraId="411535F0" w14:textId="77777777" w:rsidR="00A92EEC" w:rsidRPr="00485F71" w:rsidRDefault="00A92EEC" w:rsidP="007D5189">
      <w:pPr>
        <w:pStyle w:val="Akapitzlist"/>
        <w:numPr>
          <w:ilvl w:val="0"/>
          <w:numId w:val="57"/>
        </w:numPr>
        <w:spacing w:after="0" w:line="276" w:lineRule="auto"/>
        <w:ind w:left="1080" w:right="40"/>
        <w:rPr>
          <w:sz w:val="22"/>
        </w:rPr>
      </w:pPr>
      <w:r w:rsidRPr="00485F71">
        <w:rPr>
          <w:sz w:val="22"/>
        </w:rPr>
        <w:t xml:space="preserve">Wszystkie dostarczane urządzenia na dzień złożenia oferty nie mogą być w fazie end-of-life (EOL)  </w:t>
      </w:r>
    </w:p>
    <w:p w14:paraId="65C31612" w14:textId="77777777" w:rsidR="00A92EEC" w:rsidRPr="00485F71" w:rsidRDefault="00A92EEC" w:rsidP="007D5189">
      <w:pPr>
        <w:pStyle w:val="Akapitzlist"/>
        <w:numPr>
          <w:ilvl w:val="0"/>
          <w:numId w:val="57"/>
        </w:numPr>
        <w:spacing w:after="0" w:line="276" w:lineRule="auto"/>
        <w:ind w:left="1080" w:right="40"/>
        <w:rPr>
          <w:sz w:val="22"/>
        </w:rPr>
      </w:pPr>
      <w:r w:rsidRPr="00485F71">
        <w:rPr>
          <w:sz w:val="22"/>
        </w:rPr>
        <w:t xml:space="preserve">Wszystkie urządzenia muszą współpracować z siecią energetyczną o parametrach: 230 V ± 10%, 50 </w:t>
      </w:r>
      <w:proofErr w:type="spellStart"/>
      <w:r w:rsidRPr="00485F71">
        <w:rPr>
          <w:sz w:val="22"/>
        </w:rPr>
        <w:t>Hz</w:t>
      </w:r>
      <w:proofErr w:type="spellEnd"/>
      <w:r w:rsidRPr="00485F71">
        <w:rPr>
          <w:sz w:val="22"/>
        </w:rPr>
        <w:t xml:space="preserve">.  </w:t>
      </w:r>
    </w:p>
    <w:p w14:paraId="0832A13C" w14:textId="77777777" w:rsidR="00A92EEC" w:rsidRPr="00485F71" w:rsidRDefault="00A92EEC" w:rsidP="007D5189">
      <w:pPr>
        <w:pStyle w:val="Akapitzlist"/>
        <w:numPr>
          <w:ilvl w:val="0"/>
          <w:numId w:val="57"/>
        </w:numPr>
        <w:spacing w:after="0" w:line="276" w:lineRule="auto"/>
        <w:ind w:left="1080" w:right="40"/>
        <w:rPr>
          <w:sz w:val="22"/>
        </w:rPr>
      </w:pPr>
      <w:r w:rsidRPr="00485F71">
        <w:rPr>
          <w:sz w:val="22"/>
        </w:rPr>
        <w:t xml:space="preserve">Wymagane jest, aby Infrastruktura IT była gotowym produktem posiadającym nazwę handlową i złożonym z zamkniętej, ściśle zdefiniowanej listy komponentów posiadających odpowiednie numery katalogowe. </w:t>
      </w:r>
    </w:p>
    <w:p w14:paraId="19603578" w14:textId="54074F54" w:rsidR="00A92EEC" w:rsidRPr="00485F71" w:rsidRDefault="00A92EEC" w:rsidP="007D5189">
      <w:pPr>
        <w:pStyle w:val="Akapitzlist"/>
        <w:numPr>
          <w:ilvl w:val="0"/>
          <w:numId w:val="57"/>
        </w:numPr>
        <w:spacing w:after="0" w:line="276" w:lineRule="auto"/>
        <w:ind w:left="1080" w:right="40"/>
        <w:rPr>
          <w:sz w:val="22"/>
        </w:rPr>
      </w:pPr>
      <w:r w:rsidRPr="00485F71">
        <w:rPr>
          <w:sz w:val="22"/>
        </w:rPr>
        <w:t xml:space="preserve">Dostarczane </w:t>
      </w:r>
      <w:r w:rsidR="00FB2102" w:rsidRPr="00485F71">
        <w:rPr>
          <w:sz w:val="22"/>
        </w:rPr>
        <w:t>O</w:t>
      </w:r>
      <w:r w:rsidRPr="00485F71">
        <w:rPr>
          <w:sz w:val="22"/>
        </w:rPr>
        <w:t>programowanie musi zostać dostarczone w najnowszej stabilnej wersji, która uzyskała certyfikację producenta dostarczanego sprzętu (jeśli podlega certyfikacji).</w:t>
      </w:r>
    </w:p>
    <w:p w14:paraId="1AEFF8B0" w14:textId="77777777" w:rsidR="00A92EEC" w:rsidRPr="00485F71" w:rsidRDefault="00A92EEC">
      <w:pPr>
        <w:pStyle w:val="Akapitzlist"/>
        <w:numPr>
          <w:ilvl w:val="0"/>
          <w:numId w:val="227"/>
        </w:numPr>
        <w:spacing w:after="0" w:line="276" w:lineRule="auto"/>
        <w:ind w:left="720" w:right="0"/>
        <w:rPr>
          <w:bCs/>
          <w:sz w:val="22"/>
        </w:rPr>
      </w:pPr>
      <w:r w:rsidRPr="00485F71">
        <w:rPr>
          <w:bCs/>
          <w:sz w:val="22"/>
        </w:rPr>
        <w:t xml:space="preserve">Wykonawca w ramach etapu IV zobowiązany jest do wykonania co najmniej następujących usług związanych z montażem i konfiguracją dostarczanej Infrastruktury IT: </w:t>
      </w:r>
    </w:p>
    <w:p w14:paraId="03244558" w14:textId="75E6ECC9" w:rsidR="00A92EEC" w:rsidRPr="00485F71" w:rsidRDefault="00A92EEC">
      <w:pPr>
        <w:pStyle w:val="Akapitzlist"/>
        <w:numPr>
          <w:ilvl w:val="0"/>
          <w:numId w:val="228"/>
        </w:numPr>
        <w:suppressAutoHyphens/>
        <w:spacing w:after="0" w:line="276" w:lineRule="auto"/>
        <w:ind w:left="1069" w:right="0"/>
        <w:rPr>
          <w:sz w:val="22"/>
        </w:rPr>
      </w:pPr>
      <w:r w:rsidRPr="00485F71">
        <w:rPr>
          <w:sz w:val="22"/>
        </w:rPr>
        <w:t xml:space="preserve">Wykonanie Projektu Technicznego dostarczanej Infrastruktury </w:t>
      </w:r>
      <w:r w:rsidR="00FB2102" w:rsidRPr="00485F71">
        <w:rPr>
          <w:sz w:val="22"/>
        </w:rPr>
        <w:t>IT</w:t>
      </w:r>
      <w:r w:rsidRPr="00485F71">
        <w:rPr>
          <w:sz w:val="22"/>
        </w:rPr>
        <w:t xml:space="preserve">, który będzie składał się co najmniej z następujących elementów: </w:t>
      </w:r>
    </w:p>
    <w:p w14:paraId="2184E66F" w14:textId="77777777" w:rsidR="00A92EEC" w:rsidRPr="00485F71" w:rsidRDefault="00A92EEC">
      <w:pPr>
        <w:numPr>
          <w:ilvl w:val="1"/>
          <w:numId w:val="229"/>
        </w:numPr>
        <w:suppressAutoHyphens/>
        <w:spacing w:after="0" w:line="276" w:lineRule="auto"/>
        <w:ind w:right="0"/>
        <w:rPr>
          <w:sz w:val="22"/>
        </w:rPr>
      </w:pPr>
      <w:r w:rsidRPr="00485F71">
        <w:rPr>
          <w:sz w:val="22"/>
        </w:rPr>
        <w:t xml:space="preserve">Dokładna specyfikacja techniczna wraz z numerami katalogowymi poszczególnych elementów, </w:t>
      </w:r>
    </w:p>
    <w:p w14:paraId="02890347" w14:textId="77777777" w:rsidR="00A92EEC" w:rsidRPr="00485F71" w:rsidRDefault="00A92EEC">
      <w:pPr>
        <w:numPr>
          <w:ilvl w:val="1"/>
          <w:numId w:val="229"/>
        </w:numPr>
        <w:suppressAutoHyphens/>
        <w:spacing w:after="0" w:line="276" w:lineRule="auto"/>
        <w:ind w:right="0"/>
        <w:rPr>
          <w:sz w:val="22"/>
        </w:rPr>
      </w:pPr>
      <w:r w:rsidRPr="00485F71">
        <w:rPr>
          <w:sz w:val="22"/>
        </w:rPr>
        <w:t xml:space="preserve">Nazwy oraz szczegółowej adresacja poszczególnych elementów, </w:t>
      </w:r>
    </w:p>
    <w:p w14:paraId="5D4F61D4" w14:textId="75A61815" w:rsidR="00A92EEC" w:rsidRPr="00485F71" w:rsidRDefault="00A92EEC">
      <w:pPr>
        <w:numPr>
          <w:ilvl w:val="1"/>
          <w:numId w:val="229"/>
        </w:numPr>
        <w:suppressAutoHyphens/>
        <w:spacing w:after="0" w:line="276" w:lineRule="auto"/>
        <w:ind w:right="0"/>
        <w:rPr>
          <w:sz w:val="22"/>
        </w:rPr>
      </w:pPr>
      <w:r w:rsidRPr="00485F71">
        <w:rPr>
          <w:sz w:val="22"/>
        </w:rPr>
        <w:t>Planowan</w:t>
      </w:r>
      <w:r w:rsidR="00FB2102" w:rsidRPr="00485F71">
        <w:rPr>
          <w:sz w:val="22"/>
        </w:rPr>
        <w:t>ej</w:t>
      </w:r>
      <w:r w:rsidRPr="00485F71">
        <w:rPr>
          <w:sz w:val="22"/>
        </w:rPr>
        <w:t xml:space="preserve"> konfiguracj</w:t>
      </w:r>
      <w:r w:rsidR="00FB2102" w:rsidRPr="00485F71">
        <w:rPr>
          <w:sz w:val="22"/>
        </w:rPr>
        <w:t>i</w:t>
      </w:r>
      <w:r w:rsidRPr="00485F71">
        <w:rPr>
          <w:sz w:val="22"/>
        </w:rPr>
        <w:t xml:space="preserve"> środowiska wraz z połączeniami, konfiguracją poszczególnych elementów w tym logiczną konfiguracją miejsca, </w:t>
      </w:r>
    </w:p>
    <w:p w14:paraId="4968F435" w14:textId="77777777" w:rsidR="00A92EEC" w:rsidRPr="00485F71" w:rsidRDefault="00A92EEC">
      <w:pPr>
        <w:numPr>
          <w:ilvl w:val="1"/>
          <w:numId w:val="229"/>
        </w:numPr>
        <w:suppressAutoHyphens/>
        <w:spacing w:after="0" w:line="276" w:lineRule="auto"/>
        <w:ind w:right="0"/>
        <w:rPr>
          <w:sz w:val="22"/>
        </w:rPr>
      </w:pPr>
      <w:r w:rsidRPr="00485F71">
        <w:rPr>
          <w:sz w:val="22"/>
        </w:rPr>
        <w:t xml:space="preserve">Wymagane działania ze strony Zamawiającego w celu poprawnego montażu i konfiguracji, </w:t>
      </w:r>
    </w:p>
    <w:p w14:paraId="5A6D7F34" w14:textId="77777777" w:rsidR="00A92EEC" w:rsidRPr="00485F71" w:rsidRDefault="00A92EEC">
      <w:pPr>
        <w:numPr>
          <w:ilvl w:val="1"/>
          <w:numId w:val="229"/>
        </w:numPr>
        <w:suppressAutoHyphens/>
        <w:spacing w:after="0" w:line="276" w:lineRule="auto"/>
        <w:ind w:right="0"/>
        <w:rPr>
          <w:sz w:val="22"/>
        </w:rPr>
      </w:pPr>
      <w:r w:rsidRPr="00485F71">
        <w:rPr>
          <w:sz w:val="22"/>
        </w:rPr>
        <w:t xml:space="preserve">Harmonogram prac. </w:t>
      </w:r>
    </w:p>
    <w:p w14:paraId="35B5C196" w14:textId="77777777" w:rsidR="00A92EEC" w:rsidRPr="00485F71" w:rsidRDefault="00A92EEC" w:rsidP="00E765BC">
      <w:pPr>
        <w:spacing w:after="0" w:line="276" w:lineRule="auto"/>
        <w:ind w:left="1416" w:firstLine="0"/>
        <w:rPr>
          <w:sz w:val="22"/>
        </w:rPr>
      </w:pPr>
      <w:r w:rsidRPr="00485F71">
        <w:rPr>
          <w:sz w:val="22"/>
        </w:rPr>
        <w:t xml:space="preserve">Projekt techniczny musi zostać wykonany po wcześniejszej analizie środowiska wykonanej przez Wykonawcę oraz musi zostać zaakceptowany przez Zamawiającego.  </w:t>
      </w:r>
    </w:p>
    <w:p w14:paraId="18D06D36" w14:textId="3B4775F5" w:rsidR="00A92EEC" w:rsidRPr="00485F71" w:rsidRDefault="00A92EEC">
      <w:pPr>
        <w:pStyle w:val="Akapitzlist"/>
        <w:numPr>
          <w:ilvl w:val="0"/>
          <w:numId w:val="230"/>
        </w:numPr>
        <w:spacing w:line="276" w:lineRule="auto"/>
        <w:rPr>
          <w:sz w:val="22"/>
        </w:rPr>
      </w:pPr>
      <w:r w:rsidRPr="00485F71">
        <w:rPr>
          <w:sz w:val="22"/>
        </w:rPr>
        <w:t xml:space="preserve">Instalacja oraz konfiguracji </w:t>
      </w:r>
      <w:r w:rsidR="00FB2102" w:rsidRPr="00485F71">
        <w:rPr>
          <w:sz w:val="22"/>
        </w:rPr>
        <w:t>O</w:t>
      </w:r>
      <w:r w:rsidRPr="00485F71">
        <w:rPr>
          <w:sz w:val="22"/>
        </w:rPr>
        <w:t>programowania.</w:t>
      </w:r>
    </w:p>
    <w:p w14:paraId="0EFA82AB" w14:textId="77777777" w:rsidR="00A92EEC" w:rsidRPr="00485F71" w:rsidRDefault="00A92EEC">
      <w:pPr>
        <w:pStyle w:val="Akapitzlist"/>
        <w:numPr>
          <w:ilvl w:val="0"/>
          <w:numId w:val="230"/>
        </w:numPr>
        <w:spacing w:line="276" w:lineRule="auto"/>
        <w:rPr>
          <w:sz w:val="22"/>
        </w:rPr>
      </w:pPr>
      <w:r w:rsidRPr="00485F71">
        <w:rPr>
          <w:sz w:val="22"/>
        </w:rPr>
        <w:t xml:space="preserve">Testy rozwiązania. </w:t>
      </w:r>
    </w:p>
    <w:p w14:paraId="3FF0B586" w14:textId="77777777" w:rsidR="00A92EEC" w:rsidRPr="00485F71" w:rsidRDefault="00A92EEC">
      <w:pPr>
        <w:pStyle w:val="Akapitzlist"/>
        <w:numPr>
          <w:ilvl w:val="0"/>
          <w:numId w:val="230"/>
        </w:numPr>
        <w:spacing w:line="276" w:lineRule="auto"/>
        <w:rPr>
          <w:sz w:val="22"/>
        </w:rPr>
      </w:pPr>
      <w:r w:rsidRPr="00485F71">
        <w:rPr>
          <w:sz w:val="22"/>
        </w:rPr>
        <w:t xml:space="preserve">Instruktaż dla administratorów demonstrujący sposób zarządzania środowiskiem. </w:t>
      </w:r>
    </w:p>
    <w:p w14:paraId="05D09458" w14:textId="45565E6B" w:rsidR="00A92EEC" w:rsidRPr="00485F71" w:rsidRDefault="00A92EEC">
      <w:pPr>
        <w:pStyle w:val="Akapitzlist"/>
        <w:numPr>
          <w:ilvl w:val="0"/>
          <w:numId w:val="230"/>
        </w:numPr>
        <w:spacing w:line="276" w:lineRule="auto"/>
        <w:rPr>
          <w:sz w:val="22"/>
        </w:rPr>
      </w:pPr>
      <w:r w:rsidRPr="00485F71">
        <w:rPr>
          <w:sz w:val="22"/>
        </w:rPr>
        <w:t>Dostarczenie dokumentacji powykonawczej infrastruktury sprzętowej, która będzie składała się co najmniej z następujących elementów:</w:t>
      </w:r>
    </w:p>
    <w:p w14:paraId="20ABC2CD" w14:textId="77777777" w:rsidR="00A92EEC" w:rsidRPr="00485F71" w:rsidRDefault="00A92EEC">
      <w:pPr>
        <w:pStyle w:val="Akapitzlist"/>
        <w:numPr>
          <w:ilvl w:val="0"/>
          <w:numId w:val="255"/>
        </w:numPr>
        <w:spacing w:line="276" w:lineRule="auto"/>
        <w:rPr>
          <w:sz w:val="22"/>
        </w:rPr>
      </w:pPr>
      <w:r w:rsidRPr="00485F71">
        <w:rPr>
          <w:sz w:val="22"/>
        </w:rPr>
        <w:t xml:space="preserve">Specyfikacja techniczna wraz z numerami katalogowymi poszczególnych elementów oraz numerami seryjnymi poszczególnych elementów, </w:t>
      </w:r>
    </w:p>
    <w:p w14:paraId="785CECD7" w14:textId="77777777" w:rsidR="00A92EEC" w:rsidRPr="00485F71" w:rsidRDefault="00A92EEC">
      <w:pPr>
        <w:pStyle w:val="Akapitzlist"/>
        <w:numPr>
          <w:ilvl w:val="0"/>
          <w:numId w:val="255"/>
        </w:numPr>
        <w:spacing w:line="276" w:lineRule="auto"/>
        <w:rPr>
          <w:sz w:val="22"/>
        </w:rPr>
      </w:pPr>
      <w:r w:rsidRPr="00485F71">
        <w:rPr>
          <w:sz w:val="22"/>
        </w:rPr>
        <w:t xml:space="preserve">Końcowe nazwy oraz szczegółowa adresacja poszczególnych elementów, </w:t>
      </w:r>
    </w:p>
    <w:p w14:paraId="1FF6E10E" w14:textId="77777777" w:rsidR="00A92EEC" w:rsidRPr="00485F71" w:rsidRDefault="00A92EEC">
      <w:pPr>
        <w:pStyle w:val="Akapitzlist"/>
        <w:numPr>
          <w:ilvl w:val="0"/>
          <w:numId w:val="255"/>
        </w:numPr>
        <w:spacing w:line="276" w:lineRule="auto"/>
        <w:rPr>
          <w:sz w:val="22"/>
        </w:rPr>
      </w:pPr>
      <w:r w:rsidRPr="00485F71">
        <w:rPr>
          <w:sz w:val="22"/>
        </w:rPr>
        <w:lastRenderedPageBreak/>
        <w:t xml:space="preserve">Konfiguracja środowiska wraz z połączeniami, konfiguracją poszczególnych elementów w tym logiczną konfiguracją miejsc </w:t>
      </w:r>
    </w:p>
    <w:p w14:paraId="5D248DC2" w14:textId="0F287461" w:rsidR="00A92EEC" w:rsidRPr="00485F71" w:rsidRDefault="00A92EEC">
      <w:pPr>
        <w:pStyle w:val="Akapitzlist"/>
        <w:numPr>
          <w:ilvl w:val="0"/>
          <w:numId w:val="255"/>
        </w:numPr>
        <w:spacing w:line="276" w:lineRule="auto"/>
        <w:rPr>
          <w:sz w:val="22"/>
        </w:rPr>
      </w:pPr>
      <w:r w:rsidRPr="00485F71">
        <w:rPr>
          <w:sz w:val="22"/>
        </w:rPr>
        <w:t xml:space="preserve">Komplety poświadczeń do całej </w:t>
      </w:r>
      <w:r w:rsidR="00FB2102" w:rsidRPr="00485F71">
        <w:rPr>
          <w:sz w:val="22"/>
        </w:rPr>
        <w:t>I</w:t>
      </w:r>
      <w:r w:rsidRPr="00485F71">
        <w:rPr>
          <w:sz w:val="22"/>
        </w:rPr>
        <w:t xml:space="preserve">nfrastruktury </w:t>
      </w:r>
      <w:r w:rsidR="00FB2102" w:rsidRPr="00485F71">
        <w:rPr>
          <w:sz w:val="22"/>
        </w:rPr>
        <w:t xml:space="preserve">IT </w:t>
      </w:r>
      <w:r w:rsidRPr="00485F71">
        <w:rPr>
          <w:sz w:val="22"/>
        </w:rPr>
        <w:t xml:space="preserve">– wymagana zmiana haseł domyślnych – dostarczone jako osobny załącznik w postaci zaszyfrowanego pliku </w:t>
      </w:r>
      <w:proofErr w:type="spellStart"/>
      <w:r w:rsidRPr="00485F71">
        <w:rPr>
          <w:sz w:val="22"/>
        </w:rPr>
        <w:t>kdbx</w:t>
      </w:r>
      <w:proofErr w:type="spellEnd"/>
      <w:r w:rsidRPr="00485F71">
        <w:rPr>
          <w:sz w:val="22"/>
        </w:rPr>
        <w:t xml:space="preserve">, </w:t>
      </w:r>
    </w:p>
    <w:p w14:paraId="5E5F23BE" w14:textId="77777777" w:rsidR="00A92EEC" w:rsidRPr="00485F71" w:rsidRDefault="00A92EEC">
      <w:pPr>
        <w:pStyle w:val="Akapitzlist"/>
        <w:numPr>
          <w:ilvl w:val="0"/>
          <w:numId w:val="255"/>
        </w:numPr>
        <w:spacing w:line="276" w:lineRule="auto"/>
        <w:rPr>
          <w:sz w:val="22"/>
        </w:rPr>
      </w:pPr>
      <w:r w:rsidRPr="00485F71">
        <w:rPr>
          <w:sz w:val="22"/>
        </w:rPr>
        <w:t xml:space="preserve">Dokumentacja techniczna w formie elektronicznej do każdego elementu w języku polskim lub angielskim  </w:t>
      </w:r>
    </w:p>
    <w:p w14:paraId="02EB08D1" w14:textId="4E482A91" w:rsidR="00A92EEC" w:rsidRPr="00485F71" w:rsidRDefault="00A92EEC">
      <w:pPr>
        <w:pStyle w:val="Akapitzlist"/>
        <w:numPr>
          <w:ilvl w:val="0"/>
          <w:numId w:val="255"/>
        </w:numPr>
        <w:spacing w:line="276" w:lineRule="auto"/>
        <w:rPr>
          <w:sz w:val="22"/>
        </w:rPr>
      </w:pPr>
      <w:r w:rsidRPr="00485F71">
        <w:rPr>
          <w:sz w:val="22"/>
        </w:rPr>
        <w:t xml:space="preserve">Szczegóły dotyczące instalacji i uruchomienia </w:t>
      </w:r>
      <w:r w:rsidR="00FB2102" w:rsidRPr="00485F71">
        <w:rPr>
          <w:sz w:val="22"/>
        </w:rPr>
        <w:t>I</w:t>
      </w:r>
      <w:r w:rsidRPr="00485F71">
        <w:rPr>
          <w:sz w:val="22"/>
        </w:rPr>
        <w:t xml:space="preserve">nfrastruktury sprzętowej, w zakresie modernizacji Infrastruktury szpitala, zostaną ustalone pomiędzy Stronami w trakcie Analizy Przedwdrożeniowej. </w:t>
      </w:r>
    </w:p>
    <w:p w14:paraId="0DBDF6C5" w14:textId="77777777" w:rsidR="00A92EEC" w:rsidRPr="00485F71" w:rsidRDefault="00A92EEC">
      <w:pPr>
        <w:pStyle w:val="Akapitzlist"/>
        <w:numPr>
          <w:ilvl w:val="0"/>
          <w:numId w:val="255"/>
        </w:numPr>
        <w:spacing w:line="276" w:lineRule="auto"/>
        <w:rPr>
          <w:sz w:val="22"/>
        </w:rPr>
      </w:pPr>
      <w:r w:rsidRPr="00485F71">
        <w:rPr>
          <w:sz w:val="22"/>
        </w:rPr>
        <w:t>Zamawiający zapewni odpowiedni zapas mocy oraz odpowiednie warunki środowiskowe w komorach serwerowni.</w:t>
      </w:r>
    </w:p>
    <w:p w14:paraId="4BB0A9ED" w14:textId="77777777" w:rsidR="00A92EEC" w:rsidRPr="00485F71" w:rsidRDefault="00A92EEC">
      <w:pPr>
        <w:pStyle w:val="Akapitzlist"/>
        <w:numPr>
          <w:ilvl w:val="0"/>
          <w:numId w:val="255"/>
        </w:numPr>
        <w:spacing w:line="276" w:lineRule="auto"/>
        <w:rPr>
          <w:sz w:val="22"/>
        </w:rPr>
      </w:pPr>
      <w:r w:rsidRPr="00485F71">
        <w:rPr>
          <w:sz w:val="22"/>
        </w:rPr>
        <w:t>Po zakończonym montażu Wykonawca przekaże Zamawiającemu wszystkie hasła dostępowe do kont „super użytkowników”.</w:t>
      </w:r>
    </w:p>
    <w:p w14:paraId="2B29339D" w14:textId="77777777" w:rsidR="00A92EEC" w:rsidRPr="00485F71" w:rsidRDefault="00A92EEC" w:rsidP="00E765BC">
      <w:pPr>
        <w:suppressAutoHyphens/>
        <w:spacing w:after="0" w:line="276" w:lineRule="auto"/>
        <w:ind w:left="1440" w:right="0" w:firstLine="0"/>
        <w:rPr>
          <w:sz w:val="22"/>
        </w:rPr>
      </w:pPr>
    </w:p>
    <w:p w14:paraId="5373C914" w14:textId="77777777" w:rsidR="00A92EEC" w:rsidRPr="00485F71" w:rsidRDefault="00A92EEC" w:rsidP="007D5189">
      <w:pPr>
        <w:keepNext/>
        <w:keepLines/>
        <w:numPr>
          <w:ilvl w:val="0"/>
          <w:numId w:val="36"/>
        </w:numPr>
        <w:suppressAutoHyphens/>
        <w:spacing w:before="240" w:after="0" w:line="276" w:lineRule="auto"/>
        <w:ind w:left="787" w:right="425"/>
        <w:outlineLvl w:val="1"/>
        <w:rPr>
          <w:rFonts w:eastAsia="Calibri"/>
          <w:b/>
          <w:vanish/>
          <w:color w:val="000000" w:themeColor="text1"/>
          <w:sz w:val="22"/>
          <w:lang w:eastAsia="en-US"/>
        </w:rPr>
      </w:pPr>
    </w:p>
    <w:p w14:paraId="1BF5F842" w14:textId="4195E20E" w:rsidR="00A92EEC" w:rsidRPr="00485F71" w:rsidRDefault="00A92EEC">
      <w:pPr>
        <w:pStyle w:val="Akapitzlist"/>
        <w:numPr>
          <w:ilvl w:val="0"/>
          <w:numId w:val="249"/>
        </w:numPr>
        <w:spacing w:after="0" w:line="276" w:lineRule="auto"/>
        <w:ind w:left="1069" w:right="40"/>
        <w:rPr>
          <w:rFonts w:eastAsiaTheme="majorEastAsia"/>
          <w:sz w:val="22"/>
        </w:rPr>
      </w:pPr>
      <w:r w:rsidRPr="00485F71">
        <w:rPr>
          <w:rFonts w:eastAsiaTheme="majorEastAsia"/>
          <w:sz w:val="22"/>
        </w:rPr>
        <w:t>Zestawienie wymaganej Infrastruktury IT</w:t>
      </w:r>
      <w:r w:rsidR="00FB2102" w:rsidRPr="00485F71">
        <w:rPr>
          <w:rFonts w:eastAsiaTheme="majorEastAsia"/>
          <w:sz w:val="22"/>
        </w:rPr>
        <w:t>:</w:t>
      </w:r>
    </w:p>
    <w:tbl>
      <w:tblPr>
        <w:tblStyle w:val="Tabelasiatki6kolorowa"/>
        <w:tblW w:w="8401" w:type="dxa"/>
        <w:tblInd w:w="1129" w:type="dxa"/>
        <w:tblLook w:val="0620" w:firstRow="1" w:lastRow="0" w:firstColumn="0" w:lastColumn="0" w:noHBand="1" w:noVBand="1"/>
      </w:tblPr>
      <w:tblGrid>
        <w:gridCol w:w="579"/>
        <w:gridCol w:w="5670"/>
        <w:gridCol w:w="841"/>
        <w:gridCol w:w="1311"/>
      </w:tblGrid>
      <w:tr w:rsidR="00A92EEC" w:rsidRPr="00485F71" w14:paraId="53D99E59" w14:textId="77777777" w:rsidTr="003E4887">
        <w:trPr>
          <w:cnfStyle w:val="100000000000" w:firstRow="1" w:lastRow="0" w:firstColumn="0" w:lastColumn="0" w:oddVBand="0" w:evenVBand="0" w:oddHBand="0" w:evenHBand="0" w:firstRowFirstColumn="0" w:firstRowLastColumn="0" w:lastRowFirstColumn="0" w:lastRowLastColumn="0"/>
          <w:trHeight w:val="20"/>
        </w:trPr>
        <w:tc>
          <w:tcPr>
            <w:tcW w:w="500" w:type="dxa"/>
          </w:tcPr>
          <w:p w14:paraId="4641B658" w14:textId="77777777" w:rsidR="00A92EEC" w:rsidRPr="00485F71" w:rsidRDefault="00A92EEC" w:rsidP="00E765BC">
            <w:pPr>
              <w:spacing w:after="0" w:line="276" w:lineRule="auto"/>
              <w:rPr>
                <w:color w:val="000000" w:themeColor="text1"/>
                <w:sz w:val="22"/>
                <w:lang w:eastAsia="en-US"/>
              </w:rPr>
            </w:pPr>
            <w:r w:rsidRPr="00485F71">
              <w:rPr>
                <w:color w:val="000000" w:themeColor="text1"/>
                <w:sz w:val="22"/>
                <w:lang w:eastAsia="en-US"/>
              </w:rPr>
              <w:t>Lp.</w:t>
            </w:r>
          </w:p>
        </w:tc>
        <w:tc>
          <w:tcPr>
            <w:tcW w:w="5670" w:type="dxa"/>
            <w:noWrap/>
            <w:hideMark/>
          </w:tcPr>
          <w:p w14:paraId="61FD3AEA" w14:textId="20462228" w:rsidR="00A92EEC" w:rsidRPr="00485F71" w:rsidRDefault="00A92EEC" w:rsidP="00E765BC">
            <w:pPr>
              <w:spacing w:after="0" w:line="276" w:lineRule="auto"/>
              <w:rPr>
                <w:color w:val="000000" w:themeColor="text1"/>
                <w:sz w:val="22"/>
                <w:lang w:eastAsia="en-US"/>
              </w:rPr>
            </w:pPr>
            <w:r w:rsidRPr="00485F71">
              <w:rPr>
                <w:b w:val="0"/>
                <w:bCs w:val="0"/>
                <w:color w:val="000000" w:themeColor="text1"/>
                <w:sz w:val="22"/>
                <w:lang w:eastAsia="en-US"/>
              </w:rPr>
              <w:t xml:space="preserve">Typ </w:t>
            </w:r>
            <w:r w:rsidR="00E4355F" w:rsidRPr="00485F71">
              <w:rPr>
                <w:b w:val="0"/>
                <w:bCs w:val="0"/>
                <w:color w:val="000000" w:themeColor="text1"/>
                <w:sz w:val="22"/>
                <w:lang w:eastAsia="en-US"/>
              </w:rPr>
              <w:t>S</w:t>
            </w:r>
            <w:r w:rsidRPr="00485F71">
              <w:rPr>
                <w:b w:val="0"/>
                <w:bCs w:val="0"/>
                <w:color w:val="000000" w:themeColor="text1"/>
                <w:sz w:val="22"/>
                <w:lang w:eastAsia="en-US"/>
              </w:rPr>
              <w:t>przętu</w:t>
            </w:r>
            <w:r w:rsidR="00E4355F" w:rsidRPr="00485F71">
              <w:rPr>
                <w:b w:val="0"/>
                <w:bCs w:val="0"/>
                <w:color w:val="000000" w:themeColor="text1"/>
                <w:sz w:val="22"/>
                <w:lang w:eastAsia="en-US"/>
              </w:rPr>
              <w:t>/Oprogramowania</w:t>
            </w:r>
          </w:p>
        </w:tc>
        <w:tc>
          <w:tcPr>
            <w:tcW w:w="885" w:type="dxa"/>
            <w:hideMark/>
          </w:tcPr>
          <w:p w14:paraId="4ACA00E5" w14:textId="77777777" w:rsidR="00A92EEC" w:rsidRPr="00485F71" w:rsidRDefault="00A92EEC" w:rsidP="00E765BC">
            <w:pPr>
              <w:spacing w:after="0" w:line="276" w:lineRule="auto"/>
              <w:rPr>
                <w:color w:val="000000" w:themeColor="text1"/>
                <w:sz w:val="22"/>
                <w:lang w:eastAsia="en-US"/>
              </w:rPr>
            </w:pPr>
            <w:r w:rsidRPr="00485F71">
              <w:rPr>
                <w:b w:val="0"/>
                <w:bCs w:val="0"/>
                <w:color w:val="000000" w:themeColor="text1"/>
                <w:sz w:val="22"/>
                <w:lang w:eastAsia="en-US"/>
              </w:rPr>
              <w:t>ilość</w:t>
            </w:r>
          </w:p>
        </w:tc>
        <w:tc>
          <w:tcPr>
            <w:tcW w:w="1346" w:type="dxa"/>
          </w:tcPr>
          <w:p w14:paraId="42911B85" w14:textId="77777777" w:rsidR="00A92EEC" w:rsidRPr="00485F71" w:rsidRDefault="00A92EEC" w:rsidP="00E765BC">
            <w:pPr>
              <w:spacing w:after="0" w:line="276" w:lineRule="auto"/>
              <w:rPr>
                <w:color w:val="000000" w:themeColor="text1"/>
                <w:sz w:val="22"/>
                <w:lang w:eastAsia="en-US"/>
              </w:rPr>
            </w:pPr>
            <w:r w:rsidRPr="00485F71">
              <w:rPr>
                <w:color w:val="000000" w:themeColor="text1"/>
                <w:sz w:val="22"/>
                <w:lang w:eastAsia="en-US"/>
              </w:rPr>
              <w:t>jednostka</w:t>
            </w:r>
          </w:p>
        </w:tc>
      </w:tr>
      <w:tr w:rsidR="00E74FC1" w:rsidRPr="00485F71" w14:paraId="54575C0E" w14:textId="77777777" w:rsidTr="003E4887">
        <w:trPr>
          <w:trHeight w:val="20"/>
        </w:trPr>
        <w:tc>
          <w:tcPr>
            <w:tcW w:w="500" w:type="dxa"/>
          </w:tcPr>
          <w:p w14:paraId="5E9C9EC9" w14:textId="77777777" w:rsidR="00E74FC1" w:rsidRPr="00485F71" w:rsidRDefault="00E74FC1" w:rsidP="007D5189">
            <w:pPr>
              <w:numPr>
                <w:ilvl w:val="0"/>
                <w:numId w:val="37"/>
              </w:numPr>
              <w:spacing w:after="0" w:line="276" w:lineRule="auto"/>
              <w:ind w:right="0"/>
              <w:rPr>
                <w:i/>
                <w:iCs/>
                <w:color w:val="000000" w:themeColor="text1"/>
                <w:sz w:val="22"/>
                <w:lang w:eastAsia="en-US"/>
              </w:rPr>
            </w:pPr>
          </w:p>
        </w:tc>
        <w:tc>
          <w:tcPr>
            <w:tcW w:w="5670" w:type="dxa"/>
            <w:noWrap/>
          </w:tcPr>
          <w:p w14:paraId="398478C9" w14:textId="7878C771" w:rsidR="00E74FC1" w:rsidRPr="00485F71" w:rsidRDefault="00E74FC1" w:rsidP="00E765BC">
            <w:pPr>
              <w:spacing w:after="0" w:line="276" w:lineRule="auto"/>
              <w:ind w:left="0" w:firstLine="0"/>
              <w:rPr>
                <w:color w:val="000000" w:themeColor="text1"/>
                <w:sz w:val="22"/>
                <w:lang w:eastAsia="en-US"/>
              </w:rPr>
            </w:pPr>
            <w:r w:rsidRPr="00485F71">
              <w:rPr>
                <w:sz w:val="22"/>
              </w:rPr>
              <w:t xml:space="preserve">Stacje robocze </w:t>
            </w:r>
          </w:p>
        </w:tc>
        <w:tc>
          <w:tcPr>
            <w:tcW w:w="885" w:type="dxa"/>
          </w:tcPr>
          <w:p w14:paraId="2A1A82D9" w14:textId="46D5AC66"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40</w:t>
            </w:r>
          </w:p>
        </w:tc>
        <w:tc>
          <w:tcPr>
            <w:tcW w:w="1346" w:type="dxa"/>
          </w:tcPr>
          <w:p w14:paraId="561A91C7" w14:textId="14913963"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sztuk</w:t>
            </w:r>
          </w:p>
        </w:tc>
      </w:tr>
      <w:tr w:rsidR="00E74FC1" w:rsidRPr="00485F71" w14:paraId="565EB9D6" w14:textId="77777777" w:rsidTr="003E4887">
        <w:trPr>
          <w:trHeight w:val="20"/>
        </w:trPr>
        <w:tc>
          <w:tcPr>
            <w:tcW w:w="500" w:type="dxa"/>
          </w:tcPr>
          <w:p w14:paraId="367359FB" w14:textId="77777777" w:rsidR="00E74FC1" w:rsidRPr="00485F71" w:rsidRDefault="00E74FC1" w:rsidP="007D5189">
            <w:pPr>
              <w:numPr>
                <w:ilvl w:val="0"/>
                <w:numId w:val="37"/>
              </w:numPr>
              <w:spacing w:after="0" w:line="276" w:lineRule="auto"/>
              <w:ind w:right="0"/>
              <w:rPr>
                <w:i/>
                <w:iCs/>
                <w:color w:val="000000" w:themeColor="text1"/>
                <w:sz w:val="22"/>
                <w:lang w:eastAsia="en-US"/>
              </w:rPr>
            </w:pPr>
          </w:p>
        </w:tc>
        <w:tc>
          <w:tcPr>
            <w:tcW w:w="5670" w:type="dxa"/>
            <w:noWrap/>
          </w:tcPr>
          <w:p w14:paraId="024FC44F" w14:textId="6361F9E3" w:rsidR="00E74FC1" w:rsidRPr="00485F71" w:rsidRDefault="00E74FC1" w:rsidP="00E765BC">
            <w:pPr>
              <w:spacing w:after="0" w:line="276" w:lineRule="auto"/>
              <w:ind w:left="0" w:firstLine="0"/>
              <w:rPr>
                <w:color w:val="000000" w:themeColor="text1"/>
                <w:sz w:val="22"/>
                <w:lang w:eastAsia="en-US"/>
              </w:rPr>
            </w:pPr>
            <w:r w:rsidRPr="00485F71">
              <w:rPr>
                <w:sz w:val="22"/>
              </w:rPr>
              <w:t xml:space="preserve">Macierz </w:t>
            </w:r>
          </w:p>
        </w:tc>
        <w:tc>
          <w:tcPr>
            <w:tcW w:w="885" w:type="dxa"/>
          </w:tcPr>
          <w:p w14:paraId="492AC12C" w14:textId="0E4399F4"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w:t>
            </w:r>
          </w:p>
        </w:tc>
        <w:tc>
          <w:tcPr>
            <w:tcW w:w="1346" w:type="dxa"/>
          </w:tcPr>
          <w:p w14:paraId="084190DA" w14:textId="225356CB"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sztuk</w:t>
            </w:r>
          </w:p>
        </w:tc>
      </w:tr>
      <w:tr w:rsidR="00E74FC1" w:rsidRPr="00485F71" w14:paraId="63B6EB4C" w14:textId="77777777" w:rsidTr="003E4887">
        <w:trPr>
          <w:trHeight w:val="20"/>
        </w:trPr>
        <w:tc>
          <w:tcPr>
            <w:tcW w:w="500" w:type="dxa"/>
          </w:tcPr>
          <w:p w14:paraId="0B0C1AE4" w14:textId="77777777" w:rsidR="00E74FC1" w:rsidRPr="00485F71" w:rsidRDefault="00E74FC1" w:rsidP="007D5189">
            <w:pPr>
              <w:numPr>
                <w:ilvl w:val="0"/>
                <w:numId w:val="37"/>
              </w:numPr>
              <w:spacing w:after="0" w:line="276" w:lineRule="auto"/>
              <w:ind w:right="0"/>
              <w:rPr>
                <w:i/>
                <w:iCs/>
                <w:color w:val="000000" w:themeColor="text1"/>
                <w:sz w:val="22"/>
                <w:lang w:eastAsia="en-US"/>
              </w:rPr>
            </w:pPr>
          </w:p>
        </w:tc>
        <w:tc>
          <w:tcPr>
            <w:tcW w:w="5670" w:type="dxa"/>
            <w:noWrap/>
          </w:tcPr>
          <w:p w14:paraId="6A704FA1" w14:textId="030BD862" w:rsidR="00E74FC1" w:rsidRPr="00485F71" w:rsidRDefault="00E74FC1" w:rsidP="00E765BC">
            <w:pPr>
              <w:spacing w:after="0" w:line="276" w:lineRule="auto"/>
              <w:ind w:left="0" w:firstLine="0"/>
              <w:rPr>
                <w:color w:val="000000" w:themeColor="text1"/>
                <w:sz w:val="22"/>
                <w:lang w:eastAsia="en-US"/>
              </w:rPr>
            </w:pPr>
            <w:r w:rsidRPr="00485F71">
              <w:rPr>
                <w:sz w:val="22"/>
              </w:rPr>
              <w:t xml:space="preserve">Serwer </w:t>
            </w:r>
            <w:proofErr w:type="spellStart"/>
            <w:r w:rsidRPr="00485F71">
              <w:rPr>
                <w:sz w:val="22"/>
              </w:rPr>
              <w:t>wirtualizacyjny</w:t>
            </w:r>
            <w:proofErr w:type="spellEnd"/>
            <w:r w:rsidRPr="00485F71">
              <w:rPr>
                <w:sz w:val="22"/>
              </w:rPr>
              <w:t xml:space="preserve"> </w:t>
            </w:r>
          </w:p>
        </w:tc>
        <w:tc>
          <w:tcPr>
            <w:tcW w:w="885" w:type="dxa"/>
          </w:tcPr>
          <w:p w14:paraId="71ABB32B" w14:textId="63B5BD93" w:rsidR="00E74FC1" w:rsidRPr="00485F71" w:rsidRDefault="001B74D1" w:rsidP="00E765BC">
            <w:pPr>
              <w:spacing w:after="0" w:line="276" w:lineRule="auto"/>
              <w:rPr>
                <w:color w:val="000000" w:themeColor="text1"/>
                <w:sz w:val="22"/>
                <w:lang w:eastAsia="en-US"/>
              </w:rPr>
            </w:pPr>
            <w:r w:rsidRPr="00485F71">
              <w:rPr>
                <w:color w:val="000000" w:themeColor="text1"/>
                <w:sz w:val="22"/>
                <w:lang w:eastAsia="en-US"/>
              </w:rPr>
              <w:t>2</w:t>
            </w:r>
          </w:p>
        </w:tc>
        <w:tc>
          <w:tcPr>
            <w:tcW w:w="1346" w:type="dxa"/>
          </w:tcPr>
          <w:p w14:paraId="63057719" w14:textId="2F9B22FB" w:rsidR="00E74FC1" w:rsidRPr="00485F71" w:rsidRDefault="001B74D1" w:rsidP="00E765BC">
            <w:pPr>
              <w:spacing w:after="0" w:line="276" w:lineRule="auto"/>
              <w:rPr>
                <w:color w:val="000000" w:themeColor="text1"/>
                <w:sz w:val="22"/>
                <w:lang w:eastAsia="en-US"/>
              </w:rPr>
            </w:pPr>
            <w:r w:rsidRPr="00485F71">
              <w:rPr>
                <w:color w:val="000000" w:themeColor="text1"/>
                <w:sz w:val="22"/>
                <w:lang w:eastAsia="en-US"/>
              </w:rPr>
              <w:t>S</w:t>
            </w:r>
            <w:r w:rsidR="00E74FC1" w:rsidRPr="00485F71">
              <w:rPr>
                <w:color w:val="000000" w:themeColor="text1"/>
                <w:sz w:val="22"/>
                <w:lang w:eastAsia="en-US"/>
              </w:rPr>
              <w:t>ztuk</w:t>
            </w:r>
            <w:r w:rsidRPr="00485F71">
              <w:rPr>
                <w:color w:val="000000" w:themeColor="text1"/>
                <w:sz w:val="22"/>
                <w:lang w:eastAsia="en-US"/>
              </w:rPr>
              <w:t>i</w:t>
            </w:r>
          </w:p>
        </w:tc>
      </w:tr>
      <w:tr w:rsidR="00E74FC1" w:rsidRPr="00485F71" w14:paraId="17311197" w14:textId="77777777" w:rsidTr="003E4887">
        <w:trPr>
          <w:trHeight w:val="20"/>
        </w:trPr>
        <w:tc>
          <w:tcPr>
            <w:tcW w:w="500" w:type="dxa"/>
          </w:tcPr>
          <w:p w14:paraId="3FB8DF1B" w14:textId="77777777" w:rsidR="00E74FC1" w:rsidRPr="00485F71" w:rsidRDefault="00E74FC1" w:rsidP="007D5189">
            <w:pPr>
              <w:numPr>
                <w:ilvl w:val="0"/>
                <w:numId w:val="37"/>
              </w:numPr>
              <w:spacing w:after="0" w:line="276" w:lineRule="auto"/>
              <w:ind w:right="0"/>
              <w:rPr>
                <w:i/>
                <w:iCs/>
                <w:color w:val="000000" w:themeColor="text1"/>
                <w:sz w:val="22"/>
                <w:lang w:eastAsia="en-US"/>
              </w:rPr>
            </w:pPr>
          </w:p>
        </w:tc>
        <w:tc>
          <w:tcPr>
            <w:tcW w:w="5670" w:type="dxa"/>
            <w:noWrap/>
          </w:tcPr>
          <w:p w14:paraId="3253EC9F" w14:textId="58DBFCC6" w:rsidR="00E74FC1" w:rsidRPr="00485F71" w:rsidRDefault="00D76726" w:rsidP="00E765BC">
            <w:pPr>
              <w:spacing w:after="0" w:line="276" w:lineRule="auto"/>
              <w:ind w:left="0" w:firstLine="0"/>
              <w:rPr>
                <w:color w:val="000000" w:themeColor="text1"/>
                <w:sz w:val="22"/>
                <w:lang w:eastAsia="en-US"/>
              </w:rPr>
            </w:pPr>
            <w:r w:rsidRPr="00485F71">
              <w:rPr>
                <w:sz w:val="22"/>
              </w:rPr>
              <w:t>Serwerowy system operacyjny</w:t>
            </w:r>
          </w:p>
        </w:tc>
        <w:tc>
          <w:tcPr>
            <w:tcW w:w="885" w:type="dxa"/>
          </w:tcPr>
          <w:p w14:paraId="58A9531F" w14:textId="30F317C8" w:rsidR="00E74FC1" w:rsidRPr="00485F71" w:rsidRDefault="00D76726" w:rsidP="00E765BC">
            <w:pPr>
              <w:spacing w:after="0" w:line="276" w:lineRule="auto"/>
              <w:rPr>
                <w:color w:val="000000" w:themeColor="text1"/>
                <w:sz w:val="22"/>
                <w:lang w:eastAsia="en-US"/>
              </w:rPr>
            </w:pPr>
            <w:r w:rsidRPr="00485F71">
              <w:rPr>
                <w:color w:val="000000" w:themeColor="text1"/>
                <w:sz w:val="22"/>
                <w:lang w:eastAsia="en-US"/>
              </w:rPr>
              <w:t>2</w:t>
            </w:r>
          </w:p>
        </w:tc>
        <w:tc>
          <w:tcPr>
            <w:tcW w:w="1346" w:type="dxa"/>
          </w:tcPr>
          <w:p w14:paraId="72E6B16A" w14:textId="3CD8942F" w:rsidR="00E74FC1" w:rsidRPr="00485F71" w:rsidRDefault="001B74D1" w:rsidP="00E765BC">
            <w:pPr>
              <w:spacing w:after="0" w:line="276" w:lineRule="auto"/>
              <w:rPr>
                <w:color w:val="000000" w:themeColor="text1"/>
                <w:sz w:val="22"/>
                <w:lang w:eastAsia="en-US"/>
              </w:rPr>
            </w:pPr>
            <w:r w:rsidRPr="00485F71">
              <w:rPr>
                <w:color w:val="000000" w:themeColor="text1"/>
                <w:sz w:val="22"/>
                <w:lang w:eastAsia="en-US"/>
              </w:rPr>
              <w:t>S</w:t>
            </w:r>
            <w:r w:rsidR="00E74FC1" w:rsidRPr="00485F71">
              <w:rPr>
                <w:color w:val="000000" w:themeColor="text1"/>
                <w:sz w:val="22"/>
                <w:lang w:eastAsia="en-US"/>
              </w:rPr>
              <w:t>ztuk</w:t>
            </w:r>
          </w:p>
        </w:tc>
      </w:tr>
      <w:tr w:rsidR="00E74FC1" w:rsidRPr="00485F71" w14:paraId="59FE7F39" w14:textId="77777777" w:rsidTr="003E4887">
        <w:trPr>
          <w:trHeight w:val="20"/>
        </w:trPr>
        <w:tc>
          <w:tcPr>
            <w:tcW w:w="500" w:type="dxa"/>
          </w:tcPr>
          <w:p w14:paraId="6EAE8F79" w14:textId="77777777" w:rsidR="00E74FC1" w:rsidRPr="00485F71" w:rsidRDefault="00E74FC1" w:rsidP="007D5189">
            <w:pPr>
              <w:numPr>
                <w:ilvl w:val="0"/>
                <w:numId w:val="37"/>
              </w:numPr>
              <w:spacing w:after="0" w:line="276" w:lineRule="auto"/>
              <w:ind w:right="0"/>
              <w:rPr>
                <w:i/>
                <w:iCs/>
                <w:color w:val="000000" w:themeColor="text1"/>
                <w:sz w:val="22"/>
                <w:lang w:eastAsia="en-US"/>
              </w:rPr>
            </w:pPr>
          </w:p>
        </w:tc>
        <w:tc>
          <w:tcPr>
            <w:tcW w:w="5670" w:type="dxa"/>
            <w:noWrap/>
          </w:tcPr>
          <w:p w14:paraId="39C315D6" w14:textId="47E9367C" w:rsidR="00E74FC1" w:rsidRPr="00485F71" w:rsidRDefault="00D76726" w:rsidP="00E765BC">
            <w:pPr>
              <w:spacing w:after="0" w:line="276" w:lineRule="auto"/>
              <w:ind w:left="0" w:firstLine="0"/>
              <w:rPr>
                <w:color w:val="000000" w:themeColor="text1"/>
                <w:sz w:val="22"/>
                <w:lang w:eastAsia="en-US"/>
              </w:rPr>
            </w:pPr>
            <w:r w:rsidRPr="00485F71">
              <w:rPr>
                <w:sz w:val="22"/>
              </w:rPr>
              <w:t xml:space="preserve">Licencje CAL </w:t>
            </w:r>
          </w:p>
        </w:tc>
        <w:tc>
          <w:tcPr>
            <w:tcW w:w="885" w:type="dxa"/>
          </w:tcPr>
          <w:p w14:paraId="0C297668" w14:textId="7567FA1D" w:rsidR="00E74FC1" w:rsidRPr="00485F71" w:rsidRDefault="00D76726" w:rsidP="00E765BC">
            <w:pPr>
              <w:spacing w:after="0" w:line="276" w:lineRule="auto"/>
              <w:rPr>
                <w:color w:val="000000" w:themeColor="text1"/>
                <w:sz w:val="22"/>
                <w:lang w:eastAsia="en-US"/>
              </w:rPr>
            </w:pPr>
            <w:r w:rsidRPr="00485F71">
              <w:rPr>
                <w:color w:val="000000" w:themeColor="text1"/>
                <w:sz w:val="22"/>
                <w:lang w:eastAsia="en-US"/>
              </w:rPr>
              <w:t>310</w:t>
            </w:r>
          </w:p>
        </w:tc>
        <w:tc>
          <w:tcPr>
            <w:tcW w:w="1346" w:type="dxa"/>
          </w:tcPr>
          <w:p w14:paraId="2DB02815" w14:textId="37CD758B" w:rsidR="00E74FC1" w:rsidRPr="00485F71" w:rsidRDefault="001B74D1" w:rsidP="00E765BC">
            <w:pPr>
              <w:spacing w:after="0" w:line="276" w:lineRule="auto"/>
              <w:rPr>
                <w:color w:val="000000" w:themeColor="text1"/>
                <w:sz w:val="22"/>
                <w:lang w:eastAsia="en-US"/>
              </w:rPr>
            </w:pPr>
            <w:r w:rsidRPr="00485F71">
              <w:rPr>
                <w:color w:val="000000" w:themeColor="text1"/>
                <w:sz w:val="22"/>
                <w:lang w:eastAsia="en-US"/>
              </w:rPr>
              <w:t>S</w:t>
            </w:r>
            <w:r w:rsidR="00E74FC1" w:rsidRPr="00485F71">
              <w:rPr>
                <w:color w:val="000000" w:themeColor="text1"/>
                <w:sz w:val="22"/>
                <w:lang w:eastAsia="en-US"/>
              </w:rPr>
              <w:t>ztuk</w:t>
            </w:r>
            <w:r w:rsidRPr="00485F71">
              <w:rPr>
                <w:color w:val="000000" w:themeColor="text1"/>
                <w:sz w:val="22"/>
                <w:lang w:eastAsia="en-US"/>
              </w:rPr>
              <w:t>i</w:t>
            </w:r>
          </w:p>
        </w:tc>
      </w:tr>
      <w:tr w:rsidR="003E4887" w:rsidRPr="00485F71" w14:paraId="185BC08F" w14:textId="77777777" w:rsidTr="003E4887">
        <w:trPr>
          <w:trHeight w:val="20"/>
        </w:trPr>
        <w:tc>
          <w:tcPr>
            <w:tcW w:w="500" w:type="dxa"/>
          </w:tcPr>
          <w:p w14:paraId="0E35B876" w14:textId="77777777" w:rsidR="003E4887" w:rsidRPr="00485F71" w:rsidRDefault="003E4887" w:rsidP="007D5189">
            <w:pPr>
              <w:numPr>
                <w:ilvl w:val="0"/>
                <w:numId w:val="37"/>
              </w:numPr>
              <w:spacing w:after="0" w:line="276" w:lineRule="auto"/>
              <w:ind w:right="0"/>
              <w:rPr>
                <w:i/>
                <w:iCs/>
                <w:color w:val="000000" w:themeColor="text1"/>
                <w:sz w:val="22"/>
                <w:lang w:eastAsia="en-US"/>
              </w:rPr>
            </w:pPr>
          </w:p>
        </w:tc>
        <w:tc>
          <w:tcPr>
            <w:tcW w:w="5670" w:type="dxa"/>
            <w:noWrap/>
          </w:tcPr>
          <w:p w14:paraId="3DF240B6" w14:textId="3D0D1F31" w:rsidR="003E4887" w:rsidRPr="00485F71" w:rsidRDefault="00D76726" w:rsidP="00E765BC">
            <w:pPr>
              <w:spacing w:after="0" w:line="276" w:lineRule="auto"/>
              <w:ind w:left="0" w:firstLine="0"/>
              <w:rPr>
                <w:sz w:val="22"/>
              </w:rPr>
            </w:pPr>
            <w:r w:rsidRPr="00485F71">
              <w:rPr>
                <w:sz w:val="22"/>
              </w:rPr>
              <w:t xml:space="preserve">Zakup oprogramowania ICT służącego informatyzacji i cyfryzacji szpitala w zakresie oprogramowania do zdalnego pulpitu </w:t>
            </w:r>
          </w:p>
        </w:tc>
        <w:tc>
          <w:tcPr>
            <w:tcW w:w="885" w:type="dxa"/>
          </w:tcPr>
          <w:p w14:paraId="11A968A7" w14:textId="315B9A65" w:rsidR="003E4887" w:rsidRPr="00485F71" w:rsidRDefault="00D76726" w:rsidP="00E765BC">
            <w:pPr>
              <w:spacing w:after="0" w:line="276" w:lineRule="auto"/>
              <w:rPr>
                <w:color w:val="000000" w:themeColor="text1"/>
                <w:sz w:val="22"/>
                <w:lang w:eastAsia="en-US"/>
              </w:rPr>
            </w:pPr>
            <w:r w:rsidRPr="00485F71">
              <w:rPr>
                <w:color w:val="000000" w:themeColor="text1"/>
                <w:sz w:val="22"/>
                <w:lang w:eastAsia="en-US"/>
              </w:rPr>
              <w:t>90</w:t>
            </w:r>
          </w:p>
        </w:tc>
        <w:tc>
          <w:tcPr>
            <w:tcW w:w="1346" w:type="dxa"/>
          </w:tcPr>
          <w:p w14:paraId="2B207CAD" w14:textId="6D24F815" w:rsidR="003E4887" w:rsidRPr="00485F71" w:rsidRDefault="003E4887" w:rsidP="00E765BC">
            <w:pPr>
              <w:spacing w:after="0" w:line="276" w:lineRule="auto"/>
              <w:rPr>
                <w:color w:val="000000" w:themeColor="text1"/>
                <w:sz w:val="22"/>
                <w:lang w:eastAsia="en-US"/>
              </w:rPr>
            </w:pPr>
            <w:r w:rsidRPr="00485F71">
              <w:rPr>
                <w:color w:val="000000" w:themeColor="text1"/>
                <w:sz w:val="22"/>
                <w:lang w:eastAsia="en-US"/>
              </w:rPr>
              <w:t>sztuk</w:t>
            </w:r>
          </w:p>
        </w:tc>
      </w:tr>
      <w:tr w:rsidR="003E4887" w:rsidRPr="00485F71" w14:paraId="0C5863CB" w14:textId="77777777" w:rsidTr="003E4887">
        <w:trPr>
          <w:trHeight w:val="20"/>
        </w:trPr>
        <w:tc>
          <w:tcPr>
            <w:tcW w:w="500" w:type="dxa"/>
          </w:tcPr>
          <w:p w14:paraId="09207F23" w14:textId="77777777" w:rsidR="003E4887" w:rsidRPr="00485F71" w:rsidRDefault="003E4887" w:rsidP="007D5189">
            <w:pPr>
              <w:numPr>
                <w:ilvl w:val="0"/>
                <w:numId w:val="37"/>
              </w:numPr>
              <w:spacing w:after="0" w:line="276" w:lineRule="auto"/>
              <w:ind w:right="0"/>
              <w:rPr>
                <w:i/>
                <w:iCs/>
                <w:color w:val="000000" w:themeColor="text1"/>
                <w:sz w:val="22"/>
                <w:lang w:eastAsia="en-US"/>
              </w:rPr>
            </w:pPr>
          </w:p>
        </w:tc>
        <w:tc>
          <w:tcPr>
            <w:tcW w:w="5670" w:type="dxa"/>
            <w:noWrap/>
          </w:tcPr>
          <w:p w14:paraId="3EBA05C1" w14:textId="3B728281" w:rsidR="003E4887" w:rsidRPr="00485F71" w:rsidRDefault="00D76726" w:rsidP="00E765BC">
            <w:pPr>
              <w:spacing w:after="0" w:line="276" w:lineRule="auto"/>
              <w:ind w:left="0" w:firstLine="0"/>
              <w:rPr>
                <w:color w:val="000000" w:themeColor="text1"/>
                <w:sz w:val="22"/>
                <w:lang w:eastAsia="en-US"/>
              </w:rPr>
            </w:pPr>
            <w:r w:rsidRPr="00485F71">
              <w:rPr>
                <w:sz w:val="22"/>
              </w:rPr>
              <w:t>Serwer NAS</w:t>
            </w:r>
          </w:p>
        </w:tc>
        <w:tc>
          <w:tcPr>
            <w:tcW w:w="885" w:type="dxa"/>
          </w:tcPr>
          <w:p w14:paraId="017BA51E" w14:textId="223EF2BB" w:rsidR="003E4887" w:rsidRPr="00485F71" w:rsidRDefault="00D76726" w:rsidP="00E765BC">
            <w:pPr>
              <w:spacing w:after="0" w:line="276" w:lineRule="auto"/>
              <w:rPr>
                <w:color w:val="000000" w:themeColor="text1"/>
                <w:sz w:val="22"/>
                <w:lang w:eastAsia="en-US"/>
              </w:rPr>
            </w:pPr>
            <w:r>
              <w:rPr>
                <w:color w:val="000000" w:themeColor="text1"/>
                <w:sz w:val="22"/>
                <w:lang w:eastAsia="en-US"/>
              </w:rPr>
              <w:t>1</w:t>
            </w:r>
          </w:p>
        </w:tc>
        <w:tc>
          <w:tcPr>
            <w:tcW w:w="1346" w:type="dxa"/>
          </w:tcPr>
          <w:p w14:paraId="7F7A27DE" w14:textId="6D5B43A0" w:rsidR="003E4887" w:rsidRPr="00485F71" w:rsidRDefault="003E4887" w:rsidP="00E765BC">
            <w:pPr>
              <w:spacing w:after="0" w:line="276" w:lineRule="auto"/>
              <w:rPr>
                <w:color w:val="000000" w:themeColor="text1"/>
                <w:sz w:val="22"/>
                <w:lang w:eastAsia="en-US"/>
              </w:rPr>
            </w:pPr>
            <w:r w:rsidRPr="00485F71">
              <w:rPr>
                <w:color w:val="000000" w:themeColor="text1"/>
                <w:sz w:val="22"/>
                <w:lang w:eastAsia="en-US"/>
              </w:rPr>
              <w:t>sztuk</w:t>
            </w:r>
          </w:p>
        </w:tc>
      </w:tr>
      <w:tr w:rsidR="003E4887" w:rsidRPr="00485F71" w14:paraId="118756A7" w14:textId="77777777" w:rsidTr="003E4887">
        <w:trPr>
          <w:trHeight w:val="20"/>
        </w:trPr>
        <w:tc>
          <w:tcPr>
            <w:tcW w:w="500" w:type="dxa"/>
          </w:tcPr>
          <w:p w14:paraId="11FD14B7" w14:textId="77777777" w:rsidR="003E4887" w:rsidRPr="00485F71" w:rsidRDefault="003E4887" w:rsidP="007D5189">
            <w:pPr>
              <w:numPr>
                <w:ilvl w:val="0"/>
                <w:numId w:val="37"/>
              </w:numPr>
              <w:spacing w:after="0" w:line="276" w:lineRule="auto"/>
              <w:ind w:right="0"/>
              <w:rPr>
                <w:i/>
                <w:iCs/>
                <w:color w:val="000000" w:themeColor="text1"/>
                <w:sz w:val="22"/>
                <w:lang w:eastAsia="en-US"/>
              </w:rPr>
            </w:pPr>
          </w:p>
        </w:tc>
        <w:tc>
          <w:tcPr>
            <w:tcW w:w="5670" w:type="dxa"/>
            <w:noWrap/>
          </w:tcPr>
          <w:p w14:paraId="35107B56" w14:textId="4A7BCCA2" w:rsidR="003E4887" w:rsidRPr="00485F71" w:rsidRDefault="00D76726" w:rsidP="00E765BC">
            <w:pPr>
              <w:spacing w:after="0" w:line="276" w:lineRule="auto"/>
              <w:ind w:left="0" w:firstLine="0"/>
              <w:rPr>
                <w:color w:val="000000" w:themeColor="text1"/>
                <w:sz w:val="22"/>
                <w:lang w:eastAsia="en-US"/>
              </w:rPr>
            </w:pPr>
            <w:r w:rsidRPr="00485F71">
              <w:rPr>
                <w:sz w:val="22"/>
              </w:rPr>
              <w:t>Oprogramowanie do wirtualizacji</w:t>
            </w:r>
          </w:p>
        </w:tc>
        <w:tc>
          <w:tcPr>
            <w:tcW w:w="885" w:type="dxa"/>
          </w:tcPr>
          <w:p w14:paraId="54585753" w14:textId="6FEB38D0" w:rsidR="003E4887" w:rsidRPr="00485F71" w:rsidRDefault="00D76726" w:rsidP="00E765BC">
            <w:pPr>
              <w:spacing w:after="0" w:line="276" w:lineRule="auto"/>
              <w:rPr>
                <w:color w:val="000000" w:themeColor="text1"/>
                <w:sz w:val="22"/>
                <w:lang w:eastAsia="en-US"/>
              </w:rPr>
            </w:pPr>
            <w:r>
              <w:rPr>
                <w:color w:val="000000" w:themeColor="text1"/>
                <w:sz w:val="22"/>
                <w:lang w:eastAsia="en-US"/>
              </w:rPr>
              <w:t>96</w:t>
            </w:r>
          </w:p>
        </w:tc>
        <w:tc>
          <w:tcPr>
            <w:tcW w:w="1346" w:type="dxa"/>
          </w:tcPr>
          <w:p w14:paraId="5C1AF71F" w14:textId="52BBD1D6" w:rsidR="003E4887" w:rsidRPr="00485F71" w:rsidRDefault="003E4887" w:rsidP="00E765BC">
            <w:pPr>
              <w:spacing w:after="0" w:line="276" w:lineRule="auto"/>
              <w:rPr>
                <w:color w:val="000000" w:themeColor="text1"/>
                <w:sz w:val="22"/>
                <w:lang w:eastAsia="en-US"/>
              </w:rPr>
            </w:pPr>
            <w:r w:rsidRPr="00485F71">
              <w:rPr>
                <w:color w:val="000000" w:themeColor="text1"/>
                <w:sz w:val="22"/>
                <w:lang w:eastAsia="en-US"/>
              </w:rPr>
              <w:t>sztuk</w:t>
            </w:r>
          </w:p>
        </w:tc>
      </w:tr>
      <w:tr w:rsidR="003E4887" w:rsidRPr="00485F71" w14:paraId="3ADFDB84" w14:textId="77777777" w:rsidTr="003E4887">
        <w:trPr>
          <w:trHeight w:val="20"/>
        </w:trPr>
        <w:tc>
          <w:tcPr>
            <w:tcW w:w="500" w:type="dxa"/>
          </w:tcPr>
          <w:p w14:paraId="27CA9E29" w14:textId="77777777" w:rsidR="003E4887" w:rsidRPr="00485F71" w:rsidRDefault="003E4887" w:rsidP="007D5189">
            <w:pPr>
              <w:numPr>
                <w:ilvl w:val="0"/>
                <w:numId w:val="37"/>
              </w:numPr>
              <w:spacing w:after="0" w:line="276" w:lineRule="auto"/>
              <w:ind w:right="0"/>
              <w:rPr>
                <w:i/>
                <w:iCs/>
                <w:color w:val="000000" w:themeColor="text1"/>
                <w:sz w:val="22"/>
                <w:lang w:eastAsia="en-US"/>
              </w:rPr>
            </w:pPr>
          </w:p>
        </w:tc>
        <w:tc>
          <w:tcPr>
            <w:tcW w:w="5670" w:type="dxa"/>
            <w:noWrap/>
          </w:tcPr>
          <w:p w14:paraId="232261D0" w14:textId="0C238A42" w:rsidR="003E4887" w:rsidRPr="00485F71" w:rsidRDefault="00D76726" w:rsidP="00E765BC">
            <w:pPr>
              <w:spacing w:after="0" w:line="276" w:lineRule="auto"/>
              <w:ind w:left="0" w:firstLine="0"/>
              <w:rPr>
                <w:color w:val="000000" w:themeColor="text1"/>
                <w:sz w:val="22"/>
                <w:lang w:eastAsia="en-US"/>
              </w:rPr>
            </w:pPr>
            <w:r w:rsidRPr="00485F71">
              <w:rPr>
                <w:sz w:val="22"/>
              </w:rPr>
              <w:t xml:space="preserve">Tablet do zbierania zgód </w:t>
            </w:r>
          </w:p>
        </w:tc>
        <w:tc>
          <w:tcPr>
            <w:tcW w:w="885" w:type="dxa"/>
          </w:tcPr>
          <w:p w14:paraId="790F3702" w14:textId="416D3C06" w:rsidR="003E4887" w:rsidRPr="00485F71" w:rsidRDefault="00D76726" w:rsidP="00E765BC">
            <w:pPr>
              <w:spacing w:after="0" w:line="276" w:lineRule="auto"/>
              <w:rPr>
                <w:color w:val="000000" w:themeColor="text1"/>
                <w:sz w:val="22"/>
                <w:lang w:eastAsia="en-US"/>
              </w:rPr>
            </w:pPr>
            <w:r>
              <w:rPr>
                <w:color w:val="000000" w:themeColor="text1"/>
                <w:sz w:val="22"/>
                <w:lang w:eastAsia="en-US"/>
              </w:rPr>
              <w:t>35</w:t>
            </w:r>
          </w:p>
        </w:tc>
        <w:tc>
          <w:tcPr>
            <w:tcW w:w="1346" w:type="dxa"/>
          </w:tcPr>
          <w:p w14:paraId="57BE4EBF" w14:textId="0A6DD703" w:rsidR="003E4887" w:rsidRPr="00485F71" w:rsidRDefault="003E4887" w:rsidP="00E765BC">
            <w:pPr>
              <w:spacing w:after="0" w:line="276" w:lineRule="auto"/>
              <w:rPr>
                <w:color w:val="000000" w:themeColor="text1"/>
                <w:sz w:val="22"/>
                <w:lang w:eastAsia="en-US"/>
              </w:rPr>
            </w:pPr>
            <w:r w:rsidRPr="00485F71">
              <w:rPr>
                <w:color w:val="000000" w:themeColor="text1"/>
                <w:sz w:val="22"/>
                <w:lang w:eastAsia="en-US"/>
              </w:rPr>
              <w:t>sztuk</w:t>
            </w:r>
          </w:p>
        </w:tc>
      </w:tr>
    </w:tbl>
    <w:p w14:paraId="7B6DAE0E" w14:textId="77777777" w:rsidR="00A92EEC" w:rsidRPr="00485F71" w:rsidRDefault="00A92EEC" w:rsidP="00E765BC">
      <w:pPr>
        <w:pStyle w:val="Akapitzlist"/>
        <w:spacing w:after="0" w:line="276" w:lineRule="auto"/>
        <w:ind w:left="1075" w:right="40" w:firstLine="0"/>
        <w:rPr>
          <w:rFonts w:eastAsiaTheme="majorEastAsia"/>
          <w:sz w:val="22"/>
        </w:rPr>
      </w:pPr>
    </w:p>
    <w:p w14:paraId="39BB3B0F" w14:textId="51C85473" w:rsidR="00A92EEC" w:rsidRPr="00485F71" w:rsidRDefault="00A92EEC">
      <w:pPr>
        <w:pStyle w:val="Akapitzlist"/>
        <w:numPr>
          <w:ilvl w:val="0"/>
          <w:numId w:val="249"/>
        </w:numPr>
        <w:spacing w:after="0" w:line="276" w:lineRule="auto"/>
        <w:ind w:left="1075" w:right="40"/>
        <w:rPr>
          <w:rFonts w:eastAsiaTheme="majorEastAsia"/>
          <w:sz w:val="22"/>
        </w:rPr>
      </w:pPr>
      <w:r w:rsidRPr="00485F71">
        <w:rPr>
          <w:sz w:val="22"/>
        </w:rPr>
        <w:t>Opis parametrów minimalnych dosta</w:t>
      </w:r>
      <w:r w:rsidR="00E4355F" w:rsidRPr="00485F71">
        <w:rPr>
          <w:sz w:val="22"/>
        </w:rPr>
        <w:t>rczanego Sprzętu i Oprogramowania</w:t>
      </w:r>
      <w:r w:rsidRPr="00485F71">
        <w:rPr>
          <w:sz w:val="22"/>
        </w:rPr>
        <w:t>:</w:t>
      </w:r>
    </w:p>
    <w:p w14:paraId="275C4E16" w14:textId="77777777" w:rsidR="00D47A15" w:rsidRPr="00485F71" w:rsidRDefault="00D47A15" w:rsidP="00E765BC">
      <w:pPr>
        <w:spacing w:line="276" w:lineRule="auto"/>
        <w:rPr>
          <w:sz w:val="22"/>
        </w:rPr>
      </w:pPr>
    </w:p>
    <w:p w14:paraId="1B2C78D6" w14:textId="77777777" w:rsidR="00D47A15" w:rsidRPr="00485F71" w:rsidRDefault="00D47A15">
      <w:pPr>
        <w:pStyle w:val="Nagwek2"/>
        <w:numPr>
          <w:ilvl w:val="0"/>
          <w:numId w:val="199"/>
        </w:numPr>
        <w:spacing w:line="276" w:lineRule="auto"/>
        <w:ind w:left="360"/>
        <w:rPr>
          <w:rFonts w:ascii="Times New Roman" w:hAnsi="Times New Roman" w:cs="Times New Roman"/>
          <w:b/>
          <w:bCs/>
          <w:color w:val="000000" w:themeColor="text1"/>
          <w:sz w:val="22"/>
          <w:szCs w:val="22"/>
          <w:lang w:val="en-US"/>
        </w:rPr>
      </w:pPr>
      <w:bookmarkStart w:id="29" w:name="_Toc206761953"/>
      <w:proofErr w:type="spellStart"/>
      <w:r w:rsidRPr="00485F71">
        <w:rPr>
          <w:rFonts w:ascii="Times New Roman" w:hAnsi="Times New Roman" w:cs="Times New Roman"/>
          <w:b/>
          <w:bCs/>
          <w:color w:val="000000" w:themeColor="text1"/>
          <w:sz w:val="22"/>
          <w:szCs w:val="22"/>
          <w:lang w:val="en-US"/>
        </w:rPr>
        <w:t>Komputer</w:t>
      </w:r>
      <w:proofErr w:type="spellEnd"/>
      <w:r w:rsidRPr="00485F71">
        <w:rPr>
          <w:rFonts w:ascii="Times New Roman" w:hAnsi="Times New Roman" w:cs="Times New Roman"/>
          <w:b/>
          <w:bCs/>
          <w:color w:val="000000" w:themeColor="text1"/>
          <w:sz w:val="22"/>
          <w:szCs w:val="22"/>
          <w:lang w:val="en-US"/>
        </w:rPr>
        <w:t xml:space="preserve"> </w:t>
      </w:r>
      <w:proofErr w:type="spellStart"/>
      <w:r w:rsidRPr="00485F71">
        <w:rPr>
          <w:rFonts w:ascii="Times New Roman" w:hAnsi="Times New Roman" w:cs="Times New Roman"/>
          <w:b/>
          <w:bCs/>
          <w:color w:val="000000" w:themeColor="text1"/>
          <w:sz w:val="22"/>
          <w:szCs w:val="22"/>
          <w:lang w:val="en-US"/>
        </w:rPr>
        <w:t>typu</w:t>
      </w:r>
      <w:proofErr w:type="spellEnd"/>
      <w:r w:rsidRPr="00485F71">
        <w:rPr>
          <w:rFonts w:ascii="Times New Roman" w:hAnsi="Times New Roman" w:cs="Times New Roman"/>
          <w:b/>
          <w:bCs/>
          <w:color w:val="000000" w:themeColor="text1"/>
          <w:sz w:val="22"/>
          <w:szCs w:val="22"/>
          <w:lang w:val="en-US"/>
        </w:rPr>
        <w:t xml:space="preserve"> All-In-One 40 </w:t>
      </w:r>
      <w:proofErr w:type="spellStart"/>
      <w:r w:rsidRPr="00485F71">
        <w:rPr>
          <w:rFonts w:ascii="Times New Roman" w:hAnsi="Times New Roman" w:cs="Times New Roman"/>
          <w:b/>
          <w:bCs/>
          <w:color w:val="000000" w:themeColor="text1"/>
          <w:sz w:val="22"/>
          <w:szCs w:val="22"/>
          <w:lang w:val="en-US"/>
        </w:rPr>
        <w:t>szt</w:t>
      </w:r>
      <w:proofErr w:type="spellEnd"/>
      <w:r w:rsidRPr="00485F71">
        <w:rPr>
          <w:rFonts w:ascii="Times New Roman" w:hAnsi="Times New Roman" w:cs="Times New Roman"/>
          <w:b/>
          <w:bCs/>
          <w:color w:val="000000" w:themeColor="text1"/>
          <w:sz w:val="22"/>
          <w:szCs w:val="22"/>
          <w:lang w:val="en-US"/>
        </w:rPr>
        <w:t>.</w:t>
      </w:r>
      <w:bookmarkEnd w:id="29"/>
    </w:p>
    <w:tbl>
      <w:tblPr>
        <w:tblW w:w="5000" w:type="pct"/>
        <w:tblCellMar>
          <w:left w:w="70" w:type="dxa"/>
          <w:right w:w="70" w:type="dxa"/>
        </w:tblCellMar>
        <w:tblLook w:val="04A0" w:firstRow="1" w:lastRow="0" w:firstColumn="1" w:lastColumn="0" w:noHBand="0" w:noVBand="1"/>
      </w:tblPr>
      <w:tblGrid>
        <w:gridCol w:w="3976"/>
        <w:gridCol w:w="5760"/>
      </w:tblGrid>
      <w:tr w:rsidR="003E4887" w:rsidRPr="00485F71" w14:paraId="276C86A7" w14:textId="77777777" w:rsidTr="003E4887">
        <w:tc>
          <w:tcPr>
            <w:tcW w:w="2042" w:type="pct"/>
            <w:tcBorders>
              <w:top w:val="single" w:sz="4" w:space="0" w:color="auto"/>
              <w:left w:val="single" w:sz="4" w:space="0" w:color="auto"/>
              <w:bottom w:val="single" w:sz="4" w:space="0" w:color="auto"/>
              <w:right w:val="single" w:sz="4" w:space="0" w:color="auto"/>
            </w:tcBorders>
            <w:noWrap/>
            <w:vAlign w:val="bottom"/>
            <w:hideMark/>
          </w:tcPr>
          <w:p w14:paraId="1424713A" w14:textId="77777777" w:rsidR="00D47A15" w:rsidRPr="00485F71" w:rsidRDefault="00D47A15" w:rsidP="00E765BC">
            <w:pPr>
              <w:spacing w:line="276" w:lineRule="auto"/>
              <w:rPr>
                <w:b/>
                <w:bCs/>
                <w:color w:val="000000" w:themeColor="text1"/>
                <w:sz w:val="22"/>
              </w:rPr>
            </w:pPr>
            <w:r w:rsidRPr="00485F71">
              <w:rPr>
                <w:b/>
                <w:bCs/>
                <w:color w:val="000000" w:themeColor="text1"/>
                <w:sz w:val="22"/>
              </w:rPr>
              <w:t>Parametr</w:t>
            </w:r>
          </w:p>
        </w:tc>
        <w:tc>
          <w:tcPr>
            <w:tcW w:w="2958" w:type="pct"/>
            <w:tcBorders>
              <w:top w:val="single" w:sz="4" w:space="0" w:color="auto"/>
              <w:left w:val="nil"/>
              <w:bottom w:val="single" w:sz="4" w:space="0" w:color="auto"/>
              <w:right w:val="single" w:sz="4" w:space="0" w:color="auto"/>
            </w:tcBorders>
            <w:noWrap/>
            <w:vAlign w:val="bottom"/>
            <w:hideMark/>
          </w:tcPr>
          <w:p w14:paraId="55187C7C" w14:textId="77777777" w:rsidR="00D47A15" w:rsidRPr="00485F71" w:rsidRDefault="00D47A15" w:rsidP="00E765BC">
            <w:pPr>
              <w:spacing w:line="276" w:lineRule="auto"/>
              <w:rPr>
                <w:b/>
                <w:bCs/>
                <w:color w:val="000000" w:themeColor="text1"/>
                <w:sz w:val="22"/>
              </w:rPr>
            </w:pPr>
            <w:r w:rsidRPr="00485F71">
              <w:rPr>
                <w:b/>
                <w:bCs/>
                <w:color w:val="000000" w:themeColor="text1"/>
                <w:sz w:val="22"/>
              </w:rPr>
              <w:t>Minimalne wymagania</w:t>
            </w:r>
          </w:p>
        </w:tc>
      </w:tr>
      <w:tr w:rsidR="003E4887" w:rsidRPr="00485F71" w14:paraId="4E3329DE" w14:textId="77777777" w:rsidTr="003E4887">
        <w:tc>
          <w:tcPr>
            <w:tcW w:w="2042" w:type="pct"/>
            <w:tcBorders>
              <w:top w:val="nil"/>
              <w:left w:val="single" w:sz="4" w:space="0" w:color="auto"/>
              <w:bottom w:val="single" w:sz="4" w:space="0" w:color="auto"/>
              <w:right w:val="single" w:sz="4" w:space="0" w:color="auto"/>
            </w:tcBorders>
            <w:vAlign w:val="center"/>
            <w:hideMark/>
          </w:tcPr>
          <w:p w14:paraId="097673D6" w14:textId="77777777" w:rsidR="00D47A15" w:rsidRPr="00485F71" w:rsidRDefault="00D47A15" w:rsidP="00E765BC">
            <w:pPr>
              <w:spacing w:line="276" w:lineRule="auto"/>
              <w:rPr>
                <w:color w:val="000000" w:themeColor="text1"/>
                <w:sz w:val="22"/>
              </w:rPr>
            </w:pPr>
            <w:r w:rsidRPr="00485F71">
              <w:rPr>
                <w:color w:val="000000" w:themeColor="text1"/>
                <w:sz w:val="22"/>
              </w:rPr>
              <w:t>Przekątna ekranu</w:t>
            </w:r>
          </w:p>
        </w:tc>
        <w:tc>
          <w:tcPr>
            <w:tcW w:w="2958" w:type="pct"/>
            <w:tcBorders>
              <w:top w:val="nil"/>
              <w:left w:val="nil"/>
              <w:bottom w:val="single" w:sz="4" w:space="0" w:color="auto"/>
              <w:right w:val="single" w:sz="4" w:space="0" w:color="auto"/>
            </w:tcBorders>
            <w:vAlign w:val="center"/>
            <w:hideMark/>
          </w:tcPr>
          <w:p w14:paraId="204690F1" w14:textId="77777777" w:rsidR="00D47A15" w:rsidRPr="00485F71" w:rsidRDefault="00D47A15" w:rsidP="00E765BC">
            <w:pPr>
              <w:spacing w:line="276" w:lineRule="auto"/>
              <w:rPr>
                <w:color w:val="000000" w:themeColor="text1"/>
                <w:sz w:val="22"/>
              </w:rPr>
            </w:pPr>
            <w:r w:rsidRPr="00485F71">
              <w:rPr>
                <w:color w:val="000000" w:themeColor="text1"/>
                <w:sz w:val="22"/>
              </w:rPr>
              <w:t>min 23.8''</w:t>
            </w:r>
          </w:p>
        </w:tc>
      </w:tr>
      <w:tr w:rsidR="003E4887" w:rsidRPr="00485F71" w14:paraId="60EC50A9" w14:textId="77777777" w:rsidTr="003E4887">
        <w:tc>
          <w:tcPr>
            <w:tcW w:w="2042" w:type="pct"/>
            <w:tcBorders>
              <w:top w:val="nil"/>
              <w:left w:val="single" w:sz="4" w:space="0" w:color="auto"/>
              <w:bottom w:val="single" w:sz="4" w:space="0" w:color="auto"/>
              <w:right w:val="single" w:sz="4" w:space="0" w:color="auto"/>
            </w:tcBorders>
            <w:vAlign w:val="center"/>
            <w:hideMark/>
          </w:tcPr>
          <w:p w14:paraId="1BDA0BF5" w14:textId="77777777" w:rsidR="00D47A15" w:rsidRPr="00485F71" w:rsidRDefault="00D47A15" w:rsidP="00E765BC">
            <w:pPr>
              <w:spacing w:line="276" w:lineRule="auto"/>
              <w:rPr>
                <w:color w:val="000000" w:themeColor="text1"/>
                <w:sz w:val="22"/>
              </w:rPr>
            </w:pPr>
            <w:r w:rsidRPr="00485F71">
              <w:rPr>
                <w:color w:val="000000" w:themeColor="text1"/>
                <w:sz w:val="22"/>
              </w:rPr>
              <w:t>Rozdzielczość</w:t>
            </w:r>
          </w:p>
        </w:tc>
        <w:tc>
          <w:tcPr>
            <w:tcW w:w="2958" w:type="pct"/>
            <w:tcBorders>
              <w:top w:val="nil"/>
              <w:left w:val="nil"/>
              <w:bottom w:val="single" w:sz="4" w:space="0" w:color="auto"/>
              <w:right w:val="single" w:sz="4" w:space="0" w:color="auto"/>
            </w:tcBorders>
            <w:vAlign w:val="center"/>
            <w:hideMark/>
          </w:tcPr>
          <w:p w14:paraId="17097579" w14:textId="77777777" w:rsidR="00D47A15" w:rsidRPr="00485F71" w:rsidRDefault="00D47A15" w:rsidP="00E765BC">
            <w:pPr>
              <w:spacing w:line="276" w:lineRule="auto"/>
              <w:rPr>
                <w:color w:val="000000" w:themeColor="text1"/>
                <w:sz w:val="22"/>
              </w:rPr>
            </w:pPr>
            <w:r w:rsidRPr="00485F71">
              <w:rPr>
                <w:color w:val="000000" w:themeColor="text1"/>
                <w:sz w:val="22"/>
              </w:rPr>
              <w:t>min 1920 x 1080 (FHD 1080)</w:t>
            </w:r>
          </w:p>
        </w:tc>
      </w:tr>
      <w:tr w:rsidR="003E4887" w:rsidRPr="00485F71" w14:paraId="51DA8428" w14:textId="77777777" w:rsidTr="003E4887">
        <w:tc>
          <w:tcPr>
            <w:tcW w:w="2042" w:type="pct"/>
            <w:tcBorders>
              <w:top w:val="nil"/>
              <w:left w:val="single" w:sz="4" w:space="0" w:color="auto"/>
              <w:bottom w:val="single" w:sz="4" w:space="0" w:color="auto"/>
              <w:right w:val="single" w:sz="4" w:space="0" w:color="auto"/>
            </w:tcBorders>
            <w:vAlign w:val="center"/>
            <w:hideMark/>
          </w:tcPr>
          <w:p w14:paraId="64DF5BF4" w14:textId="77777777" w:rsidR="00D47A15" w:rsidRPr="00485F71" w:rsidRDefault="00D47A15" w:rsidP="00E765BC">
            <w:pPr>
              <w:spacing w:line="276" w:lineRule="auto"/>
              <w:rPr>
                <w:color w:val="000000" w:themeColor="text1"/>
                <w:sz w:val="22"/>
              </w:rPr>
            </w:pPr>
            <w:r w:rsidRPr="00485F71">
              <w:rPr>
                <w:color w:val="000000" w:themeColor="text1"/>
                <w:sz w:val="22"/>
              </w:rPr>
              <w:t>Ekran dotykowy</w:t>
            </w:r>
          </w:p>
        </w:tc>
        <w:tc>
          <w:tcPr>
            <w:tcW w:w="2958" w:type="pct"/>
            <w:tcBorders>
              <w:top w:val="nil"/>
              <w:left w:val="nil"/>
              <w:bottom w:val="single" w:sz="4" w:space="0" w:color="auto"/>
              <w:right w:val="single" w:sz="4" w:space="0" w:color="auto"/>
            </w:tcBorders>
            <w:vAlign w:val="center"/>
            <w:hideMark/>
          </w:tcPr>
          <w:p w14:paraId="67D78371" w14:textId="77777777" w:rsidR="00D47A15" w:rsidRPr="00485F71" w:rsidRDefault="00D47A15" w:rsidP="00E765BC">
            <w:pPr>
              <w:spacing w:line="276" w:lineRule="auto"/>
              <w:rPr>
                <w:color w:val="000000" w:themeColor="text1"/>
                <w:sz w:val="22"/>
              </w:rPr>
            </w:pPr>
            <w:r w:rsidRPr="00485F71">
              <w:rPr>
                <w:color w:val="000000" w:themeColor="text1"/>
                <w:sz w:val="22"/>
              </w:rPr>
              <w:t>Nie</w:t>
            </w:r>
          </w:p>
        </w:tc>
      </w:tr>
      <w:tr w:rsidR="003E4887" w:rsidRPr="00485F71" w14:paraId="7F8EDD30" w14:textId="77777777" w:rsidTr="003E4887">
        <w:tc>
          <w:tcPr>
            <w:tcW w:w="2042" w:type="pct"/>
            <w:tcBorders>
              <w:top w:val="nil"/>
              <w:left w:val="single" w:sz="4" w:space="0" w:color="auto"/>
              <w:bottom w:val="single" w:sz="4" w:space="0" w:color="auto"/>
              <w:right w:val="single" w:sz="4" w:space="0" w:color="auto"/>
            </w:tcBorders>
            <w:vAlign w:val="center"/>
            <w:hideMark/>
          </w:tcPr>
          <w:p w14:paraId="470CC0E8" w14:textId="77777777" w:rsidR="00D47A15" w:rsidRPr="00485F71" w:rsidRDefault="00D47A15" w:rsidP="00E765BC">
            <w:pPr>
              <w:spacing w:line="276" w:lineRule="auto"/>
              <w:rPr>
                <w:color w:val="000000" w:themeColor="text1"/>
                <w:sz w:val="22"/>
              </w:rPr>
            </w:pPr>
            <w:r w:rsidRPr="00485F71">
              <w:rPr>
                <w:color w:val="000000" w:themeColor="text1"/>
                <w:sz w:val="22"/>
              </w:rPr>
              <w:t>Typ matrycy</w:t>
            </w:r>
          </w:p>
        </w:tc>
        <w:tc>
          <w:tcPr>
            <w:tcW w:w="2958" w:type="pct"/>
            <w:tcBorders>
              <w:top w:val="nil"/>
              <w:left w:val="nil"/>
              <w:bottom w:val="single" w:sz="4" w:space="0" w:color="auto"/>
              <w:right w:val="single" w:sz="4" w:space="0" w:color="auto"/>
            </w:tcBorders>
            <w:vAlign w:val="center"/>
            <w:hideMark/>
          </w:tcPr>
          <w:p w14:paraId="4F515DF8" w14:textId="77777777" w:rsidR="00D47A15" w:rsidRPr="00485F71" w:rsidRDefault="00D47A15" w:rsidP="00E765BC">
            <w:pPr>
              <w:spacing w:line="276" w:lineRule="auto"/>
              <w:rPr>
                <w:color w:val="000000" w:themeColor="text1"/>
                <w:sz w:val="22"/>
              </w:rPr>
            </w:pPr>
            <w:r w:rsidRPr="00485F71">
              <w:rPr>
                <w:color w:val="000000" w:themeColor="text1"/>
                <w:sz w:val="22"/>
              </w:rPr>
              <w:t>min TFT IPS</w:t>
            </w:r>
          </w:p>
        </w:tc>
      </w:tr>
      <w:tr w:rsidR="003E4887" w:rsidRPr="00485F71" w14:paraId="4CC1D023" w14:textId="77777777" w:rsidTr="003E4887">
        <w:tc>
          <w:tcPr>
            <w:tcW w:w="2042" w:type="pct"/>
            <w:tcBorders>
              <w:top w:val="nil"/>
              <w:left w:val="single" w:sz="4" w:space="0" w:color="auto"/>
              <w:bottom w:val="single" w:sz="4" w:space="0" w:color="auto"/>
              <w:right w:val="single" w:sz="4" w:space="0" w:color="auto"/>
            </w:tcBorders>
            <w:vAlign w:val="center"/>
            <w:hideMark/>
          </w:tcPr>
          <w:p w14:paraId="26C8826F" w14:textId="77777777" w:rsidR="00D47A15" w:rsidRPr="00485F71" w:rsidRDefault="00D47A15" w:rsidP="00E765BC">
            <w:pPr>
              <w:spacing w:line="276" w:lineRule="auto"/>
              <w:rPr>
                <w:color w:val="000000" w:themeColor="text1"/>
                <w:sz w:val="22"/>
              </w:rPr>
            </w:pPr>
            <w:r w:rsidRPr="00485F71">
              <w:rPr>
                <w:color w:val="000000" w:themeColor="text1"/>
                <w:sz w:val="22"/>
              </w:rPr>
              <w:t>Powierzchnia matrycy</w:t>
            </w:r>
          </w:p>
        </w:tc>
        <w:tc>
          <w:tcPr>
            <w:tcW w:w="2958" w:type="pct"/>
            <w:tcBorders>
              <w:top w:val="nil"/>
              <w:left w:val="nil"/>
              <w:bottom w:val="single" w:sz="4" w:space="0" w:color="auto"/>
              <w:right w:val="single" w:sz="4" w:space="0" w:color="auto"/>
            </w:tcBorders>
            <w:vAlign w:val="center"/>
            <w:hideMark/>
          </w:tcPr>
          <w:p w14:paraId="7540A9DF" w14:textId="77777777" w:rsidR="00D47A15" w:rsidRPr="00485F71" w:rsidRDefault="00D47A15" w:rsidP="00E765BC">
            <w:pPr>
              <w:spacing w:line="276" w:lineRule="auto"/>
              <w:rPr>
                <w:color w:val="000000" w:themeColor="text1"/>
                <w:sz w:val="22"/>
              </w:rPr>
            </w:pPr>
            <w:r w:rsidRPr="00485F71">
              <w:rPr>
                <w:color w:val="000000" w:themeColor="text1"/>
                <w:sz w:val="22"/>
              </w:rPr>
              <w:t>min Matowa</w:t>
            </w:r>
          </w:p>
        </w:tc>
      </w:tr>
      <w:tr w:rsidR="003E4887" w:rsidRPr="00485F71" w14:paraId="4B36C841" w14:textId="77777777" w:rsidTr="003E4887">
        <w:tc>
          <w:tcPr>
            <w:tcW w:w="2042" w:type="pct"/>
            <w:tcBorders>
              <w:top w:val="nil"/>
              <w:left w:val="single" w:sz="4" w:space="0" w:color="auto"/>
              <w:bottom w:val="single" w:sz="4" w:space="0" w:color="auto"/>
              <w:right w:val="single" w:sz="4" w:space="0" w:color="auto"/>
            </w:tcBorders>
            <w:vAlign w:val="center"/>
            <w:hideMark/>
          </w:tcPr>
          <w:p w14:paraId="425ABFEF" w14:textId="77777777" w:rsidR="00D47A15" w:rsidRPr="00485F71" w:rsidRDefault="00D47A15" w:rsidP="00E765BC">
            <w:pPr>
              <w:spacing w:line="276" w:lineRule="auto"/>
              <w:rPr>
                <w:color w:val="000000" w:themeColor="text1"/>
                <w:sz w:val="22"/>
              </w:rPr>
            </w:pPr>
            <w:r w:rsidRPr="00485F71">
              <w:rPr>
                <w:color w:val="000000" w:themeColor="text1"/>
                <w:sz w:val="22"/>
              </w:rPr>
              <w:t>Rodzina procesora</w:t>
            </w:r>
          </w:p>
        </w:tc>
        <w:tc>
          <w:tcPr>
            <w:tcW w:w="2958" w:type="pct"/>
            <w:tcBorders>
              <w:top w:val="nil"/>
              <w:left w:val="nil"/>
              <w:bottom w:val="single" w:sz="4" w:space="0" w:color="auto"/>
              <w:right w:val="single" w:sz="4" w:space="0" w:color="auto"/>
            </w:tcBorders>
            <w:vAlign w:val="center"/>
            <w:hideMark/>
          </w:tcPr>
          <w:p w14:paraId="2E81F8E9" w14:textId="77777777" w:rsidR="00D47A15" w:rsidRPr="00485F71" w:rsidRDefault="00D47A15" w:rsidP="00E765BC">
            <w:pPr>
              <w:spacing w:line="276" w:lineRule="auto"/>
              <w:rPr>
                <w:color w:val="000000" w:themeColor="text1"/>
                <w:sz w:val="22"/>
              </w:rPr>
            </w:pPr>
            <w:r w:rsidRPr="00485F71">
              <w:rPr>
                <w:color w:val="000000" w:themeColor="text1"/>
                <w:sz w:val="22"/>
              </w:rPr>
              <w:t xml:space="preserve">Procesor min. 6-cio rdzeniowy o taktowaniu bazowym nie niższym niż 2 </w:t>
            </w:r>
            <w:proofErr w:type="spellStart"/>
            <w:r w:rsidRPr="00485F71">
              <w:rPr>
                <w:color w:val="000000" w:themeColor="text1"/>
                <w:sz w:val="22"/>
              </w:rPr>
              <w:t>Ghz</w:t>
            </w:r>
            <w:proofErr w:type="spellEnd"/>
          </w:p>
        </w:tc>
      </w:tr>
      <w:tr w:rsidR="003E4887" w:rsidRPr="00485F71" w14:paraId="3A37D347" w14:textId="77777777" w:rsidTr="003E4887">
        <w:tc>
          <w:tcPr>
            <w:tcW w:w="2042" w:type="pct"/>
            <w:tcBorders>
              <w:top w:val="nil"/>
              <w:left w:val="single" w:sz="4" w:space="0" w:color="auto"/>
              <w:bottom w:val="single" w:sz="4" w:space="0" w:color="auto"/>
              <w:right w:val="single" w:sz="4" w:space="0" w:color="auto"/>
            </w:tcBorders>
            <w:vAlign w:val="center"/>
            <w:hideMark/>
          </w:tcPr>
          <w:p w14:paraId="0FAD35A4" w14:textId="77777777" w:rsidR="00D47A15" w:rsidRPr="00485F71" w:rsidRDefault="00D47A15" w:rsidP="00E765BC">
            <w:pPr>
              <w:spacing w:line="276" w:lineRule="auto"/>
              <w:rPr>
                <w:color w:val="000000" w:themeColor="text1"/>
                <w:sz w:val="22"/>
              </w:rPr>
            </w:pPr>
            <w:r w:rsidRPr="00485F71">
              <w:rPr>
                <w:color w:val="000000" w:themeColor="text1"/>
                <w:sz w:val="22"/>
              </w:rPr>
              <w:t>Liczba rdzeni</w:t>
            </w:r>
          </w:p>
        </w:tc>
        <w:tc>
          <w:tcPr>
            <w:tcW w:w="2958" w:type="pct"/>
            <w:tcBorders>
              <w:top w:val="nil"/>
              <w:left w:val="nil"/>
              <w:bottom w:val="single" w:sz="4" w:space="0" w:color="auto"/>
              <w:right w:val="single" w:sz="4" w:space="0" w:color="auto"/>
            </w:tcBorders>
            <w:vAlign w:val="center"/>
            <w:hideMark/>
          </w:tcPr>
          <w:p w14:paraId="02EF87C2" w14:textId="77777777" w:rsidR="00D47A15" w:rsidRPr="00485F71" w:rsidRDefault="00D47A15" w:rsidP="00E765BC">
            <w:pPr>
              <w:spacing w:line="276" w:lineRule="auto"/>
              <w:rPr>
                <w:color w:val="000000" w:themeColor="text1"/>
                <w:sz w:val="22"/>
              </w:rPr>
            </w:pPr>
            <w:r w:rsidRPr="00485F71">
              <w:rPr>
                <w:color w:val="000000" w:themeColor="text1"/>
                <w:sz w:val="22"/>
              </w:rPr>
              <w:t>min 6</w:t>
            </w:r>
          </w:p>
        </w:tc>
      </w:tr>
      <w:tr w:rsidR="003E4887" w:rsidRPr="00485F71" w14:paraId="274F1EF3" w14:textId="77777777" w:rsidTr="003E4887">
        <w:tc>
          <w:tcPr>
            <w:tcW w:w="2042" w:type="pct"/>
            <w:tcBorders>
              <w:top w:val="nil"/>
              <w:left w:val="single" w:sz="4" w:space="0" w:color="auto"/>
              <w:bottom w:val="single" w:sz="4" w:space="0" w:color="auto"/>
              <w:right w:val="single" w:sz="4" w:space="0" w:color="auto"/>
            </w:tcBorders>
            <w:vAlign w:val="center"/>
            <w:hideMark/>
          </w:tcPr>
          <w:p w14:paraId="0AB10E4F" w14:textId="77777777" w:rsidR="00D47A15" w:rsidRPr="00485F71" w:rsidRDefault="00D47A15" w:rsidP="00E765BC">
            <w:pPr>
              <w:spacing w:line="276" w:lineRule="auto"/>
              <w:rPr>
                <w:color w:val="000000" w:themeColor="text1"/>
                <w:sz w:val="22"/>
              </w:rPr>
            </w:pPr>
            <w:r w:rsidRPr="00485F71">
              <w:rPr>
                <w:color w:val="000000" w:themeColor="text1"/>
                <w:sz w:val="22"/>
              </w:rPr>
              <w:t>Liczba wątków</w:t>
            </w:r>
          </w:p>
        </w:tc>
        <w:tc>
          <w:tcPr>
            <w:tcW w:w="2958" w:type="pct"/>
            <w:tcBorders>
              <w:top w:val="nil"/>
              <w:left w:val="nil"/>
              <w:bottom w:val="single" w:sz="4" w:space="0" w:color="auto"/>
              <w:right w:val="single" w:sz="4" w:space="0" w:color="auto"/>
            </w:tcBorders>
            <w:vAlign w:val="center"/>
            <w:hideMark/>
          </w:tcPr>
          <w:p w14:paraId="457EAA11" w14:textId="77777777" w:rsidR="00D47A15" w:rsidRPr="00485F71" w:rsidRDefault="00D47A15" w:rsidP="00E765BC">
            <w:pPr>
              <w:spacing w:line="276" w:lineRule="auto"/>
              <w:rPr>
                <w:color w:val="000000" w:themeColor="text1"/>
                <w:sz w:val="22"/>
              </w:rPr>
            </w:pPr>
            <w:r w:rsidRPr="00485F71">
              <w:rPr>
                <w:color w:val="000000" w:themeColor="text1"/>
                <w:sz w:val="22"/>
              </w:rPr>
              <w:t>min 10</w:t>
            </w:r>
          </w:p>
        </w:tc>
      </w:tr>
      <w:tr w:rsidR="003E4887" w:rsidRPr="00485F71" w14:paraId="0E363B26" w14:textId="77777777" w:rsidTr="003E4887">
        <w:tc>
          <w:tcPr>
            <w:tcW w:w="2042" w:type="pct"/>
            <w:tcBorders>
              <w:top w:val="nil"/>
              <w:left w:val="single" w:sz="4" w:space="0" w:color="auto"/>
              <w:bottom w:val="single" w:sz="4" w:space="0" w:color="auto"/>
              <w:right w:val="single" w:sz="4" w:space="0" w:color="auto"/>
            </w:tcBorders>
            <w:vAlign w:val="center"/>
            <w:hideMark/>
          </w:tcPr>
          <w:p w14:paraId="216322C7" w14:textId="77777777" w:rsidR="00D47A15" w:rsidRPr="00485F71" w:rsidRDefault="00D47A15" w:rsidP="00E765BC">
            <w:pPr>
              <w:spacing w:line="276" w:lineRule="auto"/>
              <w:rPr>
                <w:color w:val="000000" w:themeColor="text1"/>
                <w:sz w:val="22"/>
              </w:rPr>
            </w:pPr>
            <w:r w:rsidRPr="00485F71">
              <w:rPr>
                <w:color w:val="000000" w:themeColor="text1"/>
                <w:sz w:val="22"/>
              </w:rPr>
              <w:t>Zainstalowana pamięć RAM</w:t>
            </w:r>
          </w:p>
        </w:tc>
        <w:tc>
          <w:tcPr>
            <w:tcW w:w="2958" w:type="pct"/>
            <w:tcBorders>
              <w:top w:val="nil"/>
              <w:left w:val="nil"/>
              <w:bottom w:val="single" w:sz="4" w:space="0" w:color="auto"/>
              <w:right w:val="single" w:sz="4" w:space="0" w:color="auto"/>
            </w:tcBorders>
            <w:vAlign w:val="center"/>
            <w:hideMark/>
          </w:tcPr>
          <w:p w14:paraId="7339DF3E" w14:textId="77777777" w:rsidR="00D47A15" w:rsidRPr="00485F71" w:rsidRDefault="00D47A15" w:rsidP="00E765BC">
            <w:pPr>
              <w:spacing w:line="276" w:lineRule="auto"/>
              <w:rPr>
                <w:color w:val="000000" w:themeColor="text1"/>
                <w:sz w:val="22"/>
              </w:rPr>
            </w:pPr>
            <w:r w:rsidRPr="00485F71">
              <w:rPr>
                <w:color w:val="000000" w:themeColor="text1"/>
                <w:sz w:val="22"/>
              </w:rPr>
              <w:t>16 GB</w:t>
            </w:r>
          </w:p>
        </w:tc>
      </w:tr>
      <w:tr w:rsidR="003E4887" w:rsidRPr="00485F71" w14:paraId="0E9CC7D7" w14:textId="77777777" w:rsidTr="003E4887">
        <w:tc>
          <w:tcPr>
            <w:tcW w:w="2042" w:type="pct"/>
            <w:tcBorders>
              <w:top w:val="nil"/>
              <w:left w:val="single" w:sz="4" w:space="0" w:color="auto"/>
              <w:bottom w:val="single" w:sz="4" w:space="0" w:color="auto"/>
              <w:right w:val="single" w:sz="4" w:space="0" w:color="auto"/>
            </w:tcBorders>
            <w:vAlign w:val="center"/>
            <w:hideMark/>
          </w:tcPr>
          <w:p w14:paraId="5187CA64" w14:textId="77777777" w:rsidR="00D47A15" w:rsidRPr="00485F71" w:rsidRDefault="00D47A15" w:rsidP="00E765BC">
            <w:pPr>
              <w:spacing w:line="276" w:lineRule="auto"/>
              <w:rPr>
                <w:color w:val="000000" w:themeColor="text1"/>
                <w:sz w:val="22"/>
              </w:rPr>
            </w:pPr>
            <w:r w:rsidRPr="00485F71">
              <w:rPr>
                <w:color w:val="000000" w:themeColor="text1"/>
                <w:sz w:val="22"/>
              </w:rPr>
              <w:lastRenderedPageBreak/>
              <w:t>Maks. wielkość pamięci</w:t>
            </w:r>
          </w:p>
        </w:tc>
        <w:tc>
          <w:tcPr>
            <w:tcW w:w="2958" w:type="pct"/>
            <w:tcBorders>
              <w:top w:val="nil"/>
              <w:left w:val="nil"/>
              <w:bottom w:val="single" w:sz="4" w:space="0" w:color="auto"/>
              <w:right w:val="single" w:sz="4" w:space="0" w:color="auto"/>
            </w:tcBorders>
            <w:vAlign w:val="center"/>
            <w:hideMark/>
          </w:tcPr>
          <w:p w14:paraId="616C30E6" w14:textId="3C30B1EC" w:rsidR="00D47A15" w:rsidRPr="00485F71" w:rsidRDefault="00D129E8" w:rsidP="00E765BC">
            <w:pPr>
              <w:spacing w:line="276" w:lineRule="auto"/>
              <w:rPr>
                <w:color w:val="000000" w:themeColor="text1"/>
                <w:sz w:val="22"/>
              </w:rPr>
            </w:pPr>
            <w:r w:rsidRPr="00485F71">
              <w:rPr>
                <w:color w:val="000000" w:themeColor="text1"/>
                <w:sz w:val="22"/>
              </w:rPr>
              <w:t>64</w:t>
            </w:r>
            <w:r w:rsidR="00D47A15" w:rsidRPr="00485F71">
              <w:rPr>
                <w:color w:val="000000" w:themeColor="text1"/>
                <w:sz w:val="22"/>
              </w:rPr>
              <w:t xml:space="preserve"> GB</w:t>
            </w:r>
          </w:p>
        </w:tc>
      </w:tr>
      <w:tr w:rsidR="003E4887" w:rsidRPr="00485F71" w14:paraId="5435DC03" w14:textId="77777777" w:rsidTr="003E4887">
        <w:tc>
          <w:tcPr>
            <w:tcW w:w="2042" w:type="pct"/>
            <w:tcBorders>
              <w:top w:val="nil"/>
              <w:left w:val="single" w:sz="4" w:space="0" w:color="auto"/>
              <w:bottom w:val="single" w:sz="4" w:space="0" w:color="auto"/>
              <w:right w:val="single" w:sz="4" w:space="0" w:color="auto"/>
            </w:tcBorders>
            <w:vAlign w:val="center"/>
            <w:hideMark/>
          </w:tcPr>
          <w:p w14:paraId="2FAB463E" w14:textId="77777777" w:rsidR="00D47A15" w:rsidRPr="00485F71" w:rsidRDefault="00D47A15" w:rsidP="00E765BC">
            <w:pPr>
              <w:spacing w:line="276" w:lineRule="auto"/>
              <w:rPr>
                <w:color w:val="000000" w:themeColor="text1"/>
                <w:sz w:val="22"/>
              </w:rPr>
            </w:pPr>
            <w:r w:rsidRPr="00485F71">
              <w:rPr>
                <w:color w:val="000000" w:themeColor="text1"/>
                <w:sz w:val="22"/>
              </w:rPr>
              <w:t>Rodzaj pamięci</w:t>
            </w:r>
          </w:p>
        </w:tc>
        <w:tc>
          <w:tcPr>
            <w:tcW w:w="2958" w:type="pct"/>
            <w:tcBorders>
              <w:top w:val="nil"/>
              <w:left w:val="nil"/>
              <w:bottom w:val="single" w:sz="4" w:space="0" w:color="auto"/>
              <w:right w:val="single" w:sz="4" w:space="0" w:color="auto"/>
            </w:tcBorders>
            <w:vAlign w:val="center"/>
            <w:hideMark/>
          </w:tcPr>
          <w:p w14:paraId="58B288C5" w14:textId="77777777" w:rsidR="00D47A15" w:rsidRPr="00485F71" w:rsidRDefault="00D47A15" w:rsidP="00E765BC">
            <w:pPr>
              <w:spacing w:line="276" w:lineRule="auto"/>
              <w:rPr>
                <w:color w:val="000000" w:themeColor="text1"/>
                <w:sz w:val="22"/>
              </w:rPr>
            </w:pPr>
            <w:r w:rsidRPr="00485F71">
              <w:rPr>
                <w:color w:val="000000" w:themeColor="text1"/>
                <w:sz w:val="22"/>
              </w:rPr>
              <w:t>LPDDR5</w:t>
            </w:r>
          </w:p>
        </w:tc>
      </w:tr>
      <w:tr w:rsidR="003E4887" w:rsidRPr="00485F71" w14:paraId="44B58864" w14:textId="77777777" w:rsidTr="003E4887">
        <w:tc>
          <w:tcPr>
            <w:tcW w:w="2042" w:type="pct"/>
            <w:tcBorders>
              <w:top w:val="nil"/>
              <w:left w:val="single" w:sz="4" w:space="0" w:color="auto"/>
              <w:bottom w:val="single" w:sz="4" w:space="0" w:color="auto"/>
              <w:right w:val="single" w:sz="4" w:space="0" w:color="auto"/>
            </w:tcBorders>
            <w:vAlign w:val="center"/>
            <w:hideMark/>
          </w:tcPr>
          <w:p w14:paraId="31462EE4" w14:textId="77777777" w:rsidR="00D47A15" w:rsidRPr="00485F71" w:rsidRDefault="00D47A15" w:rsidP="00E765BC">
            <w:pPr>
              <w:spacing w:line="276" w:lineRule="auto"/>
              <w:rPr>
                <w:color w:val="000000" w:themeColor="text1"/>
                <w:sz w:val="22"/>
              </w:rPr>
            </w:pPr>
            <w:r w:rsidRPr="00485F71">
              <w:rPr>
                <w:color w:val="000000" w:themeColor="text1"/>
                <w:sz w:val="22"/>
              </w:rPr>
              <w:t>Częstotliwość szyny pamięci</w:t>
            </w:r>
          </w:p>
        </w:tc>
        <w:tc>
          <w:tcPr>
            <w:tcW w:w="2958" w:type="pct"/>
            <w:tcBorders>
              <w:top w:val="nil"/>
              <w:left w:val="nil"/>
              <w:bottom w:val="single" w:sz="4" w:space="0" w:color="auto"/>
              <w:right w:val="single" w:sz="4" w:space="0" w:color="auto"/>
            </w:tcBorders>
            <w:vAlign w:val="center"/>
            <w:hideMark/>
          </w:tcPr>
          <w:p w14:paraId="6C81A576" w14:textId="77777777" w:rsidR="00D47A15" w:rsidRPr="00485F71" w:rsidRDefault="00D47A15" w:rsidP="00E765BC">
            <w:pPr>
              <w:spacing w:line="276" w:lineRule="auto"/>
              <w:rPr>
                <w:color w:val="000000" w:themeColor="text1"/>
                <w:sz w:val="22"/>
              </w:rPr>
            </w:pPr>
            <w:r w:rsidRPr="00485F71">
              <w:rPr>
                <w:color w:val="000000" w:themeColor="text1"/>
                <w:sz w:val="22"/>
              </w:rPr>
              <w:t>Min 4800 MHz</w:t>
            </w:r>
          </w:p>
        </w:tc>
      </w:tr>
      <w:tr w:rsidR="003E4887" w:rsidRPr="00485F71" w14:paraId="35B0D5C5" w14:textId="77777777" w:rsidTr="003E4887">
        <w:tc>
          <w:tcPr>
            <w:tcW w:w="2042" w:type="pct"/>
            <w:tcBorders>
              <w:top w:val="nil"/>
              <w:left w:val="single" w:sz="4" w:space="0" w:color="auto"/>
              <w:bottom w:val="single" w:sz="4" w:space="0" w:color="auto"/>
              <w:right w:val="single" w:sz="4" w:space="0" w:color="auto"/>
            </w:tcBorders>
            <w:vAlign w:val="center"/>
            <w:hideMark/>
          </w:tcPr>
          <w:p w14:paraId="033E4D28" w14:textId="77777777" w:rsidR="00D47A15" w:rsidRPr="00485F71" w:rsidRDefault="00D47A15" w:rsidP="00E765BC">
            <w:pPr>
              <w:spacing w:line="276" w:lineRule="auto"/>
              <w:rPr>
                <w:color w:val="000000" w:themeColor="text1"/>
                <w:sz w:val="22"/>
              </w:rPr>
            </w:pPr>
            <w:r w:rsidRPr="00485F71">
              <w:rPr>
                <w:color w:val="000000" w:themeColor="text1"/>
                <w:sz w:val="22"/>
              </w:rPr>
              <w:t>Typ dysku</w:t>
            </w:r>
          </w:p>
        </w:tc>
        <w:tc>
          <w:tcPr>
            <w:tcW w:w="2958" w:type="pct"/>
            <w:tcBorders>
              <w:top w:val="nil"/>
              <w:left w:val="nil"/>
              <w:bottom w:val="single" w:sz="4" w:space="0" w:color="auto"/>
              <w:right w:val="single" w:sz="4" w:space="0" w:color="auto"/>
            </w:tcBorders>
            <w:vAlign w:val="center"/>
            <w:hideMark/>
          </w:tcPr>
          <w:p w14:paraId="0822AF6E" w14:textId="77777777" w:rsidR="00D47A15" w:rsidRPr="00485F71" w:rsidRDefault="00D47A15" w:rsidP="00E765BC">
            <w:pPr>
              <w:spacing w:line="276" w:lineRule="auto"/>
              <w:rPr>
                <w:color w:val="000000" w:themeColor="text1"/>
                <w:sz w:val="22"/>
              </w:rPr>
            </w:pPr>
            <w:r w:rsidRPr="00485F71">
              <w:rPr>
                <w:color w:val="000000" w:themeColor="text1"/>
                <w:sz w:val="22"/>
              </w:rPr>
              <w:t>SSD</w:t>
            </w:r>
          </w:p>
        </w:tc>
      </w:tr>
      <w:tr w:rsidR="003E4887" w:rsidRPr="00485F71" w14:paraId="0068775A" w14:textId="77777777" w:rsidTr="003E4887">
        <w:tc>
          <w:tcPr>
            <w:tcW w:w="2042" w:type="pct"/>
            <w:tcBorders>
              <w:top w:val="nil"/>
              <w:left w:val="single" w:sz="4" w:space="0" w:color="auto"/>
              <w:bottom w:val="single" w:sz="4" w:space="0" w:color="auto"/>
              <w:right w:val="single" w:sz="4" w:space="0" w:color="auto"/>
            </w:tcBorders>
            <w:vAlign w:val="center"/>
            <w:hideMark/>
          </w:tcPr>
          <w:p w14:paraId="5C05C9FC" w14:textId="77777777" w:rsidR="00D47A15" w:rsidRPr="00485F71" w:rsidRDefault="00D47A15" w:rsidP="00E765BC">
            <w:pPr>
              <w:spacing w:line="276" w:lineRule="auto"/>
              <w:rPr>
                <w:color w:val="000000" w:themeColor="text1"/>
                <w:sz w:val="22"/>
              </w:rPr>
            </w:pPr>
            <w:r w:rsidRPr="00485F71">
              <w:rPr>
                <w:color w:val="000000" w:themeColor="text1"/>
                <w:sz w:val="22"/>
              </w:rPr>
              <w:t>Pojemność SSD</w:t>
            </w:r>
          </w:p>
        </w:tc>
        <w:tc>
          <w:tcPr>
            <w:tcW w:w="2958" w:type="pct"/>
            <w:tcBorders>
              <w:top w:val="nil"/>
              <w:left w:val="nil"/>
              <w:bottom w:val="single" w:sz="4" w:space="0" w:color="auto"/>
              <w:right w:val="single" w:sz="4" w:space="0" w:color="auto"/>
            </w:tcBorders>
            <w:vAlign w:val="center"/>
            <w:hideMark/>
          </w:tcPr>
          <w:p w14:paraId="6522BAE3" w14:textId="77777777" w:rsidR="00D47A15" w:rsidRPr="00485F71" w:rsidRDefault="00D47A15" w:rsidP="00E765BC">
            <w:pPr>
              <w:spacing w:line="276" w:lineRule="auto"/>
              <w:rPr>
                <w:color w:val="000000" w:themeColor="text1"/>
                <w:sz w:val="22"/>
              </w:rPr>
            </w:pPr>
            <w:r w:rsidRPr="00485F71">
              <w:rPr>
                <w:color w:val="000000" w:themeColor="text1"/>
                <w:sz w:val="22"/>
              </w:rPr>
              <w:t>512 GB</w:t>
            </w:r>
          </w:p>
        </w:tc>
      </w:tr>
      <w:tr w:rsidR="003E4887" w:rsidRPr="00485F71" w14:paraId="5E43DE91" w14:textId="77777777" w:rsidTr="003E4887">
        <w:tc>
          <w:tcPr>
            <w:tcW w:w="2042" w:type="pct"/>
            <w:tcBorders>
              <w:top w:val="nil"/>
              <w:left w:val="single" w:sz="4" w:space="0" w:color="auto"/>
              <w:bottom w:val="single" w:sz="4" w:space="0" w:color="auto"/>
              <w:right w:val="single" w:sz="4" w:space="0" w:color="auto"/>
            </w:tcBorders>
            <w:vAlign w:val="center"/>
            <w:hideMark/>
          </w:tcPr>
          <w:p w14:paraId="42B765DA" w14:textId="77777777" w:rsidR="00D47A15" w:rsidRPr="00485F71" w:rsidRDefault="00D47A15" w:rsidP="00E765BC">
            <w:pPr>
              <w:spacing w:line="276" w:lineRule="auto"/>
              <w:rPr>
                <w:color w:val="000000" w:themeColor="text1"/>
                <w:sz w:val="22"/>
              </w:rPr>
            </w:pPr>
            <w:r w:rsidRPr="00485F71">
              <w:rPr>
                <w:color w:val="000000" w:themeColor="text1"/>
                <w:sz w:val="22"/>
              </w:rPr>
              <w:t>Model karty graficznej</w:t>
            </w:r>
          </w:p>
        </w:tc>
        <w:tc>
          <w:tcPr>
            <w:tcW w:w="2958" w:type="pct"/>
            <w:tcBorders>
              <w:top w:val="nil"/>
              <w:left w:val="nil"/>
              <w:bottom w:val="single" w:sz="4" w:space="0" w:color="auto"/>
              <w:right w:val="single" w:sz="4" w:space="0" w:color="auto"/>
            </w:tcBorders>
            <w:vAlign w:val="center"/>
            <w:hideMark/>
          </w:tcPr>
          <w:p w14:paraId="10CB31D8" w14:textId="77777777" w:rsidR="00D47A15" w:rsidRPr="00485F71" w:rsidRDefault="00D47A15" w:rsidP="00E765BC">
            <w:pPr>
              <w:spacing w:line="276" w:lineRule="auto"/>
              <w:rPr>
                <w:color w:val="000000" w:themeColor="text1"/>
                <w:sz w:val="22"/>
              </w:rPr>
            </w:pPr>
            <w:r w:rsidRPr="00485F71">
              <w:rPr>
                <w:color w:val="000000" w:themeColor="text1"/>
                <w:sz w:val="22"/>
              </w:rPr>
              <w:t>zintegrowany</w:t>
            </w:r>
          </w:p>
        </w:tc>
      </w:tr>
      <w:tr w:rsidR="003E4887" w:rsidRPr="00485F71" w14:paraId="3CA61550" w14:textId="77777777" w:rsidTr="003E4887">
        <w:tc>
          <w:tcPr>
            <w:tcW w:w="2042" w:type="pct"/>
            <w:tcBorders>
              <w:top w:val="nil"/>
              <w:left w:val="single" w:sz="4" w:space="0" w:color="auto"/>
              <w:bottom w:val="single" w:sz="4" w:space="0" w:color="auto"/>
              <w:right w:val="single" w:sz="4" w:space="0" w:color="auto"/>
            </w:tcBorders>
            <w:vAlign w:val="center"/>
            <w:hideMark/>
          </w:tcPr>
          <w:p w14:paraId="6CBE5C3B" w14:textId="77777777" w:rsidR="00D47A15" w:rsidRPr="00485F71" w:rsidRDefault="00D47A15" w:rsidP="00E765BC">
            <w:pPr>
              <w:spacing w:line="276" w:lineRule="auto"/>
              <w:rPr>
                <w:color w:val="000000" w:themeColor="text1"/>
                <w:sz w:val="22"/>
              </w:rPr>
            </w:pPr>
            <w:r w:rsidRPr="00485F71">
              <w:rPr>
                <w:color w:val="000000" w:themeColor="text1"/>
                <w:sz w:val="22"/>
              </w:rPr>
              <w:t>Porty wideo</w:t>
            </w:r>
          </w:p>
        </w:tc>
        <w:tc>
          <w:tcPr>
            <w:tcW w:w="2958" w:type="pct"/>
            <w:tcBorders>
              <w:top w:val="nil"/>
              <w:left w:val="nil"/>
              <w:bottom w:val="single" w:sz="4" w:space="0" w:color="auto"/>
              <w:right w:val="single" w:sz="4" w:space="0" w:color="auto"/>
            </w:tcBorders>
            <w:vAlign w:val="center"/>
            <w:hideMark/>
          </w:tcPr>
          <w:p w14:paraId="5DE5316D" w14:textId="77777777" w:rsidR="00D47A15" w:rsidRPr="00485F71" w:rsidRDefault="00D47A15" w:rsidP="00E765BC">
            <w:pPr>
              <w:spacing w:line="276" w:lineRule="auto"/>
              <w:rPr>
                <w:color w:val="000000" w:themeColor="text1"/>
                <w:sz w:val="22"/>
              </w:rPr>
            </w:pPr>
            <w:r w:rsidRPr="00485F71">
              <w:rPr>
                <w:color w:val="000000" w:themeColor="text1"/>
                <w:sz w:val="22"/>
              </w:rPr>
              <w:t>1 x HDMI</w:t>
            </w:r>
          </w:p>
        </w:tc>
      </w:tr>
      <w:tr w:rsidR="003E4887" w:rsidRPr="00485F71" w14:paraId="49EAAD1B" w14:textId="77777777" w:rsidTr="003E4887">
        <w:tc>
          <w:tcPr>
            <w:tcW w:w="2042" w:type="pct"/>
            <w:vMerge w:val="restart"/>
            <w:tcBorders>
              <w:top w:val="nil"/>
              <w:left w:val="single" w:sz="4" w:space="0" w:color="auto"/>
              <w:bottom w:val="single" w:sz="4" w:space="0" w:color="auto"/>
              <w:right w:val="single" w:sz="4" w:space="0" w:color="auto"/>
            </w:tcBorders>
            <w:vAlign w:val="center"/>
            <w:hideMark/>
          </w:tcPr>
          <w:p w14:paraId="4A8C7B6C" w14:textId="77777777" w:rsidR="00D47A15" w:rsidRPr="00485F71" w:rsidRDefault="00D47A15" w:rsidP="00E765BC">
            <w:pPr>
              <w:spacing w:line="276" w:lineRule="auto"/>
              <w:rPr>
                <w:color w:val="000000" w:themeColor="text1"/>
                <w:sz w:val="22"/>
              </w:rPr>
            </w:pPr>
            <w:r w:rsidRPr="00485F71">
              <w:rPr>
                <w:color w:val="000000" w:themeColor="text1"/>
                <w:sz w:val="22"/>
              </w:rPr>
              <w:t>Interfejs sieciowy</w:t>
            </w:r>
          </w:p>
        </w:tc>
        <w:tc>
          <w:tcPr>
            <w:tcW w:w="2958" w:type="pct"/>
            <w:tcBorders>
              <w:top w:val="nil"/>
              <w:left w:val="nil"/>
              <w:bottom w:val="single" w:sz="4" w:space="0" w:color="auto"/>
              <w:right w:val="single" w:sz="4" w:space="0" w:color="auto"/>
            </w:tcBorders>
            <w:vAlign w:val="center"/>
            <w:hideMark/>
          </w:tcPr>
          <w:p w14:paraId="0A67C484" w14:textId="77777777" w:rsidR="00D47A15" w:rsidRPr="00485F71" w:rsidRDefault="00D47A15" w:rsidP="00E765BC">
            <w:pPr>
              <w:spacing w:line="276" w:lineRule="auto"/>
              <w:ind w:firstLineChars="100" w:firstLine="220"/>
              <w:rPr>
                <w:color w:val="000000" w:themeColor="text1"/>
                <w:sz w:val="22"/>
              </w:rPr>
            </w:pPr>
            <w:r w:rsidRPr="00485F71">
              <w:rPr>
                <w:color w:val="000000" w:themeColor="text1"/>
                <w:sz w:val="22"/>
              </w:rPr>
              <w:t xml:space="preserve">1 x 10/100/1000 </w:t>
            </w:r>
            <w:proofErr w:type="spellStart"/>
            <w:r w:rsidRPr="00485F71">
              <w:rPr>
                <w:color w:val="000000" w:themeColor="text1"/>
                <w:sz w:val="22"/>
              </w:rPr>
              <w:t>Mbit</w:t>
            </w:r>
            <w:proofErr w:type="spellEnd"/>
            <w:r w:rsidRPr="00485F71">
              <w:rPr>
                <w:color w:val="000000" w:themeColor="text1"/>
                <w:sz w:val="22"/>
              </w:rPr>
              <w:t>/s</w:t>
            </w:r>
          </w:p>
        </w:tc>
      </w:tr>
      <w:tr w:rsidR="003E4887" w:rsidRPr="00485F71" w14:paraId="7A3CE276" w14:textId="77777777" w:rsidTr="003E4887">
        <w:tc>
          <w:tcPr>
            <w:tcW w:w="2042" w:type="pct"/>
            <w:vMerge/>
            <w:tcBorders>
              <w:top w:val="nil"/>
              <w:left w:val="single" w:sz="4" w:space="0" w:color="auto"/>
              <w:bottom w:val="single" w:sz="4" w:space="0" w:color="auto"/>
              <w:right w:val="single" w:sz="4" w:space="0" w:color="auto"/>
            </w:tcBorders>
            <w:vAlign w:val="center"/>
            <w:hideMark/>
          </w:tcPr>
          <w:p w14:paraId="4AFFC4A4" w14:textId="77777777" w:rsidR="00D47A15" w:rsidRPr="00485F71" w:rsidRDefault="00D47A15" w:rsidP="00E765BC">
            <w:pPr>
              <w:spacing w:line="276" w:lineRule="auto"/>
              <w:rPr>
                <w:color w:val="000000" w:themeColor="text1"/>
                <w:sz w:val="22"/>
              </w:rPr>
            </w:pPr>
          </w:p>
        </w:tc>
        <w:tc>
          <w:tcPr>
            <w:tcW w:w="2958" w:type="pct"/>
            <w:tcBorders>
              <w:top w:val="nil"/>
              <w:left w:val="nil"/>
              <w:bottom w:val="single" w:sz="4" w:space="0" w:color="auto"/>
              <w:right w:val="single" w:sz="4" w:space="0" w:color="auto"/>
            </w:tcBorders>
            <w:vAlign w:val="center"/>
            <w:hideMark/>
          </w:tcPr>
          <w:p w14:paraId="5127ADA1" w14:textId="77777777" w:rsidR="00D47A15" w:rsidRPr="00485F71" w:rsidRDefault="00D47A15" w:rsidP="00E765BC">
            <w:pPr>
              <w:spacing w:line="276" w:lineRule="auto"/>
              <w:ind w:firstLineChars="100" w:firstLine="220"/>
              <w:rPr>
                <w:color w:val="000000" w:themeColor="text1"/>
                <w:sz w:val="22"/>
              </w:rPr>
            </w:pPr>
            <w:r w:rsidRPr="00485F71">
              <w:rPr>
                <w:color w:val="000000" w:themeColor="text1"/>
                <w:sz w:val="22"/>
              </w:rPr>
              <w:t>Wi-Fi 802.11a/b/g/n/</w:t>
            </w:r>
            <w:proofErr w:type="spellStart"/>
            <w:r w:rsidRPr="00485F71">
              <w:rPr>
                <w:color w:val="000000" w:themeColor="text1"/>
                <w:sz w:val="22"/>
              </w:rPr>
              <w:t>ac</w:t>
            </w:r>
            <w:proofErr w:type="spellEnd"/>
          </w:p>
        </w:tc>
      </w:tr>
      <w:tr w:rsidR="003E4887" w:rsidRPr="00485F71" w14:paraId="76EA4532" w14:textId="77777777" w:rsidTr="003E4887">
        <w:tc>
          <w:tcPr>
            <w:tcW w:w="2042" w:type="pct"/>
            <w:vMerge/>
            <w:tcBorders>
              <w:top w:val="nil"/>
              <w:left w:val="single" w:sz="4" w:space="0" w:color="auto"/>
              <w:bottom w:val="single" w:sz="4" w:space="0" w:color="auto"/>
              <w:right w:val="single" w:sz="4" w:space="0" w:color="auto"/>
            </w:tcBorders>
            <w:vAlign w:val="center"/>
            <w:hideMark/>
          </w:tcPr>
          <w:p w14:paraId="0CC8B511" w14:textId="77777777" w:rsidR="00D47A15" w:rsidRPr="00485F71" w:rsidRDefault="00D47A15" w:rsidP="00E765BC">
            <w:pPr>
              <w:spacing w:line="276" w:lineRule="auto"/>
              <w:rPr>
                <w:color w:val="000000" w:themeColor="text1"/>
                <w:sz w:val="22"/>
              </w:rPr>
            </w:pPr>
          </w:p>
        </w:tc>
        <w:tc>
          <w:tcPr>
            <w:tcW w:w="2958" w:type="pct"/>
            <w:tcBorders>
              <w:top w:val="nil"/>
              <w:left w:val="nil"/>
              <w:bottom w:val="single" w:sz="4" w:space="0" w:color="auto"/>
              <w:right w:val="single" w:sz="4" w:space="0" w:color="auto"/>
            </w:tcBorders>
            <w:vAlign w:val="center"/>
            <w:hideMark/>
          </w:tcPr>
          <w:p w14:paraId="0AD70BBF" w14:textId="77777777" w:rsidR="00D47A15" w:rsidRPr="00485F71" w:rsidRDefault="00D47A15" w:rsidP="00E765BC">
            <w:pPr>
              <w:spacing w:line="276" w:lineRule="auto"/>
              <w:ind w:firstLineChars="100" w:firstLine="220"/>
              <w:rPr>
                <w:color w:val="000000" w:themeColor="text1"/>
                <w:sz w:val="22"/>
              </w:rPr>
            </w:pPr>
            <w:r w:rsidRPr="00485F71">
              <w:rPr>
                <w:color w:val="000000" w:themeColor="text1"/>
                <w:sz w:val="22"/>
              </w:rPr>
              <w:t>Bluetooth</w:t>
            </w:r>
          </w:p>
        </w:tc>
      </w:tr>
      <w:tr w:rsidR="003E4887" w:rsidRPr="00485F71" w14:paraId="607E6A85" w14:textId="77777777" w:rsidTr="003E4887">
        <w:tc>
          <w:tcPr>
            <w:tcW w:w="2042" w:type="pct"/>
            <w:vMerge/>
            <w:tcBorders>
              <w:top w:val="nil"/>
              <w:left w:val="single" w:sz="4" w:space="0" w:color="auto"/>
              <w:bottom w:val="single" w:sz="4" w:space="0" w:color="auto"/>
              <w:right w:val="single" w:sz="4" w:space="0" w:color="auto"/>
            </w:tcBorders>
            <w:vAlign w:val="center"/>
            <w:hideMark/>
          </w:tcPr>
          <w:p w14:paraId="146D92D1" w14:textId="77777777" w:rsidR="00D47A15" w:rsidRPr="00485F71" w:rsidRDefault="00D47A15" w:rsidP="00E765BC">
            <w:pPr>
              <w:spacing w:line="276" w:lineRule="auto"/>
              <w:rPr>
                <w:color w:val="000000" w:themeColor="text1"/>
                <w:sz w:val="22"/>
              </w:rPr>
            </w:pPr>
          </w:p>
        </w:tc>
        <w:tc>
          <w:tcPr>
            <w:tcW w:w="2958" w:type="pct"/>
            <w:tcBorders>
              <w:top w:val="nil"/>
              <w:left w:val="nil"/>
              <w:bottom w:val="single" w:sz="4" w:space="0" w:color="auto"/>
              <w:right w:val="single" w:sz="4" w:space="0" w:color="auto"/>
            </w:tcBorders>
            <w:vAlign w:val="center"/>
            <w:hideMark/>
          </w:tcPr>
          <w:p w14:paraId="4AA614F2" w14:textId="77777777" w:rsidR="00D47A15" w:rsidRPr="00485F71" w:rsidRDefault="00D47A15" w:rsidP="00E765BC">
            <w:pPr>
              <w:spacing w:line="276" w:lineRule="auto"/>
              <w:rPr>
                <w:color w:val="000000" w:themeColor="text1"/>
                <w:sz w:val="22"/>
              </w:rPr>
            </w:pPr>
            <w:r w:rsidRPr="00485F71">
              <w:rPr>
                <w:color w:val="000000" w:themeColor="text1"/>
                <w:sz w:val="22"/>
              </w:rPr>
              <w:t> </w:t>
            </w:r>
          </w:p>
        </w:tc>
      </w:tr>
      <w:tr w:rsidR="003E4887" w:rsidRPr="00485F71" w14:paraId="14F7943F" w14:textId="77777777" w:rsidTr="003E4887">
        <w:tc>
          <w:tcPr>
            <w:tcW w:w="2042" w:type="pct"/>
            <w:tcBorders>
              <w:top w:val="nil"/>
              <w:left w:val="single" w:sz="4" w:space="0" w:color="auto"/>
              <w:bottom w:val="single" w:sz="4" w:space="0" w:color="auto"/>
              <w:right w:val="single" w:sz="4" w:space="0" w:color="auto"/>
            </w:tcBorders>
            <w:vAlign w:val="center"/>
            <w:hideMark/>
          </w:tcPr>
          <w:p w14:paraId="6CC94BA7" w14:textId="77777777" w:rsidR="00D47A15" w:rsidRPr="00485F71" w:rsidRDefault="00D47A15" w:rsidP="00E765BC">
            <w:pPr>
              <w:spacing w:line="276" w:lineRule="auto"/>
              <w:rPr>
                <w:color w:val="000000" w:themeColor="text1"/>
                <w:sz w:val="22"/>
              </w:rPr>
            </w:pPr>
            <w:r w:rsidRPr="00485F71">
              <w:rPr>
                <w:color w:val="000000" w:themeColor="text1"/>
                <w:sz w:val="22"/>
              </w:rPr>
              <w:t>Napęd optyczny</w:t>
            </w:r>
          </w:p>
        </w:tc>
        <w:tc>
          <w:tcPr>
            <w:tcW w:w="2958" w:type="pct"/>
            <w:tcBorders>
              <w:top w:val="nil"/>
              <w:left w:val="nil"/>
              <w:bottom w:val="single" w:sz="4" w:space="0" w:color="auto"/>
              <w:right w:val="single" w:sz="4" w:space="0" w:color="auto"/>
            </w:tcBorders>
            <w:vAlign w:val="center"/>
            <w:hideMark/>
          </w:tcPr>
          <w:p w14:paraId="01682F9F" w14:textId="77777777" w:rsidR="00D47A15" w:rsidRPr="00485F71" w:rsidRDefault="00D47A15" w:rsidP="00E765BC">
            <w:pPr>
              <w:spacing w:line="276" w:lineRule="auto"/>
              <w:rPr>
                <w:color w:val="000000" w:themeColor="text1"/>
                <w:sz w:val="22"/>
              </w:rPr>
            </w:pPr>
            <w:r w:rsidRPr="00485F71">
              <w:rPr>
                <w:color w:val="000000" w:themeColor="text1"/>
                <w:sz w:val="22"/>
              </w:rPr>
              <w:t>Brak</w:t>
            </w:r>
          </w:p>
        </w:tc>
      </w:tr>
      <w:tr w:rsidR="003E4887" w:rsidRPr="00485F71" w14:paraId="25AA12D5" w14:textId="77777777" w:rsidTr="003E4887">
        <w:tc>
          <w:tcPr>
            <w:tcW w:w="2042" w:type="pct"/>
            <w:tcBorders>
              <w:top w:val="nil"/>
              <w:left w:val="single" w:sz="4" w:space="0" w:color="auto"/>
              <w:bottom w:val="single" w:sz="4" w:space="0" w:color="auto"/>
              <w:right w:val="single" w:sz="4" w:space="0" w:color="auto"/>
            </w:tcBorders>
            <w:vAlign w:val="center"/>
            <w:hideMark/>
          </w:tcPr>
          <w:p w14:paraId="78FEF22D" w14:textId="77777777" w:rsidR="00D47A15" w:rsidRPr="00485F71" w:rsidRDefault="00D47A15" w:rsidP="00E765BC">
            <w:pPr>
              <w:spacing w:line="276" w:lineRule="auto"/>
              <w:rPr>
                <w:color w:val="000000" w:themeColor="text1"/>
                <w:sz w:val="22"/>
              </w:rPr>
            </w:pPr>
            <w:r w:rsidRPr="00485F71">
              <w:rPr>
                <w:color w:val="000000" w:themeColor="text1"/>
                <w:sz w:val="22"/>
              </w:rPr>
              <w:t>Czytnik kart pamięci</w:t>
            </w:r>
          </w:p>
        </w:tc>
        <w:tc>
          <w:tcPr>
            <w:tcW w:w="2958" w:type="pct"/>
            <w:tcBorders>
              <w:top w:val="nil"/>
              <w:left w:val="nil"/>
              <w:bottom w:val="single" w:sz="4" w:space="0" w:color="auto"/>
              <w:right w:val="single" w:sz="4" w:space="0" w:color="auto"/>
            </w:tcBorders>
            <w:vAlign w:val="center"/>
            <w:hideMark/>
          </w:tcPr>
          <w:p w14:paraId="679DA404" w14:textId="77777777" w:rsidR="00D47A15" w:rsidRPr="00485F71" w:rsidRDefault="00D47A15" w:rsidP="00E765BC">
            <w:pPr>
              <w:spacing w:line="276" w:lineRule="auto"/>
              <w:rPr>
                <w:color w:val="000000" w:themeColor="text1"/>
                <w:sz w:val="22"/>
              </w:rPr>
            </w:pPr>
            <w:r w:rsidRPr="00485F71">
              <w:rPr>
                <w:color w:val="000000" w:themeColor="text1"/>
                <w:sz w:val="22"/>
              </w:rPr>
              <w:t>Nie</w:t>
            </w:r>
          </w:p>
        </w:tc>
      </w:tr>
      <w:tr w:rsidR="003E4887" w:rsidRPr="00485F71" w14:paraId="6AEB374A" w14:textId="77777777" w:rsidTr="003E4887">
        <w:tc>
          <w:tcPr>
            <w:tcW w:w="2042" w:type="pct"/>
            <w:vMerge w:val="restart"/>
            <w:tcBorders>
              <w:top w:val="nil"/>
              <w:left w:val="single" w:sz="4" w:space="0" w:color="auto"/>
              <w:bottom w:val="single" w:sz="4" w:space="0" w:color="auto"/>
              <w:right w:val="single" w:sz="4" w:space="0" w:color="auto"/>
            </w:tcBorders>
            <w:vAlign w:val="center"/>
            <w:hideMark/>
          </w:tcPr>
          <w:p w14:paraId="08A14601" w14:textId="77777777" w:rsidR="00D47A15" w:rsidRPr="00485F71" w:rsidRDefault="00D47A15" w:rsidP="00E765BC">
            <w:pPr>
              <w:spacing w:line="276" w:lineRule="auto"/>
              <w:rPr>
                <w:color w:val="000000" w:themeColor="text1"/>
                <w:sz w:val="22"/>
              </w:rPr>
            </w:pPr>
            <w:r w:rsidRPr="00485F71">
              <w:rPr>
                <w:color w:val="000000" w:themeColor="text1"/>
                <w:sz w:val="22"/>
              </w:rPr>
              <w:t>Porty USB</w:t>
            </w:r>
          </w:p>
        </w:tc>
        <w:tc>
          <w:tcPr>
            <w:tcW w:w="2958" w:type="pct"/>
            <w:tcBorders>
              <w:top w:val="nil"/>
              <w:left w:val="nil"/>
              <w:bottom w:val="single" w:sz="4" w:space="0" w:color="auto"/>
              <w:right w:val="single" w:sz="4" w:space="0" w:color="auto"/>
            </w:tcBorders>
            <w:vAlign w:val="center"/>
            <w:hideMark/>
          </w:tcPr>
          <w:p w14:paraId="2E0758ED" w14:textId="77777777" w:rsidR="00D47A15" w:rsidRPr="00485F71" w:rsidRDefault="00D47A15" w:rsidP="00E765BC">
            <w:pPr>
              <w:spacing w:line="276" w:lineRule="auto"/>
              <w:ind w:firstLineChars="100" w:firstLine="220"/>
              <w:rPr>
                <w:color w:val="000000" w:themeColor="text1"/>
                <w:sz w:val="22"/>
              </w:rPr>
            </w:pPr>
            <w:r w:rsidRPr="00485F71">
              <w:rPr>
                <w:color w:val="000000" w:themeColor="text1"/>
                <w:sz w:val="22"/>
              </w:rPr>
              <w:t xml:space="preserve">2 x USB 2.0 </w:t>
            </w:r>
            <w:proofErr w:type="spellStart"/>
            <w:r w:rsidRPr="00485F71">
              <w:rPr>
                <w:color w:val="000000" w:themeColor="text1"/>
                <w:sz w:val="22"/>
              </w:rPr>
              <w:t>Type</w:t>
            </w:r>
            <w:proofErr w:type="spellEnd"/>
            <w:r w:rsidRPr="00485F71">
              <w:rPr>
                <w:color w:val="000000" w:themeColor="text1"/>
                <w:sz w:val="22"/>
              </w:rPr>
              <w:t>-A</w:t>
            </w:r>
          </w:p>
        </w:tc>
      </w:tr>
      <w:tr w:rsidR="003E4887" w:rsidRPr="00F65EAE" w14:paraId="17D0263B" w14:textId="77777777" w:rsidTr="003E4887">
        <w:tc>
          <w:tcPr>
            <w:tcW w:w="2042" w:type="pct"/>
            <w:vMerge/>
            <w:tcBorders>
              <w:top w:val="nil"/>
              <w:left w:val="single" w:sz="4" w:space="0" w:color="auto"/>
              <w:bottom w:val="single" w:sz="4" w:space="0" w:color="auto"/>
              <w:right w:val="single" w:sz="4" w:space="0" w:color="auto"/>
            </w:tcBorders>
            <w:vAlign w:val="center"/>
            <w:hideMark/>
          </w:tcPr>
          <w:p w14:paraId="5CB4FEC1" w14:textId="77777777" w:rsidR="00D47A15" w:rsidRPr="00485F71" w:rsidRDefault="00D47A15" w:rsidP="00E765BC">
            <w:pPr>
              <w:spacing w:line="276" w:lineRule="auto"/>
              <w:rPr>
                <w:color w:val="000000" w:themeColor="text1"/>
                <w:sz w:val="22"/>
              </w:rPr>
            </w:pPr>
          </w:p>
        </w:tc>
        <w:tc>
          <w:tcPr>
            <w:tcW w:w="2958" w:type="pct"/>
            <w:tcBorders>
              <w:top w:val="nil"/>
              <w:left w:val="nil"/>
              <w:bottom w:val="single" w:sz="4" w:space="0" w:color="auto"/>
              <w:right w:val="single" w:sz="4" w:space="0" w:color="auto"/>
            </w:tcBorders>
            <w:vAlign w:val="center"/>
            <w:hideMark/>
          </w:tcPr>
          <w:p w14:paraId="269E091B" w14:textId="77777777" w:rsidR="00D47A15" w:rsidRPr="00485F71" w:rsidRDefault="00D47A15" w:rsidP="00E765BC">
            <w:pPr>
              <w:spacing w:line="276" w:lineRule="auto"/>
              <w:ind w:firstLineChars="100" w:firstLine="220"/>
              <w:rPr>
                <w:color w:val="000000" w:themeColor="text1"/>
                <w:sz w:val="22"/>
                <w:lang w:val="en-US"/>
              </w:rPr>
            </w:pPr>
            <w:r w:rsidRPr="00485F71">
              <w:rPr>
                <w:color w:val="000000" w:themeColor="text1"/>
                <w:sz w:val="22"/>
                <w:lang w:val="en-US"/>
              </w:rPr>
              <w:t>2 x USB 3.2 Type-A Gen 1</w:t>
            </w:r>
          </w:p>
        </w:tc>
      </w:tr>
      <w:tr w:rsidR="003E4887" w:rsidRPr="00F65EAE" w14:paraId="1ACB44E2" w14:textId="77777777" w:rsidTr="003E4887">
        <w:tc>
          <w:tcPr>
            <w:tcW w:w="2042" w:type="pct"/>
            <w:vMerge/>
            <w:tcBorders>
              <w:top w:val="nil"/>
              <w:left w:val="single" w:sz="4" w:space="0" w:color="auto"/>
              <w:bottom w:val="single" w:sz="4" w:space="0" w:color="auto"/>
              <w:right w:val="single" w:sz="4" w:space="0" w:color="auto"/>
            </w:tcBorders>
            <w:vAlign w:val="center"/>
            <w:hideMark/>
          </w:tcPr>
          <w:p w14:paraId="27575B9C" w14:textId="77777777" w:rsidR="00D47A15" w:rsidRPr="00485F71" w:rsidRDefault="00D47A15" w:rsidP="00E765BC">
            <w:pPr>
              <w:spacing w:line="276" w:lineRule="auto"/>
              <w:rPr>
                <w:color w:val="000000" w:themeColor="text1"/>
                <w:sz w:val="22"/>
                <w:lang w:val="en-US"/>
              </w:rPr>
            </w:pPr>
          </w:p>
        </w:tc>
        <w:tc>
          <w:tcPr>
            <w:tcW w:w="2958" w:type="pct"/>
            <w:tcBorders>
              <w:top w:val="nil"/>
              <w:left w:val="nil"/>
              <w:bottom w:val="single" w:sz="4" w:space="0" w:color="auto"/>
              <w:right w:val="single" w:sz="4" w:space="0" w:color="auto"/>
            </w:tcBorders>
            <w:vAlign w:val="center"/>
            <w:hideMark/>
          </w:tcPr>
          <w:p w14:paraId="5D622FA9" w14:textId="77777777" w:rsidR="00D47A15" w:rsidRPr="00485F71" w:rsidRDefault="00D47A15" w:rsidP="00E765BC">
            <w:pPr>
              <w:spacing w:line="276" w:lineRule="auto"/>
              <w:ind w:firstLineChars="100" w:firstLine="220"/>
              <w:rPr>
                <w:color w:val="000000" w:themeColor="text1"/>
                <w:sz w:val="22"/>
                <w:lang w:val="en-US"/>
              </w:rPr>
            </w:pPr>
            <w:r w:rsidRPr="00485F71">
              <w:rPr>
                <w:color w:val="000000" w:themeColor="text1"/>
                <w:sz w:val="22"/>
                <w:lang w:val="en-US"/>
              </w:rPr>
              <w:t>1 x USB 3.2 Type-C Gen 1</w:t>
            </w:r>
          </w:p>
        </w:tc>
      </w:tr>
      <w:tr w:rsidR="003E4887" w:rsidRPr="00F65EAE" w14:paraId="3443C959" w14:textId="77777777" w:rsidTr="003E4887">
        <w:tc>
          <w:tcPr>
            <w:tcW w:w="2042" w:type="pct"/>
            <w:vMerge/>
            <w:tcBorders>
              <w:top w:val="nil"/>
              <w:left w:val="single" w:sz="4" w:space="0" w:color="auto"/>
              <w:bottom w:val="single" w:sz="4" w:space="0" w:color="auto"/>
              <w:right w:val="single" w:sz="4" w:space="0" w:color="auto"/>
            </w:tcBorders>
            <w:vAlign w:val="center"/>
            <w:hideMark/>
          </w:tcPr>
          <w:p w14:paraId="031E4774" w14:textId="77777777" w:rsidR="00D47A15" w:rsidRPr="00485F71" w:rsidRDefault="00D47A15" w:rsidP="00E765BC">
            <w:pPr>
              <w:spacing w:line="276" w:lineRule="auto"/>
              <w:rPr>
                <w:color w:val="000000" w:themeColor="text1"/>
                <w:sz w:val="22"/>
                <w:lang w:val="en-US"/>
              </w:rPr>
            </w:pPr>
          </w:p>
        </w:tc>
        <w:tc>
          <w:tcPr>
            <w:tcW w:w="2958" w:type="pct"/>
            <w:tcBorders>
              <w:top w:val="nil"/>
              <w:left w:val="nil"/>
              <w:bottom w:val="single" w:sz="4" w:space="0" w:color="auto"/>
              <w:right w:val="single" w:sz="4" w:space="0" w:color="auto"/>
            </w:tcBorders>
            <w:vAlign w:val="center"/>
            <w:hideMark/>
          </w:tcPr>
          <w:p w14:paraId="3BA7ED34" w14:textId="77777777" w:rsidR="00D47A15" w:rsidRPr="00485F71" w:rsidRDefault="00D47A15" w:rsidP="00E765BC">
            <w:pPr>
              <w:spacing w:line="276" w:lineRule="auto"/>
              <w:rPr>
                <w:color w:val="000000" w:themeColor="text1"/>
                <w:sz w:val="22"/>
                <w:lang w:val="en-US"/>
              </w:rPr>
            </w:pPr>
            <w:r w:rsidRPr="00485F71">
              <w:rPr>
                <w:color w:val="000000" w:themeColor="text1"/>
                <w:sz w:val="22"/>
                <w:lang w:val="en-US"/>
              </w:rPr>
              <w:t> </w:t>
            </w:r>
          </w:p>
        </w:tc>
      </w:tr>
      <w:tr w:rsidR="003E4887" w:rsidRPr="00485F71" w14:paraId="2A80941E" w14:textId="77777777" w:rsidTr="003E4887">
        <w:tc>
          <w:tcPr>
            <w:tcW w:w="2042" w:type="pct"/>
            <w:vMerge w:val="restart"/>
            <w:tcBorders>
              <w:top w:val="nil"/>
              <w:left w:val="single" w:sz="4" w:space="0" w:color="auto"/>
              <w:bottom w:val="single" w:sz="4" w:space="0" w:color="auto"/>
              <w:right w:val="single" w:sz="4" w:space="0" w:color="auto"/>
            </w:tcBorders>
            <w:vAlign w:val="center"/>
            <w:hideMark/>
          </w:tcPr>
          <w:p w14:paraId="27902391" w14:textId="77777777" w:rsidR="00D47A15" w:rsidRPr="00485F71" w:rsidRDefault="00D47A15" w:rsidP="00E765BC">
            <w:pPr>
              <w:spacing w:line="276" w:lineRule="auto"/>
              <w:rPr>
                <w:color w:val="000000" w:themeColor="text1"/>
                <w:sz w:val="22"/>
              </w:rPr>
            </w:pPr>
            <w:r w:rsidRPr="00485F71">
              <w:rPr>
                <w:color w:val="000000" w:themeColor="text1"/>
                <w:sz w:val="22"/>
              </w:rPr>
              <w:t>Pozostałe porty we/wy</w:t>
            </w:r>
          </w:p>
        </w:tc>
        <w:tc>
          <w:tcPr>
            <w:tcW w:w="2958" w:type="pct"/>
            <w:tcBorders>
              <w:top w:val="nil"/>
              <w:left w:val="nil"/>
              <w:bottom w:val="single" w:sz="4" w:space="0" w:color="auto"/>
              <w:right w:val="single" w:sz="4" w:space="0" w:color="auto"/>
            </w:tcBorders>
            <w:vAlign w:val="center"/>
            <w:hideMark/>
          </w:tcPr>
          <w:p w14:paraId="5FB1290C" w14:textId="77777777" w:rsidR="00D47A15" w:rsidRPr="00485F71" w:rsidRDefault="00D47A15" w:rsidP="00E765BC">
            <w:pPr>
              <w:spacing w:line="276" w:lineRule="auto"/>
              <w:ind w:firstLineChars="100" w:firstLine="220"/>
              <w:rPr>
                <w:color w:val="000000" w:themeColor="text1"/>
                <w:sz w:val="22"/>
              </w:rPr>
            </w:pPr>
            <w:r w:rsidRPr="00485F71">
              <w:rPr>
                <w:color w:val="000000" w:themeColor="text1"/>
                <w:sz w:val="22"/>
              </w:rPr>
              <w:t>1 x Audio (Combo)</w:t>
            </w:r>
          </w:p>
        </w:tc>
      </w:tr>
      <w:tr w:rsidR="003E4887" w:rsidRPr="00485F71" w14:paraId="3EF213BA" w14:textId="77777777" w:rsidTr="003E4887">
        <w:tc>
          <w:tcPr>
            <w:tcW w:w="2042" w:type="pct"/>
            <w:vMerge/>
            <w:tcBorders>
              <w:top w:val="nil"/>
              <w:left w:val="single" w:sz="4" w:space="0" w:color="auto"/>
              <w:bottom w:val="single" w:sz="4" w:space="0" w:color="auto"/>
              <w:right w:val="single" w:sz="4" w:space="0" w:color="auto"/>
            </w:tcBorders>
            <w:vAlign w:val="center"/>
            <w:hideMark/>
          </w:tcPr>
          <w:p w14:paraId="21BF05D0" w14:textId="77777777" w:rsidR="00D47A15" w:rsidRPr="00485F71" w:rsidRDefault="00D47A15" w:rsidP="00E765BC">
            <w:pPr>
              <w:spacing w:line="276" w:lineRule="auto"/>
              <w:rPr>
                <w:color w:val="000000" w:themeColor="text1"/>
                <w:sz w:val="22"/>
              </w:rPr>
            </w:pPr>
          </w:p>
        </w:tc>
        <w:tc>
          <w:tcPr>
            <w:tcW w:w="2958" w:type="pct"/>
            <w:tcBorders>
              <w:top w:val="nil"/>
              <w:left w:val="nil"/>
              <w:bottom w:val="single" w:sz="4" w:space="0" w:color="auto"/>
              <w:right w:val="single" w:sz="4" w:space="0" w:color="auto"/>
            </w:tcBorders>
            <w:vAlign w:val="center"/>
            <w:hideMark/>
          </w:tcPr>
          <w:p w14:paraId="384EB7E8" w14:textId="77777777" w:rsidR="00D47A15" w:rsidRPr="00485F71" w:rsidRDefault="00D47A15" w:rsidP="00E765BC">
            <w:pPr>
              <w:spacing w:line="276" w:lineRule="auto"/>
              <w:ind w:firstLineChars="100" w:firstLine="220"/>
              <w:rPr>
                <w:color w:val="000000" w:themeColor="text1"/>
                <w:sz w:val="22"/>
              </w:rPr>
            </w:pPr>
            <w:r w:rsidRPr="00485F71">
              <w:rPr>
                <w:color w:val="000000" w:themeColor="text1"/>
                <w:sz w:val="22"/>
              </w:rPr>
              <w:t>1 x RJ-45</w:t>
            </w:r>
          </w:p>
        </w:tc>
      </w:tr>
      <w:tr w:rsidR="003E4887" w:rsidRPr="00485F71" w14:paraId="6F9E629B" w14:textId="77777777" w:rsidTr="003E4887">
        <w:tc>
          <w:tcPr>
            <w:tcW w:w="2042" w:type="pct"/>
            <w:vMerge/>
            <w:tcBorders>
              <w:top w:val="nil"/>
              <w:left w:val="single" w:sz="4" w:space="0" w:color="auto"/>
              <w:bottom w:val="single" w:sz="4" w:space="0" w:color="auto"/>
              <w:right w:val="single" w:sz="4" w:space="0" w:color="auto"/>
            </w:tcBorders>
            <w:vAlign w:val="center"/>
            <w:hideMark/>
          </w:tcPr>
          <w:p w14:paraId="67EB953E" w14:textId="77777777" w:rsidR="00D47A15" w:rsidRPr="00485F71" w:rsidRDefault="00D47A15" w:rsidP="00E765BC">
            <w:pPr>
              <w:spacing w:line="276" w:lineRule="auto"/>
              <w:rPr>
                <w:color w:val="000000" w:themeColor="text1"/>
                <w:sz w:val="22"/>
              </w:rPr>
            </w:pPr>
          </w:p>
        </w:tc>
        <w:tc>
          <w:tcPr>
            <w:tcW w:w="2958" w:type="pct"/>
            <w:tcBorders>
              <w:top w:val="nil"/>
              <w:left w:val="nil"/>
              <w:bottom w:val="single" w:sz="4" w:space="0" w:color="auto"/>
              <w:right w:val="single" w:sz="4" w:space="0" w:color="auto"/>
            </w:tcBorders>
            <w:vAlign w:val="center"/>
            <w:hideMark/>
          </w:tcPr>
          <w:p w14:paraId="53C96116" w14:textId="77777777" w:rsidR="00D47A15" w:rsidRPr="00485F71" w:rsidRDefault="00D47A15" w:rsidP="00E765BC">
            <w:pPr>
              <w:spacing w:line="276" w:lineRule="auto"/>
              <w:rPr>
                <w:color w:val="000000" w:themeColor="text1"/>
                <w:sz w:val="22"/>
              </w:rPr>
            </w:pPr>
            <w:r w:rsidRPr="00485F71">
              <w:rPr>
                <w:color w:val="000000" w:themeColor="text1"/>
                <w:sz w:val="22"/>
              </w:rPr>
              <w:t> </w:t>
            </w:r>
          </w:p>
        </w:tc>
      </w:tr>
      <w:tr w:rsidR="003E4887" w:rsidRPr="00485F71" w14:paraId="29288106" w14:textId="77777777" w:rsidTr="003E4887">
        <w:tc>
          <w:tcPr>
            <w:tcW w:w="2042" w:type="pct"/>
            <w:tcBorders>
              <w:top w:val="nil"/>
              <w:left w:val="single" w:sz="4" w:space="0" w:color="auto"/>
              <w:bottom w:val="single" w:sz="4" w:space="0" w:color="auto"/>
              <w:right w:val="single" w:sz="4" w:space="0" w:color="auto"/>
            </w:tcBorders>
            <w:vAlign w:val="center"/>
            <w:hideMark/>
          </w:tcPr>
          <w:p w14:paraId="2A39B771" w14:textId="77777777" w:rsidR="00D47A15" w:rsidRPr="00485F71" w:rsidRDefault="00D47A15" w:rsidP="00E765BC">
            <w:pPr>
              <w:spacing w:line="276" w:lineRule="auto"/>
              <w:rPr>
                <w:color w:val="000000" w:themeColor="text1"/>
                <w:sz w:val="22"/>
              </w:rPr>
            </w:pPr>
            <w:r w:rsidRPr="00485F71">
              <w:rPr>
                <w:color w:val="000000" w:themeColor="text1"/>
                <w:sz w:val="22"/>
              </w:rPr>
              <w:t>Obudowa</w:t>
            </w:r>
          </w:p>
        </w:tc>
        <w:tc>
          <w:tcPr>
            <w:tcW w:w="2958" w:type="pct"/>
            <w:tcBorders>
              <w:top w:val="nil"/>
              <w:left w:val="nil"/>
              <w:bottom w:val="single" w:sz="4" w:space="0" w:color="auto"/>
              <w:right w:val="single" w:sz="4" w:space="0" w:color="auto"/>
            </w:tcBorders>
            <w:vAlign w:val="center"/>
            <w:hideMark/>
          </w:tcPr>
          <w:p w14:paraId="033F2985" w14:textId="77777777" w:rsidR="00D47A15" w:rsidRPr="00485F71" w:rsidRDefault="00D47A15" w:rsidP="00E765BC">
            <w:pPr>
              <w:spacing w:line="276" w:lineRule="auto"/>
              <w:rPr>
                <w:color w:val="000000" w:themeColor="text1"/>
                <w:sz w:val="22"/>
              </w:rPr>
            </w:pPr>
            <w:proofErr w:type="spellStart"/>
            <w:r w:rsidRPr="00485F71">
              <w:rPr>
                <w:color w:val="000000" w:themeColor="text1"/>
                <w:sz w:val="22"/>
              </w:rPr>
              <w:t>All</w:t>
            </w:r>
            <w:proofErr w:type="spellEnd"/>
            <w:r w:rsidRPr="00485F71">
              <w:rPr>
                <w:color w:val="000000" w:themeColor="text1"/>
                <w:sz w:val="22"/>
              </w:rPr>
              <w:t>-In-One</w:t>
            </w:r>
          </w:p>
        </w:tc>
      </w:tr>
      <w:tr w:rsidR="003E4887" w:rsidRPr="00485F71" w14:paraId="7015CE3F" w14:textId="77777777" w:rsidTr="003E4887">
        <w:tc>
          <w:tcPr>
            <w:tcW w:w="2042" w:type="pct"/>
            <w:tcBorders>
              <w:top w:val="nil"/>
              <w:left w:val="single" w:sz="4" w:space="0" w:color="auto"/>
              <w:bottom w:val="single" w:sz="4" w:space="0" w:color="auto"/>
              <w:right w:val="single" w:sz="4" w:space="0" w:color="auto"/>
            </w:tcBorders>
            <w:vAlign w:val="center"/>
            <w:hideMark/>
          </w:tcPr>
          <w:p w14:paraId="11EA9562" w14:textId="77777777" w:rsidR="00D47A15" w:rsidRPr="00485F71" w:rsidRDefault="00D47A15" w:rsidP="00E765BC">
            <w:pPr>
              <w:spacing w:line="276" w:lineRule="auto"/>
              <w:rPr>
                <w:color w:val="000000" w:themeColor="text1"/>
                <w:sz w:val="22"/>
              </w:rPr>
            </w:pPr>
            <w:r w:rsidRPr="00485F71">
              <w:rPr>
                <w:color w:val="000000" w:themeColor="text1"/>
                <w:sz w:val="22"/>
              </w:rPr>
              <w:t>System operacyjny</w:t>
            </w:r>
          </w:p>
        </w:tc>
        <w:tc>
          <w:tcPr>
            <w:tcW w:w="2958" w:type="pct"/>
            <w:tcBorders>
              <w:top w:val="nil"/>
              <w:left w:val="nil"/>
              <w:bottom w:val="single" w:sz="4" w:space="0" w:color="auto"/>
              <w:right w:val="single" w:sz="4" w:space="0" w:color="auto"/>
            </w:tcBorders>
            <w:vAlign w:val="center"/>
            <w:hideMark/>
          </w:tcPr>
          <w:p w14:paraId="6F717EAE" w14:textId="77777777" w:rsidR="00D47A15" w:rsidRPr="00485F71" w:rsidRDefault="00D47A15" w:rsidP="00E765BC">
            <w:pPr>
              <w:spacing w:line="276" w:lineRule="auto"/>
              <w:rPr>
                <w:color w:val="000000" w:themeColor="text1"/>
                <w:sz w:val="22"/>
              </w:rPr>
            </w:pPr>
            <w:r w:rsidRPr="00485F71">
              <w:rPr>
                <w:color w:val="000000" w:themeColor="text1"/>
                <w:sz w:val="22"/>
              </w:rPr>
              <w:t>min Windows 11 Pro lub równoważny</w:t>
            </w:r>
          </w:p>
        </w:tc>
      </w:tr>
      <w:tr w:rsidR="003E4887" w:rsidRPr="00485F71" w14:paraId="33F8501C" w14:textId="77777777" w:rsidTr="003E4887">
        <w:tc>
          <w:tcPr>
            <w:tcW w:w="2042" w:type="pct"/>
            <w:vMerge w:val="restart"/>
            <w:tcBorders>
              <w:top w:val="nil"/>
              <w:left w:val="single" w:sz="4" w:space="0" w:color="auto"/>
              <w:bottom w:val="single" w:sz="4" w:space="0" w:color="auto"/>
              <w:right w:val="single" w:sz="4" w:space="0" w:color="auto"/>
            </w:tcBorders>
            <w:vAlign w:val="center"/>
            <w:hideMark/>
          </w:tcPr>
          <w:p w14:paraId="0F963C9A" w14:textId="77777777" w:rsidR="00D47A15" w:rsidRPr="00485F71" w:rsidRDefault="00D47A15" w:rsidP="00E765BC">
            <w:pPr>
              <w:spacing w:line="276" w:lineRule="auto"/>
              <w:rPr>
                <w:color w:val="000000" w:themeColor="text1"/>
                <w:sz w:val="22"/>
              </w:rPr>
            </w:pPr>
            <w:r w:rsidRPr="00485F71">
              <w:rPr>
                <w:color w:val="000000" w:themeColor="text1"/>
                <w:sz w:val="22"/>
              </w:rPr>
              <w:t>Akcesoria w zestawie</w:t>
            </w:r>
          </w:p>
        </w:tc>
        <w:tc>
          <w:tcPr>
            <w:tcW w:w="2958" w:type="pct"/>
            <w:tcBorders>
              <w:top w:val="nil"/>
              <w:left w:val="nil"/>
              <w:bottom w:val="single" w:sz="4" w:space="0" w:color="auto"/>
              <w:right w:val="single" w:sz="4" w:space="0" w:color="auto"/>
            </w:tcBorders>
            <w:vAlign w:val="center"/>
            <w:hideMark/>
          </w:tcPr>
          <w:p w14:paraId="119FA136" w14:textId="77777777" w:rsidR="00D47A15" w:rsidRPr="00485F71" w:rsidRDefault="00D47A15" w:rsidP="00E765BC">
            <w:pPr>
              <w:spacing w:line="276" w:lineRule="auto"/>
              <w:ind w:firstLineChars="100" w:firstLine="220"/>
              <w:rPr>
                <w:color w:val="000000" w:themeColor="text1"/>
                <w:sz w:val="22"/>
              </w:rPr>
            </w:pPr>
            <w:r w:rsidRPr="00485F71">
              <w:rPr>
                <w:color w:val="000000" w:themeColor="text1"/>
                <w:sz w:val="22"/>
              </w:rPr>
              <w:t>Mysz kablowa</w:t>
            </w:r>
          </w:p>
        </w:tc>
      </w:tr>
      <w:tr w:rsidR="003E4887" w:rsidRPr="00485F71" w14:paraId="3F06E9C4" w14:textId="77777777" w:rsidTr="003E4887">
        <w:tc>
          <w:tcPr>
            <w:tcW w:w="2042" w:type="pct"/>
            <w:vMerge/>
            <w:tcBorders>
              <w:top w:val="nil"/>
              <w:left w:val="single" w:sz="4" w:space="0" w:color="auto"/>
              <w:bottom w:val="single" w:sz="4" w:space="0" w:color="auto"/>
              <w:right w:val="single" w:sz="4" w:space="0" w:color="auto"/>
            </w:tcBorders>
            <w:vAlign w:val="center"/>
            <w:hideMark/>
          </w:tcPr>
          <w:p w14:paraId="5826248D" w14:textId="77777777" w:rsidR="00D47A15" w:rsidRPr="00485F71" w:rsidRDefault="00D47A15" w:rsidP="00E765BC">
            <w:pPr>
              <w:spacing w:line="276" w:lineRule="auto"/>
              <w:rPr>
                <w:color w:val="000000" w:themeColor="text1"/>
                <w:sz w:val="22"/>
              </w:rPr>
            </w:pPr>
          </w:p>
        </w:tc>
        <w:tc>
          <w:tcPr>
            <w:tcW w:w="2958" w:type="pct"/>
            <w:tcBorders>
              <w:top w:val="nil"/>
              <w:left w:val="nil"/>
              <w:bottom w:val="single" w:sz="4" w:space="0" w:color="auto"/>
              <w:right w:val="single" w:sz="4" w:space="0" w:color="auto"/>
            </w:tcBorders>
            <w:vAlign w:val="center"/>
            <w:hideMark/>
          </w:tcPr>
          <w:p w14:paraId="4A552205" w14:textId="77777777" w:rsidR="00D47A15" w:rsidRPr="00485F71" w:rsidRDefault="00D47A15" w:rsidP="00E765BC">
            <w:pPr>
              <w:spacing w:line="276" w:lineRule="auto"/>
              <w:ind w:firstLineChars="100" w:firstLine="220"/>
              <w:rPr>
                <w:color w:val="000000" w:themeColor="text1"/>
                <w:sz w:val="22"/>
              </w:rPr>
            </w:pPr>
            <w:r w:rsidRPr="00485F71">
              <w:rPr>
                <w:color w:val="000000" w:themeColor="text1"/>
                <w:sz w:val="22"/>
              </w:rPr>
              <w:t>Klawiatura kablowa</w:t>
            </w:r>
          </w:p>
        </w:tc>
      </w:tr>
      <w:tr w:rsidR="003E4887" w:rsidRPr="00485F71" w14:paraId="7FC9E31D" w14:textId="77777777" w:rsidTr="003E4887">
        <w:tc>
          <w:tcPr>
            <w:tcW w:w="2042" w:type="pct"/>
            <w:vMerge/>
            <w:tcBorders>
              <w:top w:val="nil"/>
              <w:left w:val="single" w:sz="4" w:space="0" w:color="auto"/>
              <w:bottom w:val="single" w:sz="4" w:space="0" w:color="auto"/>
              <w:right w:val="single" w:sz="4" w:space="0" w:color="auto"/>
            </w:tcBorders>
            <w:vAlign w:val="center"/>
            <w:hideMark/>
          </w:tcPr>
          <w:p w14:paraId="0742D6C7" w14:textId="77777777" w:rsidR="00D47A15" w:rsidRPr="00485F71" w:rsidRDefault="00D47A15" w:rsidP="00E765BC">
            <w:pPr>
              <w:spacing w:line="276" w:lineRule="auto"/>
              <w:rPr>
                <w:color w:val="000000" w:themeColor="text1"/>
                <w:sz w:val="22"/>
              </w:rPr>
            </w:pPr>
          </w:p>
        </w:tc>
        <w:tc>
          <w:tcPr>
            <w:tcW w:w="2958" w:type="pct"/>
            <w:tcBorders>
              <w:top w:val="nil"/>
              <w:left w:val="nil"/>
              <w:bottom w:val="single" w:sz="4" w:space="0" w:color="auto"/>
              <w:right w:val="single" w:sz="4" w:space="0" w:color="auto"/>
            </w:tcBorders>
            <w:vAlign w:val="center"/>
            <w:hideMark/>
          </w:tcPr>
          <w:p w14:paraId="2A364A37" w14:textId="77777777" w:rsidR="00D47A15" w:rsidRPr="00485F71" w:rsidRDefault="00D47A15" w:rsidP="00E765BC">
            <w:pPr>
              <w:spacing w:line="276" w:lineRule="auto"/>
              <w:rPr>
                <w:color w:val="000000" w:themeColor="text1"/>
                <w:sz w:val="22"/>
              </w:rPr>
            </w:pPr>
            <w:r w:rsidRPr="00485F71">
              <w:rPr>
                <w:color w:val="000000" w:themeColor="text1"/>
                <w:sz w:val="22"/>
              </w:rPr>
              <w:t> </w:t>
            </w:r>
          </w:p>
        </w:tc>
      </w:tr>
    </w:tbl>
    <w:p w14:paraId="7F1AC625" w14:textId="77777777" w:rsidR="00D47A15" w:rsidRPr="00485F71" w:rsidRDefault="00D47A15" w:rsidP="00E765BC">
      <w:pPr>
        <w:spacing w:line="276" w:lineRule="auto"/>
        <w:rPr>
          <w:color w:val="000000" w:themeColor="text1"/>
          <w:sz w:val="22"/>
        </w:rPr>
      </w:pPr>
    </w:p>
    <w:p w14:paraId="6702E23D" w14:textId="77777777" w:rsidR="00D47A15" w:rsidRPr="00485F71" w:rsidRDefault="00D47A15">
      <w:pPr>
        <w:pStyle w:val="Nagwek2"/>
        <w:numPr>
          <w:ilvl w:val="0"/>
          <w:numId w:val="199"/>
        </w:numPr>
        <w:tabs>
          <w:tab w:val="num" w:pos="360"/>
        </w:tabs>
        <w:spacing w:line="276" w:lineRule="auto"/>
        <w:ind w:left="0" w:firstLine="0"/>
        <w:rPr>
          <w:rFonts w:ascii="Times New Roman" w:hAnsi="Times New Roman" w:cs="Times New Roman"/>
          <w:b/>
          <w:bCs/>
          <w:color w:val="000000" w:themeColor="text1"/>
          <w:sz w:val="22"/>
          <w:szCs w:val="22"/>
        </w:rPr>
      </w:pPr>
      <w:bookmarkStart w:id="30" w:name="_Toc203125421"/>
      <w:bookmarkStart w:id="31" w:name="_Toc206761954"/>
      <w:r w:rsidRPr="00485F71">
        <w:rPr>
          <w:rFonts w:ascii="Times New Roman" w:hAnsi="Times New Roman" w:cs="Times New Roman"/>
          <w:b/>
          <w:bCs/>
          <w:color w:val="000000" w:themeColor="text1"/>
          <w:sz w:val="22"/>
          <w:szCs w:val="22"/>
        </w:rPr>
        <w:t>Macierz Dyskowa 1 szt.</w:t>
      </w:r>
      <w:bookmarkEnd w:id="30"/>
      <w:bookmarkEnd w:id="31"/>
      <w:r w:rsidRPr="00485F71">
        <w:rPr>
          <w:rFonts w:ascii="Times New Roman" w:hAnsi="Times New Roman" w:cs="Times New Roman"/>
          <w:b/>
          <w:bCs/>
          <w:color w:val="000000" w:themeColor="text1"/>
          <w:sz w:val="22"/>
          <w:szCs w:val="22"/>
        </w:rPr>
        <w:t xml:space="preserve"> </w:t>
      </w:r>
    </w:p>
    <w:tbl>
      <w:tblPr>
        <w:tblW w:w="5000" w:type="pct"/>
        <w:tblLook w:val="04A0" w:firstRow="1" w:lastRow="0" w:firstColumn="1" w:lastColumn="0" w:noHBand="0" w:noVBand="1"/>
      </w:tblPr>
      <w:tblGrid>
        <w:gridCol w:w="579"/>
        <w:gridCol w:w="1517"/>
        <w:gridCol w:w="7640"/>
      </w:tblGrid>
      <w:tr w:rsidR="006E5B7B" w:rsidRPr="00485F71" w14:paraId="4614C8F6" w14:textId="77777777" w:rsidTr="008F6D7D">
        <w:trPr>
          <w:trHeight w:val="485"/>
          <w:tblHeader/>
        </w:trPr>
        <w:tc>
          <w:tcPr>
            <w:tcW w:w="294" w:type="pct"/>
            <w:tcBorders>
              <w:top w:val="single" w:sz="4" w:space="0" w:color="000000"/>
              <w:left w:val="single" w:sz="4" w:space="0" w:color="000000"/>
              <w:bottom w:val="single" w:sz="4" w:space="0" w:color="000000"/>
              <w:right w:val="single" w:sz="4" w:space="0" w:color="000000"/>
            </w:tcBorders>
            <w:hideMark/>
          </w:tcPr>
          <w:p w14:paraId="140CCD85" w14:textId="77777777" w:rsidR="006E5B7B" w:rsidRPr="00485F71" w:rsidRDefault="006E5B7B" w:rsidP="008F6D7D">
            <w:pPr>
              <w:spacing w:after="0" w:line="240" w:lineRule="auto"/>
              <w:rPr>
                <w:sz w:val="22"/>
              </w:rPr>
            </w:pPr>
            <w:r w:rsidRPr="00485F71">
              <w:rPr>
                <w:b/>
                <w:bCs/>
                <w:sz w:val="22"/>
              </w:rPr>
              <w:t xml:space="preserve">Lp. </w:t>
            </w:r>
          </w:p>
        </w:tc>
        <w:tc>
          <w:tcPr>
            <w:tcW w:w="781" w:type="pct"/>
            <w:tcBorders>
              <w:top w:val="single" w:sz="4" w:space="0" w:color="000000"/>
              <w:left w:val="single" w:sz="4" w:space="0" w:color="000000"/>
              <w:bottom w:val="single" w:sz="4" w:space="0" w:color="000000"/>
              <w:right w:val="single" w:sz="4" w:space="0" w:color="000000"/>
            </w:tcBorders>
            <w:hideMark/>
          </w:tcPr>
          <w:p w14:paraId="4A3533AB" w14:textId="77777777" w:rsidR="006E5B7B" w:rsidRPr="00485F71" w:rsidRDefault="006E5B7B" w:rsidP="008F6D7D">
            <w:pPr>
              <w:spacing w:after="0" w:line="240" w:lineRule="auto"/>
              <w:rPr>
                <w:sz w:val="22"/>
              </w:rPr>
            </w:pPr>
            <w:r w:rsidRPr="00485F71">
              <w:rPr>
                <w:b/>
                <w:bCs/>
                <w:sz w:val="22"/>
              </w:rPr>
              <w:t xml:space="preserve">Nazwa elementu </w:t>
            </w:r>
          </w:p>
        </w:tc>
        <w:tc>
          <w:tcPr>
            <w:tcW w:w="3925" w:type="pct"/>
            <w:tcBorders>
              <w:top w:val="single" w:sz="4" w:space="0" w:color="000000"/>
              <w:left w:val="single" w:sz="4" w:space="0" w:color="000000"/>
              <w:bottom w:val="single" w:sz="4" w:space="0" w:color="000000"/>
              <w:right w:val="single" w:sz="4" w:space="0" w:color="000000"/>
            </w:tcBorders>
            <w:hideMark/>
          </w:tcPr>
          <w:p w14:paraId="760C047B" w14:textId="77777777" w:rsidR="006E5B7B" w:rsidRPr="00485F71" w:rsidRDefault="006E5B7B" w:rsidP="008F6D7D">
            <w:pPr>
              <w:spacing w:after="0" w:line="240" w:lineRule="auto"/>
              <w:rPr>
                <w:sz w:val="22"/>
              </w:rPr>
            </w:pPr>
            <w:r w:rsidRPr="00485F71">
              <w:rPr>
                <w:b/>
                <w:bCs/>
                <w:sz w:val="22"/>
              </w:rPr>
              <w:t xml:space="preserve">Minimalne wymagane parametry </w:t>
            </w:r>
          </w:p>
        </w:tc>
      </w:tr>
      <w:tr w:rsidR="006E5B7B" w:rsidRPr="00485F71" w14:paraId="01CAE551" w14:textId="77777777" w:rsidTr="008F6D7D">
        <w:trPr>
          <w:trHeight w:val="470"/>
        </w:trPr>
        <w:tc>
          <w:tcPr>
            <w:tcW w:w="294" w:type="pct"/>
            <w:tcBorders>
              <w:top w:val="single" w:sz="4" w:space="0" w:color="000000"/>
              <w:left w:val="single" w:sz="4" w:space="0" w:color="000000"/>
              <w:bottom w:val="single" w:sz="4" w:space="0" w:color="000000"/>
              <w:right w:val="single" w:sz="4" w:space="0" w:color="000000"/>
            </w:tcBorders>
            <w:hideMark/>
          </w:tcPr>
          <w:p w14:paraId="266E5CF6" w14:textId="77777777" w:rsidR="006E5B7B" w:rsidRPr="00485F71" w:rsidRDefault="006E5B7B" w:rsidP="008F6D7D">
            <w:pPr>
              <w:spacing w:after="0" w:line="240" w:lineRule="auto"/>
              <w:rPr>
                <w:sz w:val="22"/>
              </w:rPr>
            </w:pPr>
            <w:r w:rsidRPr="00485F71">
              <w:rPr>
                <w:sz w:val="22"/>
              </w:rPr>
              <w:t xml:space="preserve">1. </w:t>
            </w:r>
          </w:p>
        </w:tc>
        <w:tc>
          <w:tcPr>
            <w:tcW w:w="781" w:type="pct"/>
            <w:tcBorders>
              <w:top w:val="single" w:sz="4" w:space="0" w:color="000000"/>
              <w:left w:val="single" w:sz="4" w:space="0" w:color="000000"/>
              <w:bottom w:val="single" w:sz="4" w:space="0" w:color="000000"/>
              <w:right w:val="single" w:sz="4" w:space="0" w:color="000000"/>
            </w:tcBorders>
            <w:hideMark/>
          </w:tcPr>
          <w:p w14:paraId="72F109CE" w14:textId="77777777" w:rsidR="006E5B7B" w:rsidRPr="00485F71" w:rsidRDefault="006E5B7B" w:rsidP="008F6D7D">
            <w:pPr>
              <w:spacing w:after="0" w:line="240" w:lineRule="auto"/>
              <w:rPr>
                <w:sz w:val="22"/>
              </w:rPr>
            </w:pPr>
            <w:r w:rsidRPr="00485F71">
              <w:rPr>
                <w:sz w:val="22"/>
              </w:rPr>
              <w:t xml:space="preserve">Obudowa </w:t>
            </w:r>
          </w:p>
        </w:tc>
        <w:tc>
          <w:tcPr>
            <w:tcW w:w="3925" w:type="pct"/>
            <w:tcBorders>
              <w:top w:val="single" w:sz="4" w:space="0" w:color="000000"/>
              <w:left w:val="single" w:sz="4" w:space="0" w:color="000000"/>
              <w:bottom w:val="single" w:sz="4" w:space="0" w:color="000000"/>
              <w:right w:val="single" w:sz="4" w:space="0" w:color="000000"/>
            </w:tcBorders>
          </w:tcPr>
          <w:p w14:paraId="241205C5" w14:textId="77777777" w:rsidR="006E5B7B" w:rsidRPr="00485F71" w:rsidRDefault="006E5B7B" w:rsidP="008F6D7D">
            <w:pPr>
              <w:spacing w:after="0" w:line="240" w:lineRule="auto"/>
              <w:rPr>
                <w:sz w:val="22"/>
              </w:rPr>
            </w:pPr>
            <w:r w:rsidRPr="00485F71">
              <w:rPr>
                <w:sz w:val="22"/>
              </w:rPr>
              <w:t xml:space="preserve">1) Przez macierz dyskową Zamawiający rozumie zestaw dysków SSD kontrolowanych przez minimum pojedynczą parę kontrolerów macierzowych, które kontrolują wszystkie zasoby dyskowe macierzy z poziomu pojedynczej konsoli </w:t>
            </w:r>
            <w:proofErr w:type="spellStart"/>
            <w:r w:rsidRPr="00485F71">
              <w:rPr>
                <w:sz w:val="22"/>
              </w:rPr>
              <w:t>WebGUI</w:t>
            </w:r>
            <w:proofErr w:type="spellEnd"/>
            <w:r w:rsidRPr="00485F71">
              <w:rPr>
                <w:sz w:val="22"/>
              </w:rPr>
              <w:t>/CLI administratora;</w:t>
            </w:r>
          </w:p>
          <w:p w14:paraId="627419A0" w14:textId="77777777" w:rsidR="006E5B7B" w:rsidRPr="00485F71" w:rsidRDefault="006E5B7B" w:rsidP="008F6D7D">
            <w:pPr>
              <w:spacing w:after="0" w:line="240" w:lineRule="auto"/>
              <w:rPr>
                <w:sz w:val="22"/>
              </w:rPr>
            </w:pPr>
            <w:r w:rsidRPr="00485F71">
              <w:rPr>
                <w:sz w:val="22"/>
              </w:rPr>
              <w:t>2) Macierz musi posiadać architekturę modułową w zakresie obudowy dla instalacji kontrolerów oraz obsługiwanych dysków, z dopuszczeniem współdzielenia jednego z modułów przez kontrolery i dyski dla zapisów danych Użytkownika;</w:t>
            </w:r>
          </w:p>
          <w:p w14:paraId="1B07FEC5" w14:textId="77777777" w:rsidR="006E5B7B" w:rsidRPr="00485F71" w:rsidRDefault="006E5B7B" w:rsidP="008F6D7D">
            <w:pPr>
              <w:spacing w:after="0" w:line="240" w:lineRule="auto"/>
              <w:rPr>
                <w:sz w:val="22"/>
              </w:rPr>
            </w:pPr>
            <w:r w:rsidRPr="00485F71">
              <w:rPr>
                <w:sz w:val="22"/>
              </w:rPr>
              <w:t xml:space="preserve">3) System musi być dostarczony ze wszystkimi komponentami do instalacji w standardowej szafie </w:t>
            </w:r>
            <w:proofErr w:type="spellStart"/>
            <w:r w:rsidRPr="00485F71">
              <w:rPr>
                <w:sz w:val="22"/>
              </w:rPr>
              <w:t>rack</w:t>
            </w:r>
            <w:proofErr w:type="spellEnd"/>
            <w:r w:rsidRPr="00485F71">
              <w:rPr>
                <w:sz w:val="22"/>
              </w:rPr>
              <w:t xml:space="preserve"> 19”;</w:t>
            </w:r>
          </w:p>
          <w:p w14:paraId="1CC597C5" w14:textId="77777777" w:rsidR="006E5B7B" w:rsidRPr="00485F71" w:rsidRDefault="006E5B7B" w:rsidP="008F6D7D">
            <w:pPr>
              <w:spacing w:after="0" w:line="240" w:lineRule="auto"/>
              <w:rPr>
                <w:sz w:val="22"/>
              </w:rPr>
            </w:pPr>
            <w:r w:rsidRPr="00485F71">
              <w:rPr>
                <w:sz w:val="22"/>
              </w:rPr>
              <w:t xml:space="preserve">4) Kontrolery w głównym module macierzy muszą być ze sobą połączone bez konieczności korzystania z okablowania zewnętrznego, </w:t>
            </w:r>
          </w:p>
          <w:p w14:paraId="635C2FFD" w14:textId="77777777" w:rsidR="006E5B7B" w:rsidRPr="00485F71" w:rsidRDefault="006E5B7B" w:rsidP="008F6D7D">
            <w:pPr>
              <w:spacing w:after="0" w:line="240" w:lineRule="auto"/>
              <w:rPr>
                <w:sz w:val="22"/>
              </w:rPr>
            </w:pPr>
            <w:r w:rsidRPr="00485F71">
              <w:rPr>
                <w:sz w:val="22"/>
              </w:rPr>
              <w:t>5) Każdy skonfigurowany moduł/obudowa musi posiadać układ nadmiarowy zasilania i chłodzenia, zapewniający bezprzerwową pracę macierzy bez ograniczeń czasowych w przypadku utraty redundancji w danym układzie (zasilania lub chłodzenia);</w:t>
            </w:r>
          </w:p>
          <w:p w14:paraId="62A9EB6D" w14:textId="77777777" w:rsidR="006E5B7B" w:rsidRPr="00485F71" w:rsidRDefault="006E5B7B" w:rsidP="008F6D7D">
            <w:pPr>
              <w:spacing w:after="0" w:line="240" w:lineRule="auto"/>
              <w:rPr>
                <w:sz w:val="22"/>
              </w:rPr>
            </w:pPr>
            <w:r w:rsidRPr="00485F71">
              <w:rPr>
                <w:sz w:val="22"/>
              </w:rPr>
              <w:lastRenderedPageBreak/>
              <w:t>6) Każdy moduł/obudowa macierzy powinna posiadać widoczne elementy sygnalizacyjne do informowania o stanie poprawnej pracy lub awarii;</w:t>
            </w:r>
          </w:p>
          <w:p w14:paraId="2BB9B1BB" w14:textId="77777777" w:rsidR="006E5B7B" w:rsidRPr="00485F71" w:rsidRDefault="006E5B7B" w:rsidP="008F6D7D">
            <w:pPr>
              <w:spacing w:after="0" w:line="240" w:lineRule="auto"/>
              <w:rPr>
                <w:sz w:val="22"/>
              </w:rPr>
            </w:pPr>
            <w:r w:rsidRPr="00485F71">
              <w:rPr>
                <w:sz w:val="22"/>
              </w:rPr>
              <w:t>7) Rozbudowa o dodatkowe moduły dla obsługiwanych dysków powinna odbywać się wyłącznie poprzez zakup takich modułów, bez konieczności zakupu dodatkowych licencji lub specjalnego oprogramowania aktywującego proces rozbudowy;</w:t>
            </w:r>
          </w:p>
          <w:p w14:paraId="0DE41373" w14:textId="77777777" w:rsidR="006E5B7B" w:rsidRPr="00485F71" w:rsidRDefault="006E5B7B" w:rsidP="008F6D7D">
            <w:pPr>
              <w:spacing w:after="0" w:line="240" w:lineRule="auto"/>
              <w:rPr>
                <w:sz w:val="22"/>
              </w:rPr>
            </w:pPr>
            <w:r w:rsidRPr="00485F71">
              <w:rPr>
                <w:sz w:val="22"/>
              </w:rPr>
              <w:t xml:space="preserve">8) Moduły dla dalszej rozbudowy o dodatkowe dyski i przestrzeń dyskową muszą umożliwiać montaż dysków 2,5 </w:t>
            </w:r>
          </w:p>
        </w:tc>
      </w:tr>
      <w:tr w:rsidR="006E5B7B" w:rsidRPr="00485F71" w14:paraId="03689B4F" w14:textId="77777777" w:rsidTr="008F6D7D">
        <w:trPr>
          <w:trHeight w:val="1634"/>
        </w:trPr>
        <w:tc>
          <w:tcPr>
            <w:tcW w:w="294" w:type="pct"/>
            <w:tcBorders>
              <w:top w:val="single" w:sz="4" w:space="0" w:color="000000"/>
              <w:left w:val="single" w:sz="4" w:space="0" w:color="000000"/>
              <w:bottom w:val="single" w:sz="4" w:space="0" w:color="000000"/>
              <w:right w:val="single" w:sz="4" w:space="0" w:color="000000"/>
            </w:tcBorders>
            <w:hideMark/>
          </w:tcPr>
          <w:p w14:paraId="5FCC134A" w14:textId="77777777" w:rsidR="006E5B7B" w:rsidRPr="00485F71" w:rsidRDefault="006E5B7B" w:rsidP="008F6D7D">
            <w:pPr>
              <w:spacing w:after="0" w:line="240" w:lineRule="auto"/>
              <w:rPr>
                <w:sz w:val="22"/>
              </w:rPr>
            </w:pPr>
            <w:r w:rsidRPr="00485F71">
              <w:rPr>
                <w:sz w:val="22"/>
              </w:rPr>
              <w:lastRenderedPageBreak/>
              <w:t xml:space="preserve">2. </w:t>
            </w:r>
          </w:p>
        </w:tc>
        <w:tc>
          <w:tcPr>
            <w:tcW w:w="781" w:type="pct"/>
            <w:tcBorders>
              <w:top w:val="single" w:sz="4" w:space="0" w:color="000000"/>
              <w:left w:val="single" w:sz="4" w:space="0" w:color="000000"/>
              <w:bottom w:val="single" w:sz="4" w:space="0" w:color="000000"/>
              <w:right w:val="single" w:sz="4" w:space="0" w:color="000000"/>
            </w:tcBorders>
            <w:hideMark/>
          </w:tcPr>
          <w:p w14:paraId="330CE6F0" w14:textId="77777777" w:rsidR="006E5B7B" w:rsidRPr="00485F71" w:rsidRDefault="006E5B7B" w:rsidP="008F6D7D">
            <w:pPr>
              <w:spacing w:after="0" w:line="240" w:lineRule="auto"/>
              <w:rPr>
                <w:sz w:val="22"/>
              </w:rPr>
            </w:pPr>
            <w:r w:rsidRPr="00485F71">
              <w:rPr>
                <w:sz w:val="22"/>
              </w:rPr>
              <w:t xml:space="preserve">Pojemność </w:t>
            </w:r>
          </w:p>
        </w:tc>
        <w:tc>
          <w:tcPr>
            <w:tcW w:w="3925" w:type="pct"/>
            <w:tcBorders>
              <w:top w:val="single" w:sz="4" w:space="0" w:color="000000"/>
              <w:left w:val="single" w:sz="4" w:space="0" w:color="000000"/>
              <w:bottom w:val="single" w:sz="4" w:space="0" w:color="000000"/>
              <w:right w:val="single" w:sz="4" w:space="0" w:color="000000"/>
            </w:tcBorders>
            <w:hideMark/>
          </w:tcPr>
          <w:p w14:paraId="110442A2" w14:textId="77777777" w:rsidR="006E5B7B" w:rsidRPr="00485F71" w:rsidRDefault="006E5B7B" w:rsidP="008F6D7D">
            <w:pPr>
              <w:spacing w:after="0" w:line="240" w:lineRule="auto"/>
              <w:rPr>
                <w:sz w:val="22"/>
              </w:rPr>
            </w:pPr>
            <w:r w:rsidRPr="00485F71">
              <w:rPr>
                <w:sz w:val="22"/>
              </w:rPr>
              <w:t>1) Oferowana macierz musi obsługiwać min. 100 dysków wykonane w technologii hot-plug – jeżeli dla obsługi tej funkcjonalności konieczny jest zakup dodatkowych licencji to należy ją dostarczyć wraz z macierzą;</w:t>
            </w:r>
          </w:p>
          <w:p w14:paraId="6B7CF23A" w14:textId="77777777" w:rsidR="006E5B7B" w:rsidRPr="00485F71" w:rsidRDefault="006E5B7B" w:rsidP="008F6D7D">
            <w:pPr>
              <w:spacing w:after="0" w:line="240" w:lineRule="auto"/>
              <w:rPr>
                <w:sz w:val="22"/>
              </w:rPr>
            </w:pPr>
            <w:r w:rsidRPr="00485F71">
              <w:rPr>
                <w:sz w:val="22"/>
              </w:rPr>
              <w:t>2) Obsługa liczby dysków jak powyżej musi być zapewniona zarówno w zakresie dysków SSD</w:t>
            </w:r>
          </w:p>
          <w:p w14:paraId="33658FCF" w14:textId="77777777" w:rsidR="006E5B7B" w:rsidRPr="00485F71" w:rsidRDefault="006E5B7B" w:rsidP="008F6D7D">
            <w:pPr>
              <w:spacing w:after="0" w:line="240" w:lineRule="auto"/>
              <w:rPr>
                <w:sz w:val="22"/>
              </w:rPr>
            </w:pPr>
            <w:r w:rsidRPr="00485F71">
              <w:rPr>
                <w:sz w:val="22"/>
              </w:rPr>
              <w:t>3) Wszystkie zainstalowane dyski hot-plug, muszą być dostępne dla zapisu danych Użytkownika;</w:t>
            </w:r>
          </w:p>
          <w:p w14:paraId="5A4AD209" w14:textId="77777777" w:rsidR="006E5B7B" w:rsidRPr="00485F71" w:rsidRDefault="006E5B7B" w:rsidP="008F6D7D">
            <w:pPr>
              <w:spacing w:after="0" w:line="240" w:lineRule="auto"/>
              <w:rPr>
                <w:sz w:val="22"/>
              </w:rPr>
            </w:pPr>
            <w:r w:rsidRPr="00485F71">
              <w:rPr>
                <w:sz w:val="22"/>
              </w:rPr>
              <w:t xml:space="preserve">4) Jeżeli pojemność któregoś z dysków jest wykorzystywana na tzw. potrzeby własne macierzy (zapis zawartości pamięci podręcznej Cache, oprogramowanie wewnętrzne, </w:t>
            </w:r>
            <w:proofErr w:type="spellStart"/>
            <w:r w:rsidRPr="00485F71">
              <w:rPr>
                <w:sz w:val="22"/>
              </w:rPr>
              <w:t>firmware</w:t>
            </w:r>
            <w:proofErr w:type="spellEnd"/>
            <w:r w:rsidRPr="00485F71">
              <w:rPr>
                <w:sz w:val="22"/>
              </w:rPr>
              <w:t xml:space="preserve"> macierzy, itp.) to nie można go wliczać do wymaganej pojemności macierzy oraz wymaganej liczby dysków, ani jako dysk zapasowy hot-</w:t>
            </w:r>
            <w:proofErr w:type="spellStart"/>
            <w:r w:rsidRPr="00485F71">
              <w:rPr>
                <w:sz w:val="22"/>
              </w:rPr>
              <w:t>spare</w:t>
            </w:r>
            <w:proofErr w:type="spellEnd"/>
            <w:r w:rsidRPr="00485F71">
              <w:rPr>
                <w:sz w:val="22"/>
              </w:rPr>
              <w:t xml:space="preserve">    </w:t>
            </w:r>
          </w:p>
        </w:tc>
      </w:tr>
      <w:tr w:rsidR="006E5B7B" w:rsidRPr="00485F71" w14:paraId="342E011A" w14:textId="77777777" w:rsidTr="008F6D7D">
        <w:trPr>
          <w:trHeight w:val="977"/>
        </w:trPr>
        <w:tc>
          <w:tcPr>
            <w:tcW w:w="294" w:type="pct"/>
            <w:tcBorders>
              <w:top w:val="single" w:sz="4" w:space="0" w:color="000000"/>
              <w:left w:val="single" w:sz="4" w:space="0" w:color="000000"/>
              <w:bottom w:val="single" w:sz="4" w:space="0" w:color="000000"/>
              <w:right w:val="single" w:sz="4" w:space="0" w:color="000000"/>
            </w:tcBorders>
            <w:hideMark/>
          </w:tcPr>
          <w:p w14:paraId="5F1AD8B9" w14:textId="77777777" w:rsidR="006E5B7B" w:rsidRPr="00485F71" w:rsidRDefault="006E5B7B" w:rsidP="008F6D7D">
            <w:pPr>
              <w:spacing w:after="0" w:line="240" w:lineRule="auto"/>
              <w:rPr>
                <w:sz w:val="22"/>
              </w:rPr>
            </w:pPr>
            <w:r w:rsidRPr="00485F71">
              <w:rPr>
                <w:sz w:val="22"/>
              </w:rPr>
              <w:t xml:space="preserve">3. </w:t>
            </w:r>
          </w:p>
        </w:tc>
        <w:tc>
          <w:tcPr>
            <w:tcW w:w="781" w:type="pct"/>
            <w:tcBorders>
              <w:top w:val="single" w:sz="4" w:space="0" w:color="000000"/>
              <w:left w:val="single" w:sz="4" w:space="0" w:color="000000"/>
              <w:bottom w:val="single" w:sz="4" w:space="0" w:color="000000"/>
              <w:right w:val="single" w:sz="4" w:space="0" w:color="000000"/>
            </w:tcBorders>
            <w:hideMark/>
          </w:tcPr>
          <w:p w14:paraId="23F925CC" w14:textId="77777777" w:rsidR="006E5B7B" w:rsidRPr="00485F71" w:rsidRDefault="006E5B7B" w:rsidP="008F6D7D">
            <w:pPr>
              <w:spacing w:after="0" w:line="240" w:lineRule="auto"/>
              <w:rPr>
                <w:sz w:val="22"/>
              </w:rPr>
            </w:pPr>
            <w:r w:rsidRPr="00485F71">
              <w:rPr>
                <w:sz w:val="22"/>
              </w:rPr>
              <w:t xml:space="preserve">Kontrolery </w:t>
            </w:r>
          </w:p>
        </w:tc>
        <w:tc>
          <w:tcPr>
            <w:tcW w:w="3925" w:type="pct"/>
            <w:tcBorders>
              <w:top w:val="single" w:sz="4" w:space="0" w:color="000000"/>
              <w:left w:val="single" w:sz="4" w:space="0" w:color="000000"/>
              <w:bottom w:val="single" w:sz="4" w:space="0" w:color="000000"/>
              <w:right w:val="single" w:sz="4" w:space="0" w:color="000000"/>
            </w:tcBorders>
            <w:hideMark/>
          </w:tcPr>
          <w:p w14:paraId="282BCEDD" w14:textId="77777777" w:rsidR="006E5B7B" w:rsidRPr="00485F71" w:rsidRDefault="006E5B7B" w:rsidP="008F6D7D">
            <w:pPr>
              <w:spacing w:after="0" w:line="240" w:lineRule="auto"/>
              <w:rPr>
                <w:sz w:val="22"/>
              </w:rPr>
            </w:pPr>
            <w:r w:rsidRPr="00485F71">
              <w:rPr>
                <w:sz w:val="22"/>
              </w:rPr>
              <w:t xml:space="preserve">1) Kontrolery macierzy muszą obsługiwać tryb pracy w układzie </w:t>
            </w:r>
            <w:proofErr w:type="spellStart"/>
            <w:r w:rsidRPr="00485F71">
              <w:rPr>
                <w:sz w:val="22"/>
              </w:rPr>
              <w:t>active-active</w:t>
            </w:r>
            <w:proofErr w:type="spellEnd"/>
            <w:r w:rsidRPr="00485F71">
              <w:rPr>
                <w:sz w:val="22"/>
              </w:rPr>
              <w:t xml:space="preserve"> lub </w:t>
            </w:r>
            <w:proofErr w:type="spellStart"/>
            <w:r w:rsidRPr="00485F71">
              <w:rPr>
                <w:sz w:val="22"/>
              </w:rPr>
              <w:t>mesh-active</w:t>
            </w:r>
            <w:proofErr w:type="spellEnd"/>
            <w:r w:rsidRPr="00485F71">
              <w:rPr>
                <w:sz w:val="22"/>
              </w:rPr>
              <w:t>, macierz musi być dostarczona z zainstalowanymi minimum 2 kontrolerami;</w:t>
            </w:r>
          </w:p>
          <w:p w14:paraId="33ABC043" w14:textId="77777777" w:rsidR="006E5B7B" w:rsidRPr="00485F71" w:rsidRDefault="006E5B7B" w:rsidP="008F6D7D">
            <w:pPr>
              <w:spacing w:after="0" w:line="240" w:lineRule="auto"/>
              <w:rPr>
                <w:sz w:val="22"/>
              </w:rPr>
            </w:pPr>
            <w:r w:rsidRPr="00485F71">
              <w:rPr>
                <w:sz w:val="22"/>
              </w:rPr>
              <w:t>2) Każdy z kontrolerów macierzy musi posiadać po minimum 32 GB pamięci podręcznej Cache</w:t>
            </w:r>
          </w:p>
          <w:p w14:paraId="5EFBAB38" w14:textId="77777777" w:rsidR="006E5B7B" w:rsidRPr="00485F71" w:rsidRDefault="006E5B7B" w:rsidP="008F6D7D">
            <w:pPr>
              <w:spacing w:after="0" w:line="240" w:lineRule="auto"/>
              <w:rPr>
                <w:sz w:val="22"/>
              </w:rPr>
            </w:pPr>
            <w:r w:rsidRPr="00485F71">
              <w:rPr>
                <w:sz w:val="22"/>
              </w:rPr>
              <w:t>3) Kontrolery muszą obsługiwać między sobą mechanizm lustrzanej kopii danych (Cache Mirror) przeznaczonych do zapisu;</w:t>
            </w:r>
          </w:p>
          <w:p w14:paraId="77E47E39" w14:textId="77777777" w:rsidR="006E5B7B" w:rsidRPr="00485F71" w:rsidRDefault="006E5B7B" w:rsidP="008F6D7D">
            <w:pPr>
              <w:spacing w:after="0" w:line="240" w:lineRule="auto"/>
              <w:rPr>
                <w:sz w:val="22"/>
              </w:rPr>
            </w:pPr>
            <w:r w:rsidRPr="00485F71">
              <w:rPr>
                <w:sz w:val="22"/>
              </w:rPr>
              <w:t>4) Kontrolery muszą posiadać możliwość ich wymiany w przypadku awarii lub planowych zadań utrzymaniowych bez konieczności wyłączania zasilania całego urządzenia – w przypadku konfiguracji z min. 2 kontrolerami;</w:t>
            </w:r>
          </w:p>
          <w:p w14:paraId="13CB4CB7" w14:textId="77777777" w:rsidR="006E5B7B" w:rsidRPr="00485F71" w:rsidRDefault="006E5B7B" w:rsidP="008F6D7D">
            <w:pPr>
              <w:spacing w:after="0" w:line="240" w:lineRule="auto"/>
              <w:rPr>
                <w:sz w:val="22"/>
              </w:rPr>
            </w:pPr>
            <w:r w:rsidRPr="00485F71">
              <w:rPr>
                <w:sz w:val="22"/>
              </w:rPr>
              <w:t>5) Każdy z kontrolerów RAID powinien posiadać min  4 porty 16Gb FC</w:t>
            </w:r>
          </w:p>
          <w:p w14:paraId="794AD3A1" w14:textId="77777777" w:rsidR="006E5B7B" w:rsidRPr="00485F71" w:rsidRDefault="006E5B7B" w:rsidP="008F6D7D">
            <w:pPr>
              <w:spacing w:after="0" w:line="240" w:lineRule="auto"/>
              <w:rPr>
                <w:sz w:val="22"/>
              </w:rPr>
            </w:pPr>
            <w:r w:rsidRPr="00485F71">
              <w:rPr>
                <w:sz w:val="22"/>
              </w:rPr>
              <w:t>7) Kontrolery macierzy muszą być oparte o procesor wykonany w technologii wielordzeniowej;</w:t>
            </w:r>
          </w:p>
          <w:p w14:paraId="46A5CECF" w14:textId="77777777" w:rsidR="006E5B7B" w:rsidRPr="00485F71" w:rsidRDefault="006E5B7B" w:rsidP="008F6D7D">
            <w:pPr>
              <w:spacing w:after="0" w:line="240" w:lineRule="auto"/>
              <w:rPr>
                <w:sz w:val="22"/>
              </w:rPr>
            </w:pPr>
            <w:r w:rsidRPr="00485F71">
              <w:rPr>
                <w:sz w:val="22"/>
              </w:rPr>
              <w:t>8) Każdy kontroler macierzy musi pozwalać na konfigurację interfejsów niezbędnych dla współpracy w sieci FC SAN;</w:t>
            </w:r>
          </w:p>
          <w:p w14:paraId="61FBB6D6" w14:textId="77777777" w:rsidR="006E5B7B" w:rsidRPr="00485F71" w:rsidRDefault="006E5B7B" w:rsidP="008F6D7D">
            <w:pPr>
              <w:spacing w:after="0" w:line="240" w:lineRule="auto"/>
              <w:rPr>
                <w:sz w:val="22"/>
              </w:rPr>
            </w:pPr>
            <w:r w:rsidRPr="00485F71">
              <w:rPr>
                <w:sz w:val="22"/>
              </w:rPr>
              <w:t xml:space="preserve">9) Dla obsługi operacji w sieci FC SAN kontrolery macierzy muszą wspierać protokoły transmisji: FC 16/8Gb/s, </w:t>
            </w:r>
            <w:proofErr w:type="spellStart"/>
            <w:r w:rsidRPr="00485F71">
              <w:rPr>
                <w:sz w:val="22"/>
              </w:rPr>
              <w:t>iSCSI</w:t>
            </w:r>
            <w:proofErr w:type="spellEnd"/>
            <w:r w:rsidRPr="00485F71">
              <w:rPr>
                <w:sz w:val="22"/>
              </w:rPr>
              <w:t xml:space="preserve"> 10Gb/s</w:t>
            </w:r>
          </w:p>
          <w:p w14:paraId="10A20F34" w14:textId="77777777" w:rsidR="006E5B7B" w:rsidRPr="00485F71" w:rsidRDefault="006E5B7B" w:rsidP="008F6D7D">
            <w:pPr>
              <w:spacing w:after="0" w:line="240" w:lineRule="auto"/>
              <w:rPr>
                <w:sz w:val="22"/>
              </w:rPr>
            </w:pPr>
          </w:p>
        </w:tc>
      </w:tr>
      <w:tr w:rsidR="006E5B7B" w:rsidRPr="00485F71" w14:paraId="5D479ADC" w14:textId="77777777" w:rsidTr="008F6D7D">
        <w:trPr>
          <w:trHeight w:val="977"/>
        </w:trPr>
        <w:tc>
          <w:tcPr>
            <w:tcW w:w="294" w:type="pct"/>
            <w:tcBorders>
              <w:top w:val="single" w:sz="4" w:space="0" w:color="000000"/>
              <w:left w:val="single" w:sz="4" w:space="0" w:color="000000"/>
              <w:bottom w:val="single" w:sz="4" w:space="0" w:color="000000"/>
              <w:right w:val="single" w:sz="4" w:space="0" w:color="000000"/>
            </w:tcBorders>
            <w:hideMark/>
          </w:tcPr>
          <w:p w14:paraId="63ED19A9" w14:textId="77777777" w:rsidR="006E5B7B" w:rsidRPr="00485F71" w:rsidRDefault="006E5B7B" w:rsidP="008F6D7D">
            <w:pPr>
              <w:spacing w:after="0" w:line="240" w:lineRule="auto"/>
              <w:rPr>
                <w:sz w:val="22"/>
              </w:rPr>
            </w:pPr>
            <w:r w:rsidRPr="00485F71">
              <w:rPr>
                <w:sz w:val="22"/>
              </w:rPr>
              <w:t xml:space="preserve">4. </w:t>
            </w:r>
          </w:p>
        </w:tc>
        <w:tc>
          <w:tcPr>
            <w:tcW w:w="781" w:type="pct"/>
            <w:tcBorders>
              <w:top w:val="single" w:sz="4" w:space="0" w:color="000000"/>
              <w:left w:val="single" w:sz="4" w:space="0" w:color="000000"/>
              <w:bottom w:val="single" w:sz="4" w:space="0" w:color="000000"/>
              <w:right w:val="single" w:sz="4" w:space="0" w:color="000000"/>
            </w:tcBorders>
            <w:hideMark/>
          </w:tcPr>
          <w:p w14:paraId="19FE52B8" w14:textId="77777777" w:rsidR="006E5B7B" w:rsidRPr="00485F71" w:rsidRDefault="006E5B7B" w:rsidP="008F6D7D">
            <w:pPr>
              <w:spacing w:after="0" w:line="240" w:lineRule="auto"/>
              <w:rPr>
                <w:sz w:val="22"/>
              </w:rPr>
            </w:pPr>
            <w:r w:rsidRPr="00485F71">
              <w:rPr>
                <w:sz w:val="22"/>
              </w:rPr>
              <w:t xml:space="preserve">Interfejsy  </w:t>
            </w:r>
          </w:p>
        </w:tc>
        <w:tc>
          <w:tcPr>
            <w:tcW w:w="3925" w:type="pct"/>
            <w:tcBorders>
              <w:top w:val="single" w:sz="4" w:space="0" w:color="000000"/>
              <w:left w:val="single" w:sz="4" w:space="0" w:color="000000"/>
              <w:bottom w:val="single" w:sz="4" w:space="0" w:color="000000"/>
              <w:right w:val="single" w:sz="4" w:space="0" w:color="000000"/>
            </w:tcBorders>
            <w:hideMark/>
          </w:tcPr>
          <w:p w14:paraId="4CB82D04" w14:textId="77777777" w:rsidR="006E5B7B" w:rsidRPr="00485F71" w:rsidRDefault="006E5B7B" w:rsidP="008F6D7D">
            <w:pPr>
              <w:spacing w:after="0" w:line="240" w:lineRule="auto"/>
              <w:rPr>
                <w:sz w:val="22"/>
              </w:rPr>
            </w:pPr>
            <w:r w:rsidRPr="00485F71">
              <w:rPr>
                <w:sz w:val="22"/>
              </w:rPr>
              <w:t xml:space="preserve">1) Oferowana macierz musi mieć minimum 8 portów FC 16Gbps wyposażonych we wkładki światłowodowe </w:t>
            </w:r>
            <w:proofErr w:type="spellStart"/>
            <w:r w:rsidRPr="00485F71">
              <w:rPr>
                <w:sz w:val="22"/>
              </w:rPr>
              <w:t>multi-mode</w:t>
            </w:r>
            <w:proofErr w:type="spellEnd"/>
            <w:r w:rsidRPr="00485F71">
              <w:rPr>
                <w:sz w:val="22"/>
              </w:rPr>
              <w:t xml:space="preserve"> przeznaczone do dołączenia serwerów, wyprowadzone po 4 porty na każdy kontroler macierzy</w:t>
            </w:r>
          </w:p>
          <w:p w14:paraId="50A3D9EE" w14:textId="77777777" w:rsidR="006E5B7B" w:rsidRPr="00485F71" w:rsidRDefault="006E5B7B" w:rsidP="008F6D7D">
            <w:pPr>
              <w:spacing w:after="0" w:line="240" w:lineRule="auto"/>
              <w:rPr>
                <w:sz w:val="22"/>
              </w:rPr>
            </w:pPr>
            <w:r w:rsidRPr="00485F71">
              <w:rPr>
                <w:sz w:val="22"/>
              </w:rPr>
              <w:t xml:space="preserve">2)  Macierz musi umożliwiać wymianę zaoferowanych portów dla hostów na porty obsługujące następujące protokoły: FC 16Gbps, min </w:t>
            </w:r>
            <w:proofErr w:type="spellStart"/>
            <w:r w:rsidRPr="00485F71">
              <w:rPr>
                <w:sz w:val="22"/>
              </w:rPr>
              <w:t>iSCSI</w:t>
            </w:r>
            <w:proofErr w:type="spellEnd"/>
            <w:r w:rsidRPr="00485F71">
              <w:rPr>
                <w:sz w:val="22"/>
              </w:rPr>
              <w:t xml:space="preserve"> 10Gbps</w:t>
            </w:r>
          </w:p>
          <w:p w14:paraId="38EC5362" w14:textId="77777777" w:rsidR="006E5B7B" w:rsidRPr="00485F71" w:rsidRDefault="006E5B7B" w:rsidP="008F6D7D">
            <w:pPr>
              <w:spacing w:after="0" w:line="240" w:lineRule="auto"/>
              <w:rPr>
                <w:sz w:val="22"/>
              </w:rPr>
            </w:pPr>
            <w:r w:rsidRPr="00485F71">
              <w:rPr>
                <w:sz w:val="22"/>
              </w:rPr>
              <w:t>3) Wymiana portów jw. nie może powodować wymiany samych kontrolerów RAID w oferowanym rozwiązaniu - macierz ma być dostarczona z aktywną licencją na instalację i obsługę każdego z wymienionych protokołów transmisji danych;</w:t>
            </w:r>
          </w:p>
        </w:tc>
      </w:tr>
      <w:tr w:rsidR="006E5B7B" w:rsidRPr="00485F71" w14:paraId="098687AF" w14:textId="77777777" w:rsidTr="008F6D7D">
        <w:trPr>
          <w:trHeight w:val="556"/>
        </w:trPr>
        <w:tc>
          <w:tcPr>
            <w:tcW w:w="294" w:type="pct"/>
            <w:tcBorders>
              <w:top w:val="single" w:sz="4" w:space="0" w:color="000000"/>
              <w:left w:val="single" w:sz="4" w:space="0" w:color="000000"/>
              <w:bottom w:val="single" w:sz="4" w:space="0" w:color="000000"/>
              <w:right w:val="single" w:sz="4" w:space="0" w:color="000000"/>
            </w:tcBorders>
            <w:hideMark/>
          </w:tcPr>
          <w:p w14:paraId="1F0CD5F9" w14:textId="77777777" w:rsidR="006E5B7B" w:rsidRPr="00485F71" w:rsidRDefault="006E5B7B" w:rsidP="008F6D7D">
            <w:pPr>
              <w:spacing w:after="0" w:line="240" w:lineRule="auto"/>
              <w:rPr>
                <w:sz w:val="22"/>
              </w:rPr>
            </w:pPr>
            <w:r w:rsidRPr="00485F71">
              <w:rPr>
                <w:sz w:val="22"/>
              </w:rPr>
              <w:t xml:space="preserve">5. </w:t>
            </w:r>
          </w:p>
        </w:tc>
        <w:tc>
          <w:tcPr>
            <w:tcW w:w="781" w:type="pct"/>
            <w:tcBorders>
              <w:top w:val="single" w:sz="4" w:space="0" w:color="000000"/>
              <w:left w:val="single" w:sz="4" w:space="0" w:color="000000"/>
              <w:bottom w:val="single" w:sz="4" w:space="0" w:color="000000"/>
              <w:right w:val="single" w:sz="4" w:space="0" w:color="000000"/>
            </w:tcBorders>
            <w:hideMark/>
          </w:tcPr>
          <w:p w14:paraId="4A796216" w14:textId="77777777" w:rsidR="006E5B7B" w:rsidRPr="00485F71" w:rsidRDefault="006E5B7B" w:rsidP="008F6D7D">
            <w:pPr>
              <w:spacing w:after="0" w:line="240" w:lineRule="auto"/>
              <w:rPr>
                <w:sz w:val="22"/>
              </w:rPr>
            </w:pPr>
            <w:r w:rsidRPr="00485F71">
              <w:rPr>
                <w:sz w:val="22"/>
              </w:rPr>
              <w:t xml:space="preserve">Poziomy RAID </w:t>
            </w:r>
          </w:p>
        </w:tc>
        <w:tc>
          <w:tcPr>
            <w:tcW w:w="3925" w:type="pct"/>
            <w:tcBorders>
              <w:top w:val="single" w:sz="4" w:space="0" w:color="000000"/>
              <w:left w:val="single" w:sz="4" w:space="0" w:color="000000"/>
              <w:bottom w:val="single" w:sz="4" w:space="0" w:color="000000"/>
              <w:right w:val="single" w:sz="4" w:space="0" w:color="000000"/>
            </w:tcBorders>
            <w:hideMark/>
          </w:tcPr>
          <w:p w14:paraId="2DB4BB69" w14:textId="77777777" w:rsidR="006E5B7B" w:rsidRPr="00485F71" w:rsidRDefault="006E5B7B" w:rsidP="008F6D7D">
            <w:pPr>
              <w:spacing w:after="0" w:line="240" w:lineRule="auto"/>
              <w:rPr>
                <w:sz w:val="22"/>
              </w:rPr>
            </w:pPr>
            <w:r w:rsidRPr="00485F71">
              <w:rPr>
                <w:sz w:val="22"/>
              </w:rPr>
              <w:t>1) Macierz musi zapewniać poziom zabezpieczenia danych na dyskach, definiowany poziomami RAID: min 6;</w:t>
            </w:r>
          </w:p>
        </w:tc>
      </w:tr>
      <w:tr w:rsidR="006E5B7B" w:rsidRPr="00485F71" w14:paraId="09D5BDDF" w14:textId="77777777" w:rsidTr="008F6D7D">
        <w:trPr>
          <w:trHeight w:val="343"/>
        </w:trPr>
        <w:tc>
          <w:tcPr>
            <w:tcW w:w="294" w:type="pct"/>
            <w:tcBorders>
              <w:top w:val="single" w:sz="4" w:space="0" w:color="000000"/>
              <w:left w:val="single" w:sz="4" w:space="0" w:color="000000"/>
              <w:bottom w:val="single" w:sz="4" w:space="0" w:color="000000"/>
              <w:right w:val="single" w:sz="4" w:space="0" w:color="000000"/>
            </w:tcBorders>
            <w:hideMark/>
          </w:tcPr>
          <w:p w14:paraId="09100491" w14:textId="77777777" w:rsidR="006E5B7B" w:rsidRPr="00485F71" w:rsidRDefault="006E5B7B" w:rsidP="008F6D7D">
            <w:pPr>
              <w:spacing w:after="0" w:line="240" w:lineRule="auto"/>
              <w:rPr>
                <w:sz w:val="22"/>
              </w:rPr>
            </w:pPr>
            <w:r w:rsidRPr="00485F71">
              <w:rPr>
                <w:sz w:val="22"/>
              </w:rPr>
              <w:lastRenderedPageBreak/>
              <w:t xml:space="preserve">6. </w:t>
            </w:r>
          </w:p>
        </w:tc>
        <w:tc>
          <w:tcPr>
            <w:tcW w:w="781" w:type="pct"/>
            <w:tcBorders>
              <w:top w:val="single" w:sz="4" w:space="0" w:color="000000"/>
              <w:left w:val="single" w:sz="4" w:space="0" w:color="000000"/>
              <w:bottom w:val="single" w:sz="4" w:space="0" w:color="000000"/>
              <w:right w:val="single" w:sz="4" w:space="0" w:color="000000"/>
            </w:tcBorders>
            <w:hideMark/>
          </w:tcPr>
          <w:p w14:paraId="468BE6CC" w14:textId="77777777" w:rsidR="006E5B7B" w:rsidRPr="00485F71" w:rsidRDefault="006E5B7B" w:rsidP="008F6D7D">
            <w:pPr>
              <w:spacing w:after="0" w:line="240" w:lineRule="auto"/>
              <w:rPr>
                <w:sz w:val="22"/>
              </w:rPr>
            </w:pPr>
            <w:r w:rsidRPr="00485F71">
              <w:rPr>
                <w:sz w:val="22"/>
              </w:rPr>
              <w:t xml:space="preserve">Wspierane dyski </w:t>
            </w:r>
          </w:p>
        </w:tc>
        <w:tc>
          <w:tcPr>
            <w:tcW w:w="3925" w:type="pct"/>
            <w:tcBorders>
              <w:top w:val="single" w:sz="4" w:space="0" w:color="000000"/>
              <w:left w:val="single" w:sz="4" w:space="0" w:color="000000"/>
              <w:bottom w:val="double" w:sz="4" w:space="0" w:color="000000"/>
              <w:right w:val="single" w:sz="4" w:space="0" w:color="000000"/>
            </w:tcBorders>
            <w:hideMark/>
          </w:tcPr>
          <w:p w14:paraId="0021FBD3" w14:textId="77777777" w:rsidR="006E5B7B" w:rsidRPr="00485F71" w:rsidRDefault="006E5B7B" w:rsidP="008F6D7D">
            <w:pPr>
              <w:spacing w:after="0" w:line="240" w:lineRule="auto"/>
              <w:rPr>
                <w:sz w:val="22"/>
              </w:rPr>
            </w:pPr>
            <w:r w:rsidRPr="00485F71">
              <w:rPr>
                <w:sz w:val="22"/>
              </w:rPr>
              <w:t xml:space="preserve">1) Wszystkie dyski wspierane przez oferowany model macierzy muszą być wykonane w technologii hot-plug i posiadać podwójne porty SAS obsługujące tryb pracy </w:t>
            </w:r>
            <w:proofErr w:type="spellStart"/>
            <w:r w:rsidRPr="00485F71">
              <w:rPr>
                <w:sz w:val="22"/>
              </w:rPr>
              <w:t>full</w:t>
            </w:r>
            <w:proofErr w:type="spellEnd"/>
            <w:r w:rsidRPr="00485F71">
              <w:rPr>
                <w:sz w:val="22"/>
              </w:rPr>
              <w:t>-duplex;</w:t>
            </w:r>
          </w:p>
          <w:p w14:paraId="32C68DB8" w14:textId="77777777" w:rsidR="006E5B7B" w:rsidRPr="00485F71" w:rsidRDefault="006E5B7B" w:rsidP="008F6D7D">
            <w:pPr>
              <w:spacing w:after="0" w:line="240" w:lineRule="auto"/>
              <w:rPr>
                <w:sz w:val="22"/>
              </w:rPr>
            </w:pPr>
            <w:r w:rsidRPr="00485F71">
              <w:rPr>
                <w:sz w:val="22"/>
              </w:rPr>
              <w:t>2) Oferowana macierz musi wspierać dyski hot-plug:</w:t>
            </w:r>
          </w:p>
          <w:p w14:paraId="06378AF0" w14:textId="77777777" w:rsidR="006E5B7B" w:rsidRPr="00485F71" w:rsidRDefault="006E5B7B" w:rsidP="008F6D7D">
            <w:pPr>
              <w:spacing w:after="0" w:line="240" w:lineRule="auto"/>
              <w:rPr>
                <w:sz w:val="22"/>
              </w:rPr>
            </w:pPr>
            <w:r w:rsidRPr="00485F71">
              <w:rPr>
                <w:sz w:val="22"/>
              </w:rPr>
              <w:t>- dyski elektroniczne SSD z interfejsami SAS12Gb/s</w:t>
            </w:r>
          </w:p>
          <w:p w14:paraId="1BD9D8CE" w14:textId="77777777" w:rsidR="006E5B7B" w:rsidRPr="00485F71" w:rsidRDefault="006E5B7B" w:rsidP="008F6D7D">
            <w:pPr>
              <w:spacing w:after="0" w:line="240" w:lineRule="auto"/>
              <w:rPr>
                <w:sz w:val="22"/>
              </w:rPr>
            </w:pPr>
            <w:r w:rsidRPr="00485F71">
              <w:rPr>
                <w:sz w:val="22"/>
              </w:rPr>
              <w:t>3) Model macierzy musi pozwalać na instalację dysków hot-plug w formacie 2,5”;</w:t>
            </w:r>
          </w:p>
          <w:p w14:paraId="0F5F127B" w14:textId="77777777" w:rsidR="006E5B7B" w:rsidRPr="00485F71" w:rsidRDefault="006E5B7B" w:rsidP="008F6D7D">
            <w:pPr>
              <w:spacing w:after="0" w:line="240" w:lineRule="auto"/>
              <w:rPr>
                <w:bCs/>
                <w:sz w:val="22"/>
              </w:rPr>
            </w:pPr>
            <w:r w:rsidRPr="00485F71">
              <w:rPr>
                <w:bCs/>
                <w:sz w:val="22"/>
              </w:rPr>
              <w:t>4) Wymagane jest dostarczenie macierzy zawierającej min. 18 dysków SAS SSD pojemności minimum 7,68TB każdy</w:t>
            </w:r>
          </w:p>
          <w:p w14:paraId="4D54C2A3" w14:textId="77777777" w:rsidR="006E5B7B" w:rsidRPr="00485F71" w:rsidRDefault="006E5B7B" w:rsidP="008F6D7D">
            <w:pPr>
              <w:spacing w:after="0" w:line="240" w:lineRule="auto"/>
              <w:rPr>
                <w:bCs/>
                <w:sz w:val="22"/>
              </w:rPr>
            </w:pPr>
            <w:r w:rsidRPr="00485F71">
              <w:rPr>
                <w:bCs/>
                <w:sz w:val="22"/>
              </w:rPr>
              <w:t xml:space="preserve">5) Zaoferowane dyski SAS SSD musza być dedykowane do zastosowań </w:t>
            </w:r>
            <w:proofErr w:type="spellStart"/>
            <w:r w:rsidRPr="00485F71">
              <w:rPr>
                <w:bCs/>
                <w:sz w:val="22"/>
              </w:rPr>
              <w:t>enterprise</w:t>
            </w:r>
            <w:proofErr w:type="spellEnd"/>
            <w:r w:rsidRPr="00485F71">
              <w:rPr>
                <w:bCs/>
                <w:sz w:val="22"/>
              </w:rPr>
              <w:t xml:space="preserve"> i posiadać parametr DWPD1 lub wyższy</w:t>
            </w:r>
          </w:p>
          <w:p w14:paraId="47BBCBC5" w14:textId="77777777" w:rsidR="006E5B7B" w:rsidRPr="00485F71" w:rsidRDefault="006E5B7B" w:rsidP="008F6D7D">
            <w:pPr>
              <w:spacing w:after="0" w:line="240" w:lineRule="auto"/>
              <w:rPr>
                <w:bCs/>
                <w:sz w:val="22"/>
              </w:rPr>
            </w:pPr>
            <w:r w:rsidRPr="00485F71">
              <w:rPr>
                <w:bCs/>
                <w:sz w:val="22"/>
              </w:rPr>
              <w:t>6) Macierz musi umożliwiać skonfigurowanie zapasowej przestrzeni hot-</w:t>
            </w:r>
            <w:proofErr w:type="spellStart"/>
            <w:r w:rsidRPr="00485F71">
              <w:rPr>
                <w:bCs/>
                <w:sz w:val="22"/>
              </w:rPr>
              <w:t>spare</w:t>
            </w:r>
            <w:proofErr w:type="spellEnd"/>
          </w:p>
          <w:p w14:paraId="0A851545" w14:textId="77777777" w:rsidR="006E5B7B" w:rsidRPr="00485F71" w:rsidRDefault="006E5B7B" w:rsidP="008F6D7D">
            <w:pPr>
              <w:spacing w:after="0" w:line="240" w:lineRule="auto"/>
              <w:rPr>
                <w:bCs/>
                <w:sz w:val="22"/>
              </w:rPr>
            </w:pPr>
            <w:r w:rsidRPr="00485F71">
              <w:rPr>
                <w:bCs/>
                <w:sz w:val="22"/>
              </w:rPr>
              <w:t xml:space="preserve">7) </w:t>
            </w:r>
            <w:bookmarkStart w:id="32" w:name="_Hlk103178110"/>
            <w:r w:rsidRPr="00485F71">
              <w:rPr>
                <w:bCs/>
                <w:sz w:val="22"/>
              </w:rPr>
              <w:t xml:space="preserve">Dostarczona macierz w oferowanej konfiguracji umożliwia szyfrowanie danych kluczem minimum 256bit </w:t>
            </w:r>
            <w:bookmarkEnd w:id="32"/>
            <w:r w:rsidRPr="00485F71">
              <w:rPr>
                <w:bCs/>
                <w:sz w:val="22"/>
              </w:rPr>
              <w:t>na zainstalowanych dysków - jeżeli funkcjonalność ta wymaga dodatkowych elementów sprzętowych bądź aktywacji dodatkowej licencji to należy dostarczyć je wraz z rozwiązaniem dla maksymalnej pojemności macierzy.</w:t>
            </w:r>
          </w:p>
          <w:p w14:paraId="2E8D9D3B" w14:textId="77777777" w:rsidR="006E5B7B" w:rsidRPr="00485F71" w:rsidRDefault="006E5B7B" w:rsidP="008F6D7D">
            <w:pPr>
              <w:spacing w:after="0" w:line="240" w:lineRule="auto"/>
              <w:rPr>
                <w:bCs/>
                <w:sz w:val="22"/>
              </w:rPr>
            </w:pPr>
            <w:r w:rsidRPr="00485F71">
              <w:rPr>
                <w:bCs/>
                <w:sz w:val="22"/>
              </w:rPr>
              <w:t xml:space="preserve">8) Macierz musi obsługiwać </w:t>
            </w:r>
            <w:proofErr w:type="spellStart"/>
            <w:r w:rsidRPr="00485F71">
              <w:rPr>
                <w:bCs/>
                <w:sz w:val="22"/>
              </w:rPr>
              <w:t>deduplikację</w:t>
            </w:r>
            <w:proofErr w:type="spellEnd"/>
            <w:r w:rsidRPr="00485F71">
              <w:rPr>
                <w:bCs/>
                <w:sz w:val="22"/>
              </w:rPr>
              <w:t xml:space="preserve"> i kompresję, </w:t>
            </w:r>
            <w:proofErr w:type="spellStart"/>
            <w:r w:rsidRPr="00485F71">
              <w:rPr>
                <w:bCs/>
                <w:sz w:val="22"/>
              </w:rPr>
              <w:t>zwiekszając</w:t>
            </w:r>
            <w:proofErr w:type="spellEnd"/>
            <w:r w:rsidRPr="00485F71">
              <w:rPr>
                <w:bCs/>
                <w:sz w:val="22"/>
              </w:rPr>
              <w:t xml:space="preserve"> tym samym przestrzeń efektywną - jeżeli funkcjonalność ta wymaga dodatkowych elementów sprzętowych bądź aktywacji dodatkowej licencji to należy dostarczyć je wraz z rozwiązaniem dla maksymalnej pojemności macierzy.</w:t>
            </w:r>
          </w:p>
        </w:tc>
      </w:tr>
      <w:tr w:rsidR="006E5B7B" w:rsidRPr="00485F71" w14:paraId="7483F928" w14:textId="77777777" w:rsidTr="008F6D7D">
        <w:trPr>
          <w:trHeight w:val="606"/>
        </w:trPr>
        <w:tc>
          <w:tcPr>
            <w:tcW w:w="294" w:type="pct"/>
            <w:tcBorders>
              <w:top w:val="single" w:sz="4" w:space="0" w:color="000000"/>
              <w:left w:val="single" w:sz="4" w:space="0" w:color="000000"/>
              <w:bottom w:val="single" w:sz="4" w:space="0" w:color="000000"/>
              <w:right w:val="single" w:sz="4" w:space="0" w:color="000000"/>
            </w:tcBorders>
            <w:hideMark/>
          </w:tcPr>
          <w:p w14:paraId="67E1DAE4" w14:textId="77777777" w:rsidR="006E5B7B" w:rsidRPr="00485F71" w:rsidRDefault="006E5B7B" w:rsidP="008F6D7D">
            <w:pPr>
              <w:spacing w:after="0" w:line="240" w:lineRule="auto"/>
              <w:rPr>
                <w:sz w:val="22"/>
              </w:rPr>
            </w:pPr>
            <w:r w:rsidRPr="00485F71">
              <w:rPr>
                <w:sz w:val="22"/>
              </w:rPr>
              <w:t xml:space="preserve">7. </w:t>
            </w:r>
          </w:p>
        </w:tc>
        <w:tc>
          <w:tcPr>
            <w:tcW w:w="781" w:type="pct"/>
            <w:tcBorders>
              <w:top w:val="single" w:sz="4" w:space="0" w:color="000000"/>
              <w:left w:val="single" w:sz="4" w:space="0" w:color="000000"/>
              <w:bottom w:val="single" w:sz="4" w:space="0" w:color="000000"/>
              <w:right w:val="single" w:sz="4" w:space="0" w:color="000000"/>
            </w:tcBorders>
            <w:hideMark/>
          </w:tcPr>
          <w:p w14:paraId="5E975696" w14:textId="77777777" w:rsidR="006E5B7B" w:rsidRPr="00485F71" w:rsidRDefault="006E5B7B" w:rsidP="008F6D7D">
            <w:pPr>
              <w:spacing w:after="0" w:line="240" w:lineRule="auto"/>
              <w:rPr>
                <w:sz w:val="22"/>
              </w:rPr>
            </w:pPr>
            <w:r w:rsidRPr="00485F71">
              <w:rPr>
                <w:sz w:val="22"/>
              </w:rPr>
              <w:t xml:space="preserve">Opcje software’owe </w:t>
            </w:r>
          </w:p>
        </w:tc>
        <w:tc>
          <w:tcPr>
            <w:tcW w:w="3925" w:type="pct"/>
            <w:tcBorders>
              <w:top w:val="single" w:sz="4" w:space="0" w:color="000000"/>
              <w:left w:val="single" w:sz="4" w:space="0" w:color="000000"/>
              <w:bottom w:val="single" w:sz="4" w:space="0" w:color="000000"/>
              <w:right w:val="single" w:sz="4" w:space="0" w:color="000000"/>
            </w:tcBorders>
            <w:hideMark/>
          </w:tcPr>
          <w:p w14:paraId="6EE198B3" w14:textId="77777777" w:rsidR="006E5B7B" w:rsidRPr="00485F71" w:rsidRDefault="006E5B7B" w:rsidP="008F6D7D">
            <w:pPr>
              <w:spacing w:after="0" w:line="240" w:lineRule="auto"/>
              <w:rPr>
                <w:sz w:val="22"/>
              </w:rPr>
            </w:pPr>
            <w:r w:rsidRPr="00485F71">
              <w:rPr>
                <w:bCs/>
                <w:sz w:val="22"/>
              </w:rPr>
              <w:t>1) Macierz musi być wyposażona w system kopii migawkowych umożliwiających wykonanie minimum 8 kopii migawkowych, z możliwością późniejszej rozbudowy do obsługi min 1000 migawek;</w:t>
            </w:r>
          </w:p>
          <w:p w14:paraId="5FABED8E" w14:textId="77777777" w:rsidR="006E5B7B" w:rsidRPr="00485F71" w:rsidRDefault="006E5B7B" w:rsidP="008F6D7D">
            <w:pPr>
              <w:spacing w:after="0" w:line="240" w:lineRule="auto"/>
              <w:rPr>
                <w:sz w:val="22"/>
              </w:rPr>
            </w:pPr>
            <w:r w:rsidRPr="00485F71">
              <w:rPr>
                <w:sz w:val="22"/>
              </w:rPr>
              <w:t>2) Macierz musi umożliwiać zdefiniowanie min. 1024 woluminów (LUN);</w:t>
            </w:r>
          </w:p>
          <w:p w14:paraId="61C55B64" w14:textId="77777777" w:rsidR="006E5B7B" w:rsidRPr="00485F71" w:rsidRDefault="006E5B7B" w:rsidP="008F6D7D">
            <w:pPr>
              <w:spacing w:after="0" w:line="240" w:lineRule="auto"/>
              <w:rPr>
                <w:bCs/>
                <w:sz w:val="22"/>
              </w:rPr>
            </w:pPr>
            <w:r w:rsidRPr="00485F71">
              <w:rPr>
                <w:bCs/>
                <w:sz w:val="22"/>
              </w:rPr>
              <w:t>3) Macierz musi umożliwiać aktualizację oprogramowania wewnętrznego kontrolerów RAID i dysków bez konieczności wyłączania macierzy;</w:t>
            </w:r>
          </w:p>
          <w:p w14:paraId="6B50005D" w14:textId="77777777" w:rsidR="006E5B7B" w:rsidRPr="00485F71" w:rsidRDefault="006E5B7B" w:rsidP="008F6D7D">
            <w:pPr>
              <w:spacing w:after="0" w:line="240" w:lineRule="auto"/>
              <w:rPr>
                <w:bCs/>
                <w:sz w:val="22"/>
              </w:rPr>
            </w:pPr>
            <w:r w:rsidRPr="00485F71">
              <w:rPr>
                <w:bCs/>
                <w:sz w:val="22"/>
              </w:rPr>
              <w:t>4) Macierz musi umożliwiać dokonywanie w trybie on-line (tj. bez wyłączania zasilania i bez przerywania przetwarzania danych w macierzy) operacje: powiększanie grup dyskowych, zwiększanie rozmiaru woluminu, migrowanie woluminu na inną grupę dyskową;</w:t>
            </w:r>
          </w:p>
          <w:p w14:paraId="772AE558" w14:textId="77777777" w:rsidR="006E5B7B" w:rsidRPr="00485F71" w:rsidRDefault="006E5B7B" w:rsidP="008F6D7D">
            <w:pPr>
              <w:spacing w:after="0" w:line="240" w:lineRule="auto"/>
              <w:rPr>
                <w:sz w:val="22"/>
              </w:rPr>
            </w:pPr>
            <w:r w:rsidRPr="00485F71">
              <w:rPr>
                <w:bCs/>
                <w:sz w:val="22"/>
              </w:rPr>
              <w:t xml:space="preserve">5) Macierz musi posiadać wsparcie dla systemów operacyjnych: </w:t>
            </w:r>
            <w:r w:rsidRPr="00485F71">
              <w:rPr>
                <w:sz w:val="22"/>
              </w:rPr>
              <w:t xml:space="preserve">MS Windows Server /2016/2019/2022, </w:t>
            </w:r>
            <w:proofErr w:type="spellStart"/>
            <w:r w:rsidRPr="00485F71">
              <w:rPr>
                <w:sz w:val="22"/>
              </w:rPr>
              <w:t>SuSE</w:t>
            </w:r>
            <w:proofErr w:type="spellEnd"/>
            <w:r w:rsidRPr="00485F71">
              <w:rPr>
                <w:sz w:val="22"/>
              </w:rPr>
              <w:t xml:space="preserve"> Linux, Oracle Linux, </w:t>
            </w:r>
            <w:proofErr w:type="spellStart"/>
            <w:r w:rsidRPr="00485F71">
              <w:rPr>
                <w:sz w:val="22"/>
              </w:rPr>
              <w:t>RedHat</w:t>
            </w:r>
            <w:proofErr w:type="spellEnd"/>
            <w:r w:rsidRPr="00485F71">
              <w:rPr>
                <w:sz w:val="22"/>
              </w:rPr>
              <w:t xml:space="preserve"> Linux, Vmware.</w:t>
            </w:r>
          </w:p>
          <w:p w14:paraId="43AD6105" w14:textId="77777777" w:rsidR="006E5B7B" w:rsidRPr="00485F71" w:rsidRDefault="006E5B7B" w:rsidP="008F6D7D">
            <w:pPr>
              <w:spacing w:after="0" w:line="240" w:lineRule="auto"/>
              <w:rPr>
                <w:bCs/>
                <w:sz w:val="22"/>
              </w:rPr>
            </w:pPr>
            <w:r w:rsidRPr="00485F71">
              <w:rPr>
                <w:bCs/>
                <w:sz w:val="22"/>
              </w:rPr>
              <w:t xml:space="preserve">6) Macierz musi obsługiwać natywne mechanizmy </w:t>
            </w:r>
            <w:proofErr w:type="spellStart"/>
            <w:r w:rsidRPr="00485F71">
              <w:rPr>
                <w:bCs/>
                <w:sz w:val="22"/>
              </w:rPr>
              <w:t>multipath</w:t>
            </w:r>
            <w:proofErr w:type="spellEnd"/>
            <w:r w:rsidRPr="00485F71">
              <w:rPr>
                <w:bCs/>
                <w:sz w:val="22"/>
              </w:rPr>
              <w:t xml:space="preserve"> systemów Windows Server i Linux </w:t>
            </w:r>
            <w:proofErr w:type="spellStart"/>
            <w:r w:rsidRPr="00485F71">
              <w:rPr>
                <w:bCs/>
                <w:sz w:val="22"/>
              </w:rPr>
              <w:t>SuSE</w:t>
            </w:r>
            <w:proofErr w:type="spellEnd"/>
            <w:r w:rsidRPr="00485F71">
              <w:rPr>
                <w:bCs/>
                <w:sz w:val="22"/>
              </w:rPr>
              <w:t>/</w:t>
            </w:r>
            <w:proofErr w:type="spellStart"/>
            <w:r w:rsidRPr="00485F71">
              <w:rPr>
                <w:bCs/>
                <w:sz w:val="22"/>
              </w:rPr>
              <w:t>RedHat</w:t>
            </w:r>
            <w:proofErr w:type="spellEnd"/>
            <w:r w:rsidRPr="00485F71">
              <w:rPr>
                <w:bCs/>
                <w:sz w:val="22"/>
              </w:rPr>
              <w:t xml:space="preserve"> – jeżeli dedykowane oprogramowanie </w:t>
            </w:r>
            <w:proofErr w:type="spellStart"/>
            <w:r w:rsidRPr="00485F71">
              <w:rPr>
                <w:bCs/>
                <w:sz w:val="22"/>
              </w:rPr>
              <w:t>multipath</w:t>
            </w:r>
            <w:proofErr w:type="spellEnd"/>
            <w:r w:rsidRPr="00485F71">
              <w:rPr>
                <w:bCs/>
                <w:sz w:val="22"/>
              </w:rPr>
              <w:t xml:space="preserve"> jest oferowane bezpłatnie musi być możliwość jego pobrania ze strony internetowej producenta macierzy;</w:t>
            </w:r>
          </w:p>
          <w:p w14:paraId="6D6FE6FD" w14:textId="77777777" w:rsidR="006E5B7B" w:rsidRPr="00485F71" w:rsidRDefault="006E5B7B" w:rsidP="008F6D7D">
            <w:pPr>
              <w:spacing w:after="0" w:line="240" w:lineRule="auto"/>
              <w:rPr>
                <w:bCs/>
                <w:sz w:val="22"/>
              </w:rPr>
            </w:pPr>
            <w:r w:rsidRPr="00485F71">
              <w:rPr>
                <w:bCs/>
                <w:sz w:val="22"/>
              </w:rPr>
              <w:t>funkcjonalność JEST przedmiotem niniejszego postępowania;</w:t>
            </w:r>
          </w:p>
          <w:p w14:paraId="78FD6082" w14:textId="77777777" w:rsidR="006E5B7B" w:rsidRPr="00485F71" w:rsidRDefault="006E5B7B" w:rsidP="008F6D7D">
            <w:pPr>
              <w:spacing w:after="0" w:line="240" w:lineRule="auto"/>
              <w:rPr>
                <w:bCs/>
                <w:sz w:val="22"/>
              </w:rPr>
            </w:pPr>
            <w:r w:rsidRPr="00485F71">
              <w:rPr>
                <w:bCs/>
                <w:sz w:val="22"/>
              </w:rPr>
              <w:t xml:space="preserve">7) Macierz musi umożliwiać konfigurację replikacji asynchronicznej, synchronicznej oraz metro </w:t>
            </w:r>
            <w:proofErr w:type="spellStart"/>
            <w:r w:rsidRPr="00485F71">
              <w:rPr>
                <w:bCs/>
                <w:sz w:val="22"/>
              </w:rPr>
              <w:t>storage</w:t>
            </w:r>
            <w:proofErr w:type="spellEnd"/>
            <w:r w:rsidRPr="00485F71">
              <w:rPr>
                <w:bCs/>
                <w:sz w:val="22"/>
              </w:rPr>
              <w:t xml:space="preserve"> </w:t>
            </w:r>
            <w:proofErr w:type="spellStart"/>
            <w:r w:rsidRPr="00485F71">
              <w:rPr>
                <w:bCs/>
                <w:sz w:val="22"/>
              </w:rPr>
              <w:t>cluster</w:t>
            </w:r>
            <w:proofErr w:type="spellEnd"/>
            <w:r w:rsidRPr="00485F71">
              <w:rPr>
                <w:bCs/>
                <w:sz w:val="22"/>
              </w:rPr>
              <w:t xml:space="preserve"> z </w:t>
            </w:r>
            <w:proofErr w:type="spellStart"/>
            <w:r w:rsidRPr="00485F71">
              <w:rPr>
                <w:bCs/>
                <w:sz w:val="22"/>
              </w:rPr>
              <w:t>load</w:t>
            </w:r>
            <w:proofErr w:type="spellEnd"/>
            <w:r w:rsidRPr="00485F71">
              <w:rPr>
                <w:bCs/>
                <w:sz w:val="22"/>
              </w:rPr>
              <w:t xml:space="preserve"> </w:t>
            </w:r>
            <w:proofErr w:type="spellStart"/>
            <w:r w:rsidRPr="00485F71">
              <w:rPr>
                <w:bCs/>
                <w:sz w:val="22"/>
              </w:rPr>
              <w:t>balancingiem</w:t>
            </w:r>
            <w:proofErr w:type="spellEnd"/>
            <w:r w:rsidRPr="00485F71">
              <w:rPr>
                <w:bCs/>
                <w:sz w:val="22"/>
              </w:rPr>
              <w:t xml:space="preserve"> pomiędzy dwiema aktywnymi macierzami i automatycznym </w:t>
            </w:r>
            <w:proofErr w:type="spellStart"/>
            <w:r w:rsidRPr="00485F71">
              <w:rPr>
                <w:bCs/>
                <w:sz w:val="22"/>
              </w:rPr>
              <w:t>failover’em</w:t>
            </w:r>
            <w:proofErr w:type="spellEnd"/>
            <w:r w:rsidRPr="00485F71">
              <w:rPr>
                <w:bCs/>
                <w:sz w:val="22"/>
              </w:rPr>
              <w:t xml:space="preserve"> w przypadku awarii dowolnej macierzy</w:t>
            </w:r>
          </w:p>
          <w:p w14:paraId="2B6C4AF2" w14:textId="77777777" w:rsidR="006E5B7B" w:rsidRPr="00485F71" w:rsidRDefault="006E5B7B" w:rsidP="008F6D7D">
            <w:pPr>
              <w:spacing w:after="0" w:line="240" w:lineRule="auto"/>
              <w:rPr>
                <w:bCs/>
                <w:sz w:val="22"/>
              </w:rPr>
            </w:pPr>
          </w:p>
        </w:tc>
      </w:tr>
      <w:tr w:rsidR="006E5B7B" w:rsidRPr="00485F71" w14:paraId="04BAF5D9" w14:textId="77777777" w:rsidTr="008F6D7D">
        <w:trPr>
          <w:trHeight w:val="762"/>
        </w:trPr>
        <w:tc>
          <w:tcPr>
            <w:tcW w:w="294" w:type="pct"/>
            <w:tcBorders>
              <w:top w:val="single" w:sz="4" w:space="0" w:color="000000"/>
              <w:left w:val="single" w:sz="4" w:space="0" w:color="000000"/>
              <w:bottom w:val="single" w:sz="4" w:space="0" w:color="000000"/>
              <w:right w:val="single" w:sz="4" w:space="0" w:color="000000"/>
            </w:tcBorders>
            <w:hideMark/>
          </w:tcPr>
          <w:p w14:paraId="05FA6C2B" w14:textId="77777777" w:rsidR="006E5B7B" w:rsidRPr="00485F71" w:rsidRDefault="006E5B7B" w:rsidP="008F6D7D">
            <w:pPr>
              <w:spacing w:after="0" w:line="240" w:lineRule="auto"/>
              <w:rPr>
                <w:sz w:val="22"/>
              </w:rPr>
            </w:pPr>
            <w:r w:rsidRPr="00485F71">
              <w:rPr>
                <w:sz w:val="22"/>
              </w:rPr>
              <w:t xml:space="preserve">8. </w:t>
            </w:r>
          </w:p>
        </w:tc>
        <w:tc>
          <w:tcPr>
            <w:tcW w:w="781" w:type="pct"/>
            <w:tcBorders>
              <w:top w:val="single" w:sz="4" w:space="0" w:color="000000"/>
              <w:left w:val="single" w:sz="4" w:space="0" w:color="000000"/>
              <w:bottom w:val="single" w:sz="4" w:space="0" w:color="000000"/>
              <w:right w:val="single" w:sz="4" w:space="0" w:color="000000"/>
            </w:tcBorders>
            <w:hideMark/>
          </w:tcPr>
          <w:p w14:paraId="7314722D" w14:textId="77777777" w:rsidR="006E5B7B" w:rsidRPr="00485F71" w:rsidRDefault="006E5B7B" w:rsidP="008F6D7D">
            <w:pPr>
              <w:spacing w:after="0" w:line="240" w:lineRule="auto"/>
              <w:rPr>
                <w:sz w:val="22"/>
              </w:rPr>
            </w:pPr>
            <w:r w:rsidRPr="00485F71">
              <w:rPr>
                <w:sz w:val="22"/>
              </w:rPr>
              <w:t xml:space="preserve">Konfiguracja, zarządzanie </w:t>
            </w:r>
          </w:p>
        </w:tc>
        <w:tc>
          <w:tcPr>
            <w:tcW w:w="3925" w:type="pct"/>
            <w:tcBorders>
              <w:top w:val="single" w:sz="4" w:space="0" w:color="000000"/>
              <w:left w:val="single" w:sz="4" w:space="0" w:color="000000"/>
              <w:bottom w:val="single" w:sz="4" w:space="0" w:color="000000"/>
              <w:right w:val="single" w:sz="4" w:space="0" w:color="000000"/>
            </w:tcBorders>
            <w:hideMark/>
          </w:tcPr>
          <w:p w14:paraId="726D3044" w14:textId="77777777" w:rsidR="006E5B7B" w:rsidRPr="00485F71" w:rsidRDefault="006E5B7B" w:rsidP="008F6D7D">
            <w:pPr>
              <w:spacing w:after="0" w:line="240" w:lineRule="auto"/>
              <w:rPr>
                <w:sz w:val="22"/>
              </w:rPr>
            </w:pPr>
            <w:r w:rsidRPr="00485F71">
              <w:rPr>
                <w:sz w:val="22"/>
              </w:rPr>
              <w:t xml:space="preserve">1) Oprogramowanie do zarządzania musi być zintegrowane z systemem operacyjnym systemu pamięci masowej zarówno przy obsłudze transmisji danych protokołami blokowymi (FC, </w:t>
            </w:r>
            <w:proofErr w:type="spellStart"/>
            <w:r w:rsidRPr="00485F71">
              <w:rPr>
                <w:sz w:val="22"/>
              </w:rPr>
              <w:t>iSCSI</w:t>
            </w:r>
            <w:proofErr w:type="spellEnd"/>
            <w:r w:rsidRPr="00485F71">
              <w:rPr>
                <w:sz w:val="22"/>
              </w:rPr>
              <w:t xml:space="preserve">) </w:t>
            </w:r>
          </w:p>
          <w:p w14:paraId="61E18DB9" w14:textId="77777777" w:rsidR="006E5B7B" w:rsidRPr="00485F71" w:rsidRDefault="006E5B7B" w:rsidP="008F6D7D">
            <w:pPr>
              <w:spacing w:after="0" w:line="240" w:lineRule="auto"/>
              <w:rPr>
                <w:sz w:val="22"/>
              </w:rPr>
            </w:pPr>
            <w:r w:rsidRPr="00485F71">
              <w:rPr>
                <w:sz w:val="22"/>
              </w:rPr>
              <w:t>2) Oprogramowanie zarządzające musi być dostarczone w wariancie dla maksymalnej obsługiwanej pojemności dyskowej macierzy oraz dla maksymalnej liczby dysków wspieranej przez oferowaną macierz;</w:t>
            </w:r>
          </w:p>
          <w:p w14:paraId="2506D723" w14:textId="77777777" w:rsidR="006E5B7B" w:rsidRPr="00485F71" w:rsidRDefault="006E5B7B" w:rsidP="008F6D7D">
            <w:pPr>
              <w:spacing w:after="0" w:line="240" w:lineRule="auto"/>
              <w:rPr>
                <w:sz w:val="22"/>
              </w:rPr>
            </w:pPr>
            <w:r w:rsidRPr="00485F71">
              <w:rPr>
                <w:sz w:val="22"/>
              </w:rPr>
              <w:t xml:space="preserve">3) Komunikacja z wbudowanym oprogramowaniem zarządzającym macierzą musi być możliwa w trybie graficznym np. poprzez przeglądarkę WWW oraz w trybie tekstowym. </w:t>
            </w:r>
          </w:p>
          <w:p w14:paraId="127826E5" w14:textId="77777777" w:rsidR="006E5B7B" w:rsidRPr="00485F71" w:rsidRDefault="006E5B7B" w:rsidP="008F6D7D">
            <w:pPr>
              <w:spacing w:after="0" w:line="240" w:lineRule="auto"/>
              <w:rPr>
                <w:sz w:val="22"/>
              </w:rPr>
            </w:pPr>
            <w:r w:rsidRPr="00485F71">
              <w:rPr>
                <w:sz w:val="22"/>
              </w:rPr>
              <w:lastRenderedPageBreak/>
              <w:t xml:space="preserve">4) Musi być możliwe zdalne zarządzanie macierzą z wykorzystaniem standardowej przeglądarki internetowej (np. Internet Explorer, Google Chrome, Mozilla </w:t>
            </w:r>
            <w:proofErr w:type="spellStart"/>
            <w:r w:rsidRPr="00485F71">
              <w:rPr>
                <w:sz w:val="22"/>
              </w:rPr>
              <w:t>Firefox</w:t>
            </w:r>
            <w:proofErr w:type="spellEnd"/>
            <w:r w:rsidRPr="00485F71">
              <w:rPr>
                <w:sz w:val="22"/>
              </w:rPr>
              <w:t>) bez konieczności instalacji żadnych dodatkowych aplikacji na stacji administratora;</w:t>
            </w:r>
          </w:p>
          <w:p w14:paraId="2678D61E" w14:textId="77777777" w:rsidR="006E5B7B" w:rsidRPr="00485F71" w:rsidRDefault="006E5B7B" w:rsidP="008F6D7D">
            <w:pPr>
              <w:spacing w:after="0" w:line="240" w:lineRule="auto"/>
              <w:rPr>
                <w:sz w:val="22"/>
              </w:rPr>
            </w:pPr>
            <w:r w:rsidRPr="00485F71">
              <w:rPr>
                <w:sz w:val="22"/>
              </w:rPr>
              <w:t>5) Wbudowane oprogramowanie macierzy musi obsługiwać połączenia z modułem zarządzania macierzy poprzez szyfrowanie komunikacji protokołami: SSL dla komunikacji poprzez przeglądarkę WWW i protokołem SSH dla komunikacji poprzez CLI ;</w:t>
            </w:r>
          </w:p>
        </w:tc>
      </w:tr>
      <w:tr w:rsidR="006E5B7B" w:rsidRPr="00485F71" w14:paraId="0E78E46D" w14:textId="77777777" w:rsidTr="008F6D7D">
        <w:trPr>
          <w:trHeight w:val="476"/>
        </w:trPr>
        <w:tc>
          <w:tcPr>
            <w:tcW w:w="294" w:type="pct"/>
            <w:tcBorders>
              <w:top w:val="single" w:sz="4" w:space="0" w:color="000000"/>
              <w:left w:val="single" w:sz="4" w:space="0" w:color="000000"/>
              <w:bottom w:val="single" w:sz="4" w:space="0" w:color="000000"/>
              <w:right w:val="single" w:sz="4" w:space="0" w:color="000000"/>
            </w:tcBorders>
            <w:hideMark/>
          </w:tcPr>
          <w:p w14:paraId="13763B1C" w14:textId="77777777" w:rsidR="006E5B7B" w:rsidRPr="00485F71" w:rsidRDefault="006E5B7B" w:rsidP="008F6D7D">
            <w:pPr>
              <w:spacing w:after="0" w:line="240" w:lineRule="auto"/>
              <w:rPr>
                <w:sz w:val="22"/>
              </w:rPr>
            </w:pPr>
            <w:r w:rsidRPr="00485F71">
              <w:rPr>
                <w:sz w:val="22"/>
              </w:rPr>
              <w:lastRenderedPageBreak/>
              <w:t xml:space="preserve">9. </w:t>
            </w:r>
          </w:p>
        </w:tc>
        <w:tc>
          <w:tcPr>
            <w:tcW w:w="781" w:type="pct"/>
            <w:tcBorders>
              <w:top w:val="single" w:sz="4" w:space="0" w:color="000000"/>
              <w:left w:val="single" w:sz="4" w:space="0" w:color="000000"/>
              <w:bottom w:val="single" w:sz="4" w:space="0" w:color="000000"/>
              <w:right w:val="single" w:sz="4" w:space="0" w:color="000000"/>
            </w:tcBorders>
            <w:hideMark/>
          </w:tcPr>
          <w:p w14:paraId="39C65A45" w14:textId="77777777" w:rsidR="006E5B7B" w:rsidRPr="00485F71" w:rsidRDefault="006E5B7B" w:rsidP="008F6D7D">
            <w:pPr>
              <w:spacing w:after="0" w:line="240" w:lineRule="auto"/>
              <w:rPr>
                <w:sz w:val="22"/>
              </w:rPr>
            </w:pPr>
            <w:r w:rsidRPr="00485F71">
              <w:rPr>
                <w:sz w:val="22"/>
              </w:rPr>
              <w:t xml:space="preserve">Gwarancja i serwis </w:t>
            </w:r>
          </w:p>
        </w:tc>
        <w:tc>
          <w:tcPr>
            <w:tcW w:w="3925" w:type="pct"/>
            <w:tcBorders>
              <w:top w:val="single" w:sz="4" w:space="0" w:color="000000"/>
              <w:left w:val="single" w:sz="4" w:space="0" w:color="000000"/>
              <w:bottom w:val="single" w:sz="4" w:space="0" w:color="000000"/>
              <w:right w:val="single" w:sz="4" w:space="0" w:color="000000"/>
            </w:tcBorders>
            <w:hideMark/>
          </w:tcPr>
          <w:p w14:paraId="0981CC48" w14:textId="77777777" w:rsidR="006E5B7B" w:rsidRPr="00485F71" w:rsidRDefault="006E5B7B" w:rsidP="008F6D7D">
            <w:pPr>
              <w:spacing w:after="0" w:line="240" w:lineRule="auto"/>
              <w:rPr>
                <w:sz w:val="22"/>
              </w:rPr>
            </w:pPr>
            <w:r w:rsidRPr="00485F71">
              <w:rPr>
                <w:sz w:val="22"/>
              </w:rPr>
              <w:t xml:space="preserve">1) 3 lata gwarancji producenta macierzy w trybie </w:t>
            </w:r>
            <w:proofErr w:type="spellStart"/>
            <w:r w:rsidRPr="00485F71">
              <w:rPr>
                <w:sz w:val="22"/>
              </w:rPr>
              <w:t>onsite</w:t>
            </w:r>
            <w:proofErr w:type="spellEnd"/>
            <w:r w:rsidRPr="00485F71">
              <w:rPr>
                <w:sz w:val="22"/>
              </w:rPr>
              <w:t xml:space="preserve"> z gwarantowanym czasem reakcji rozumianej jako przybycie serwisu do miejsca instalacji macierzy najpóźniej w następnym dniu roboczym od zgłoszenia usterki. Wymagane jest pisemne poświadczenia gotowości realizacji wymaganego poziomu serwisowego przez polskie przedstawicielstwo producenta macierzy. W okresie objętym gwarancją producenta uszkodzone dyski pozostają własnością Zamawiającego i nie są przekazywane do organizacji serwisowej producenta </w:t>
            </w:r>
          </w:p>
          <w:p w14:paraId="53869702" w14:textId="77777777" w:rsidR="006E5B7B" w:rsidRPr="00485F71" w:rsidRDefault="006E5B7B" w:rsidP="008F6D7D">
            <w:pPr>
              <w:spacing w:after="0" w:line="240" w:lineRule="auto"/>
              <w:rPr>
                <w:sz w:val="22"/>
              </w:rPr>
            </w:pPr>
            <w:r w:rsidRPr="00485F71">
              <w:rPr>
                <w:sz w:val="22"/>
              </w:rPr>
              <w:t>2) Elementy, z których zbudowana jest macierz muszą być produktami producenta tej macierzy lub być przez niego certyfikowane dla oferowanego modelu macierzy</w:t>
            </w:r>
          </w:p>
          <w:p w14:paraId="6D5C120C" w14:textId="77777777" w:rsidR="006E5B7B" w:rsidRPr="00485F71" w:rsidRDefault="006E5B7B" w:rsidP="008F6D7D">
            <w:pPr>
              <w:spacing w:after="0" w:line="240" w:lineRule="auto"/>
              <w:rPr>
                <w:bCs/>
                <w:sz w:val="22"/>
              </w:rPr>
            </w:pPr>
            <w:r w:rsidRPr="00485F71">
              <w:rPr>
                <w:sz w:val="22"/>
              </w:rPr>
              <w:t>3) Serwis gwarancyjny musi obejmować dostęp do poprawek i nowych wersji oprogramowania dostarczonego, które są elementem zamówienia, w ciągu 36 miesięcy od daty zakupu</w:t>
            </w:r>
            <w:r w:rsidRPr="00485F71">
              <w:rPr>
                <w:bCs/>
                <w:sz w:val="22"/>
              </w:rPr>
              <w:t>;</w:t>
            </w:r>
          </w:p>
          <w:p w14:paraId="002D4CE6" w14:textId="77777777" w:rsidR="006E5B7B" w:rsidRPr="00485F71" w:rsidRDefault="006E5B7B" w:rsidP="008F6D7D">
            <w:pPr>
              <w:spacing w:after="0" w:line="240" w:lineRule="auto"/>
              <w:rPr>
                <w:sz w:val="22"/>
              </w:rPr>
            </w:pPr>
            <w:r w:rsidRPr="00485F71">
              <w:rPr>
                <w:sz w:val="22"/>
              </w:rPr>
              <w:t xml:space="preserve">4) Macierz musi pochodzić z legalnego kanału sprzedaży producenta w Polsce i musi reprezentować model bieżącej linii produkcyjnej - nie dopuszcza się użycia macierzy re-fabrykowanych, po-demonstracyjnych lub powystawowych; </w:t>
            </w:r>
          </w:p>
          <w:p w14:paraId="64EBD4D1" w14:textId="77777777" w:rsidR="006E5B7B" w:rsidRPr="00485F71" w:rsidRDefault="006E5B7B" w:rsidP="008F6D7D">
            <w:pPr>
              <w:spacing w:after="0" w:line="240" w:lineRule="auto"/>
              <w:rPr>
                <w:sz w:val="22"/>
              </w:rPr>
            </w:pPr>
            <w:r w:rsidRPr="00485F71">
              <w:rPr>
                <w:sz w:val="22"/>
              </w:rPr>
              <w:t xml:space="preserve">5) Urządzenie musi być wykonane zgodnie z europejskimi dyrektywami </w:t>
            </w:r>
            <w:proofErr w:type="spellStart"/>
            <w:r w:rsidRPr="00485F71">
              <w:rPr>
                <w:sz w:val="22"/>
              </w:rPr>
              <w:t>RoHS</w:t>
            </w:r>
            <w:proofErr w:type="spellEnd"/>
            <w:r w:rsidRPr="00485F71">
              <w:rPr>
                <w:sz w:val="22"/>
              </w:rPr>
              <w:t xml:space="preserve"> i WEEE stanowiącymi o unikaniu i ograniczaniu stosowania substancji szkodliwych dla zdrowia;</w:t>
            </w:r>
          </w:p>
          <w:p w14:paraId="465037C9" w14:textId="77777777" w:rsidR="006E5B7B" w:rsidRPr="00485F71" w:rsidRDefault="006E5B7B" w:rsidP="008F6D7D">
            <w:pPr>
              <w:spacing w:after="0" w:line="240" w:lineRule="auto"/>
              <w:rPr>
                <w:sz w:val="22"/>
              </w:rPr>
            </w:pPr>
            <w:r w:rsidRPr="00485F71">
              <w:rPr>
                <w:sz w:val="22"/>
              </w:rPr>
              <w:t>6) Producent oferowanej macierzy musi posiadać dedykowaną, ogólnie dostępną stronę internetową, gdzie po wpisaniu numeru seryjnego macierzy można zweryfikować co najmniej: czas i poziom oferowanego serwisu gwarancyjnego producenta zarówno dla macierzy jak i dowolnej z półek dyskowych, datę zakończenia wsparcia gwarancyjnego – w formularzu ofertowym należy podać pełen adres internetowy strony producenta macierzy,  gdzie można zweryfikować wymagane informacje;</w:t>
            </w:r>
          </w:p>
        </w:tc>
      </w:tr>
    </w:tbl>
    <w:p w14:paraId="5BCBFCC4" w14:textId="77777777" w:rsidR="00D47A15" w:rsidRPr="00485F71" w:rsidRDefault="00D47A15" w:rsidP="00E765BC">
      <w:pPr>
        <w:pStyle w:val="Akapitzlist"/>
        <w:spacing w:after="0" w:line="276" w:lineRule="auto"/>
        <w:rPr>
          <w:color w:val="000000" w:themeColor="text1"/>
          <w:sz w:val="22"/>
        </w:rPr>
      </w:pPr>
    </w:p>
    <w:p w14:paraId="3BACD753" w14:textId="77777777" w:rsidR="00D47A15" w:rsidRPr="00485F71" w:rsidRDefault="00D47A15" w:rsidP="00E765BC">
      <w:pPr>
        <w:spacing w:line="276" w:lineRule="auto"/>
        <w:rPr>
          <w:color w:val="000000" w:themeColor="text1"/>
          <w:sz w:val="22"/>
        </w:rPr>
      </w:pPr>
    </w:p>
    <w:p w14:paraId="25D29CB3" w14:textId="4223792C" w:rsidR="003E4887" w:rsidRPr="00485F71" w:rsidRDefault="003E4887">
      <w:pPr>
        <w:pStyle w:val="Nagwek2"/>
        <w:numPr>
          <w:ilvl w:val="0"/>
          <w:numId w:val="305"/>
        </w:numPr>
        <w:spacing w:line="276" w:lineRule="auto"/>
        <w:rPr>
          <w:rFonts w:ascii="Times New Roman" w:hAnsi="Times New Roman" w:cs="Times New Roman"/>
          <w:b/>
          <w:bCs/>
          <w:color w:val="000000" w:themeColor="text1"/>
          <w:sz w:val="22"/>
          <w:szCs w:val="22"/>
        </w:rPr>
      </w:pPr>
      <w:bookmarkStart w:id="33" w:name="_Toc206761955"/>
      <w:r w:rsidRPr="00485F71">
        <w:rPr>
          <w:rFonts w:ascii="Times New Roman" w:hAnsi="Times New Roman" w:cs="Times New Roman"/>
          <w:b/>
          <w:bCs/>
          <w:color w:val="000000" w:themeColor="text1"/>
          <w:sz w:val="22"/>
          <w:szCs w:val="22"/>
        </w:rPr>
        <w:t xml:space="preserve">Serwer Wirtualizacji </w:t>
      </w:r>
      <w:r w:rsidR="001B74D1" w:rsidRPr="00485F71">
        <w:rPr>
          <w:rFonts w:ascii="Times New Roman" w:hAnsi="Times New Roman" w:cs="Times New Roman"/>
          <w:b/>
          <w:bCs/>
          <w:color w:val="000000" w:themeColor="text1"/>
          <w:sz w:val="22"/>
          <w:szCs w:val="22"/>
        </w:rPr>
        <w:t>2</w:t>
      </w:r>
      <w:r w:rsidRPr="00485F71">
        <w:rPr>
          <w:rFonts w:ascii="Times New Roman" w:hAnsi="Times New Roman" w:cs="Times New Roman"/>
          <w:b/>
          <w:bCs/>
          <w:color w:val="000000" w:themeColor="text1"/>
          <w:sz w:val="22"/>
          <w:szCs w:val="22"/>
        </w:rPr>
        <w:t xml:space="preserve"> szt.</w:t>
      </w:r>
      <w:bookmarkEnd w:id="33"/>
    </w:p>
    <w:p w14:paraId="1BD25366" w14:textId="77777777" w:rsidR="003E4887" w:rsidRPr="00485F71" w:rsidRDefault="003E4887">
      <w:pPr>
        <w:pStyle w:val="Standard"/>
        <w:numPr>
          <w:ilvl w:val="0"/>
          <w:numId w:val="278"/>
        </w:numPr>
        <w:spacing w:line="276" w:lineRule="auto"/>
        <w:rPr>
          <w:color w:val="000000" w:themeColor="text1"/>
          <w:sz w:val="22"/>
          <w:szCs w:val="22"/>
        </w:rPr>
      </w:pPr>
      <w:r w:rsidRPr="00485F71">
        <w:rPr>
          <w:color w:val="000000" w:themeColor="text1"/>
          <w:sz w:val="22"/>
          <w:szCs w:val="22"/>
        </w:rPr>
        <w:t>Serwer musi spełniać następujące minimalne warunki techniczne i funkcjonalne:</w:t>
      </w:r>
    </w:p>
    <w:p w14:paraId="6ED637C2"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 xml:space="preserve">obudowa do montażu w szafie typu </w:t>
      </w:r>
      <w:proofErr w:type="spellStart"/>
      <w:r w:rsidRPr="00485F71">
        <w:rPr>
          <w:color w:val="000000" w:themeColor="text1"/>
          <w:sz w:val="22"/>
        </w:rPr>
        <w:t>rack</w:t>
      </w:r>
      <w:proofErr w:type="spellEnd"/>
      <w:r w:rsidRPr="00485F71">
        <w:rPr>
          <w:color w:val="000000" w:themeColor="text1"/>
          <w:sz w:val="22"/>
        </w:rPr>
        <w:t>;</w:t>
      </w:r>
    </w:p>
    <w:p w14:paraId="2B260729"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 xml:space="preserve">zasilanie redundantne, przynajmniej 2 zasilacze typu </w:t>
      </w:r>
      <w:proofErr w:type="spellStart"/>
      <w:r w:rsidRPr="00485F71">
        <w:rPr>
          <w:color w:val="000000" w:themeColor="text1"/>
          <w:sz w:val="22"/>
        </w:rPr>
        <w:t>HotPlug</w:t>
      </w:r>
      <w:proofErr w:type="spellEnd"/>
      <w:r w:rsidRPr="00485F71">
        <w:rPr>
          <w:color w:val="000000" w:themeColor="text1"/>
          <w:sz w:val="22"/>
        </w:rPr>
        <w:t>;</w:t>
      </w:r>
    </w:p>
    <w:p w14:paraId="6CED8922"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płyta główna z możliwością zainstalowania minimum dwóch procesorów;</w:t>
      </w:r>
    </w:p>
    <w:p w14:paraId="6FB2C400"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bazowy zegar procesora minimum  3,65 GHz;</w:t>
      </w:r>
    </w:p>
    <w:p w14:paraId="38162E82"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zainstalowany 1 procesor minimum 16 - rdzeniowy klasy x86 dedykowany do pracy w serwerach, zaprojektowane do pracy w układach wieloprocesorowych;</w:t>
      </w:r>
    </w:p>
    <w:p w14:paraId="46030A77"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pamięć minimum 768 GB DDDR5 ECC DIMM, rozszerzalna, z zabezpieczeniem typu: ECC.</w:t>
      </w:r>
    </w:p>
    <w:p w14:paraId="7DB55DE1"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dyski minimum 2x 460 GB umożliwiające skonfigurowanie RAID 1 ;</w:t>
      </w:r>
    </w:p>
    <w:p w14:paraId="31DF7B19"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 xml:space="preserve">interfejsy minimum : 1x 1GbE ,4x 10GB </w:t>
      </w:r>
      <w:proofErr w:type="spellStart"/>
      <w:r w:rsidRPr="00485F71">
        <w:rPr>
          <w:color w:val="000000" w:themeColor="text1"/>
          <w:sz w:val="22"/>
        </w:rPr>
        <w:t>sfp</w:t>
      </w:r>
      <w:proofErr w:type="spellEnd"/>
      <w:r w:rsidRPr="00485F71">
        <w:rPr>
          <w:color w:val="000000" w:themeColor="text1"/>
          <w:sz w:val="22"/>
        </w:rPr>
        <w:t xml:space="preserve">+ SR, 2x32GB FC ( </w:t>
      </w:r>
      <w:proofErr w:type="spellStart"/>
      <w:r w:rsidRPr="00485F71">
        <w:rPr>
          <w:color w:val="000000" w:themeColor="text1"/>
          <w:sz w:val="22"/>
        </w:rPr>
        <w:t>nalezy</w:t>
      </w:r>
      <w:proofErr w:type="spellEnd"/>
      <w:r w:rsidRPr="00485F71">
        <w:rPr>
          <w:color w:val="000000" w:themeColor="text1"/>
          <w:sz w:val="22"/>
        </w:rPr>
        <w:t xml:space="preserve"> dostarczyć wkładki )</w:t>
      </w:r>
    </w:p>
    <w:p w14:paraId="65823962" w14:textId="77777777" w:rsidR="003E4887" w:rsidRPr="00485F71" w:rsidRDefault="003E4887">
      <w:pPr>
        <w:pStyle w:val="Standard"/>
        <w:numPr>
          <w:ilvl w:val="0"/>
          <w:numId w:val="278"/>
        </w:numPr>
        <w:shd w:val="clear" w:color="auto" w:fill="FFFFFF"/>
        <w:spacing w:line="276" w:lineRule="auto"/>
        <w:rPr>
          <w:color w:val="000000" w:themeColor="text1"/>
          <w:sz w:val="22"/>
          <w:szCs w:val="22"/>
        </w:rPr>
      </w:pPr>
      <w:r w:rsidRPr="00485F71">
        <w:rPr>
          <w:color w:val="000000" w:themeColor="text1"/>
          <w:sz w:val="22"/>
          <w:szCs w:val="22"/>
        </w:rPr>
        <w:t>z przodu obudowy min: 1x USB 3.0.</w:t>
      </w:r>
    </w:p>
    <w:p w14:paraId="4FE0537F"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z tyłu obudowy: 2x USB 3.0, , 1x DB-15</w:t>
      </w:r>
    </w:p>
    <w:p w14:paraId="6BF00261"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lastRenderedPageBreak/>
        <w:t>Zarządzanie:</w:t>
      </w:r>
    </w:p>
    <w:p w14:paraId="71983BDF"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Zintegrowany z płytą główną serwera, niezależny od systemu operacyjnego, sprzętowy kontroler zdalnego zarządzania</w:t>
      </w:r>
    </w:p>
    <w:p w14:paraId="783DC4EE"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Monitoring statusu i zdrowia systemu</w:t>
      </w:r>
    </w:p>
    <w:p w14:paraId="74B8E674"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Logowanie zdarzeń</w:t>
      </w:r>
    </w:p>
    <w:p w14:paraId="746DE40D"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Umożliwiający Update systemowego </w:t>
      </w:r>
      <w:proofErr w:type="spellStart"/>
      <w:r w:rsidRPr="00485F71">
        <w:rPr>
          <w:color w:val="000000" w:themeColor="text1"/>
          <w:sz w:val="22"/>
        </w:rPr>
        <w:t>firmware</w:t>
      </w:r>
      <w:proofErr w:type="spellEnd"/>
    </w:p>
    <w:p w14:paraId="36D2C6ED"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Umożliwiający zdalną konfigurację serwera</w:t>
      </w:r>
    </w:p>
    <w:p w14:paraId="4F2643D8"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Monitoring i możliwość ograniczenia poboru prądu</w:t>
      </w:r>
    </w:p>
    <w:p w14:paraId="0A0595D5"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Zdalne włączanie/wyłączanie/restart</w:t>
      </w:r>
    </w:p>
    <w:p w14:paraId="1351B01F"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Przekierowanie konsoli szeregowej przez IPMI</w:t>
      </w:r>
    </w:p>
    <w:p w14:paraId="3FDE6164"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 xml:space="preserve">Możliwość przejęcia zdalnego ekranu 1920x1200, 60 Hz,16 </w:t>
      </w:r>
      <w:proofErr w:type="spellStart"/>
      <w:r w:rsidRPr="00485F71">
        <w:rPr>
          <w:color w:val="000000" w:themeColor="text1"/>
          <w:sz w:val="22"/>
        </w:rPr>
        <w:t>bpp</w:t>
      </w:r>
      <w:proofErr w:type="spellEnd"/>
    </w:p>
    <w:p w14:paraId="514B01C8"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Zdalny dostęp do serwera</w:t>
      </w:r>
    </w:p>
    <w:p w14:paraId="4590484C"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Możliwość zdalnej instalacji systemu operacyjnego</w:t>
      </w:r>
    </w:p>
    <w:p w14:paraId="4B326200"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 xml:space="preserve">Alerty </w:t>
      </w:r>
      <w:proofErr w:type="spellStart"/>
      <w:r w:rsidRPr="00485F71">
        <w:rPr>
          <w:color w:val="000000" w:themeColor="text1"/>
          <w:sz w:val="22"/>
        </w:rPr>
        <w:t>Syslog</w:t>
      </w:r>
      <w:proofErr w:type="spellEnd"/>
    </w:p>
    <w:p w14:paraId="66E68465"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Przekierowanie konsoli szeregowej przez SSH</w:t>
      </w:r>
    </w:p>
    <w:p w14:paraId="34721433"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Wyświetlanie danych aktualnych I historycznych dla użycia energii I temperatury serwera</w:t>
      </w:r>
    </w:p>
    <w:p w14:paraId="177DA586"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Możliwość mapowania obrazów ISO z lokalnego dysku operatora</w:t>
      </w:r>
    </w:p>
    <w:p w14:paraId="4A43B39C"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Możliwość mapowania obrazów ISO przez min HTTPS</w:t>
      </w:r>
    </w:p>
    <w:p w14:paraId="224E4EC6"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Możliwość jednoczesnej pracy do 6 użytkowników przez wirtualną konsolę</w:t>
      </w:r>
    </w:p>
    <w:p w14:paraId="3130D95F" w14:textId="77777777" w:rsidR="003E4887" w:rsidRPr="00485F71" w:rsidRDefault="003E4887">
      <w:pPr>
        <w:pStyle w:val="Akapitzlist"/>
        <w:numPr>
          <w:ilvl w:val="0"/>
          <w:numId w:val="278"/>
        </w:numPr>
        <w:suppressAutoHyphens/>
        <w:autoSpaceDN w:val="0"/>
        <w:spacing w:after="0" w:line="276" w:lineRule="auto"/>
        <w:ind w:right="0"/>
        <w:contextualSpacing w:val="0"/>
        <w:jc w:val="left"/>
        <w:textAlignment w:val="baseline"/>
        <w:rPr>
          <w:color w:val="000000" w:themeColor="text1"/>
          <w:sz w:val="22"/>
        </w:rPr>
      </w:pPr>
      <w:r w:rsidRPr="00485F71">
        <w:rPr>
          <w:color w:val="000000" w:themeColor="text1"/>
          <w:sz w:val="22"/>
        </w:rPr>
        <w:t>Wspierane protokoły/interfejsy: IPMI v2.0, SNMP v3, DCMI v1.5, REST API</w:t>
      </w:r>
    </w:p>
    <w:p w14:paraId="3A0FEA61" w14:textId="77777777" w:rsidR="003E4887" w:rsidRPr="00485F71" w:rsidRDefault="003E4887">
      <w:pPr>
        <w:pStyle w:val="Akapitzlist"/>
        <w:numPr>
          <w:ilvl w:val="0"/>
          <w:numId w:val="278"/>
        </w:numPr>
        <w:spacing w:after="0" w:line="276" w:lineRule="auto"/>
        <w:ind w:right="0"/>
        <w:contextualSpacing w:val="0"/>
        <w:rPr>
          <w:color w:val="000000" w:themeColor="text1"/>
          <w:sz w:val="22"/>
        </w:rPr>
      </w:pPr>
      <w:r w:rsidRPr="00485F71">
        <w:rPr>
          <w:color w:val="000000" w:themeColor="text1"/>
          <w:sz w:val="22"/>
        </w:rPr>
        <w:t>Możliwość przewidywania awarii dla procesorów, regulatorów napięcia, pamięci, dysków wewnętrznych, wentylatorów, zasilaczy, kontrolerów RAID</w:t>
      </w:r>
    </w:p>
    <w:p w14:paraId="0F9F4F0D" w14:textId="77777777" w:rsidR="003E4887" w:rsidRPr="00485F71" w:rsidRDefault="003E4887">
      <w:pPr>
        <w:pStyle w:val="Akapitzlist"/>
        <w:numPr>
          <w:ilvl w:val="0"/>
          <w:numId w:val="278"/>
        </w:numPr>
        <w:spacing w:after="0" w:line="276" w:lineRule="auto"/>
        <w:ind w:right="0"/>
        <w:rPr>
          <w:color w:val="000000" w:themeColor="text1"/>
          <w:sz w:val="22"/>
        </w:rPr>
      </w:pPr>
      <w:r w:rsidRPr="00485F71">
        <w:rPr>
          <w:color w:val="000000" w:themeColor="text1"/>
          <w:sz w:val="22"/>
        </w:rPr>
        <w:t>Elementy, z których zbudowane są serwery muszą być produktami producenta tych serwerów lub być przez niego certyfikowane oraz całe muszą być objęte gwarancją producenta, o wymaganym w specyfikacji poziomie SLA.</w:t>
      </w:r>
    </w:p>
    <w:p w14:paraId="6DA867F5" w14:textId="77777777" w:rsidR="003E4887" w:rsidRPr="00485F71" w:rsidRDefault="003E4887">
      <w:pPr>
        <w:pStyle w:val="Akapitzlist"/>
        <w:numPr>
          <w:ilvl w:val="0"/>
          <w:numId w:val="278"/>
        </w:numPr>
        <w:spacing w:after="0" w:line="276" w:lineRule="auto"/>
        <w:ind w:right="0"/>
        <w:rPr>
          <w:color w:val="000000" w:themeColor="text1"/>
          <w:sz w:val="22"/>
        </w:rPr>
      </w:pPr>
      <w:r w:rsidRPr="00485F71">
        <w:rPr>
          <w:color w:val="000000" w:themeColor="text1"/>
          <w:sz w:val="22"/>
        </w:rPr>
        <w:t>Serwer musi być fabrycznie nowy i pochodzić z oficjalnego kanału dystrybucyjnego w Unii Europejskiej;</w:t>
      </w:r>
    </w:p>
    <w:p w14:paraId="70A911B8" w14:textId="77777777" w:rsidR="003E4887" w:rsidRPr="00485F71" w:rsidRDefault="003E4887" w:rsidP="00E765BC">
      <w:pPr>
        <w:pStyle w:val="Akapitzlist"/>
        <w:spacing w:after="0" w:line="276" w:lineRule="auto"/>
        <w:rPr>
          <w:color w:val="000000" w:themeColor="text1"/>
          <w:sz w:val="22"/>
        </w:rPr>
      </w:pPr>
    </w:p>
    <w:p w14:paraId="2119B974" w14:textId="2E29A9EF" w:rsidR="003E4887" w:rsidRPr="00485F71" w:rsidRDefault="003E4887">
      <w:pPr>
        <w:pStyle w:val="Nagwek2"/>
        <w:numPr>
          <w:ilvl w:val="0"/>
          <w:numId w:val="306"/>
        </w:numPr>
        <w:spacing w:line="276" w:lineRule="auto"/>
        <w:ind w:left="426"/>
        <w:rPr>
          <w:rFonts w:ascii="Times New Roman" w:hAnsi="Times New Roman" w:cs="Times New Roman"/>
          <w:b/>
          <w:bCs/>
          <w:color w:val="000000" w:themeColor="text1"/>
          <w:sz w:val="22"/>
          <w:szCs w:val="22"/>
        </w:rPr>
      </w:pPr>
      <w:bookmarkStart w:id="34" w:name="_Toc206761956"/>
      <w:r w:rsidRPr="00485F71">
        <w:rPr>
          <w:rFonts w:ascii="Times New Roman" w:hAnsi="Times New Roman" w:cs="Times New Roman"/>
          <w:b/>
          <w:bCs/>
          <w:color w:val="000000" w:themeColor="text1"/>
          <w:sz w:val="22"/>
          <w:szCs w:val="22"/>
        </w:rPr>
        <w:t xml:space="preserve">Serwerowy system operacyjny </w:t>
      </w:r>
      <w:r w:rsidR="00FD5F26" w:rsidRPr="00485F71">
        <w:rPr>
          <w:rFonts w:ascii="Times New Roman" w:hAnsi="Times New Roman" w:cs="Times New Roman"/>
          <w:b/>
          <w:bCs/>
          <w:color w:val="000000" w:themeColor="text1"/>
          <w:sz w:val="22"/>
          <w:szCs w:val="22"/>
        </w:rPr>
        <w:t>2</w:t>
      </w:r>
      <w:r w:rsidRPr="00485F71">
        <w:rPr>
          <w:rFonts w:ascii="Times New Roman" w:hAnsi="Times New Roman" w:cs="Times New Roman"/>
          <w:b/>
          <w:bCs/>
          <w:color w:val="000000" w:themeColor="text1"/>
          <w:sz w:val="22"/>
          <w:szCs w:val="22"/>
        </w:rPr>
        <w:t xml:space="preserve"> szt.</w:t>
      </w:r>
      <w:bookmarkEnd w:id="34"/>
      <w:r w:rsidRPr="00485F71">
        <w:rPr>
          <w:rFonts w:ascii="Times New Roman" w:hAnsi="Times New Roman" w:cs="Times New Roman"/>
          <w:b/>
          <w:bCs/>
          <w:color w:val="000000" w:themeColor="text1"/>
          <w:sz w:val="22"/>
          <w:szCs w:val="22"/>
        </w:rPr>
        <w:t xml:space="preserve">  </w:t>
      </w:r>
    </w:p>
    <w:p w14:paraId="72EC697C" w14:textId="3CE968CF" w:rsidR="003E4887" w:rsidRPr="00485F71" w:rsidRDefault="003E4887" w:rsidP="00E765BC">
      <w:pPr>
        <w:pStyle w:val="Akapitzlist"/>
        <w:spacing w:after="0" w:line="276" w:lineRule="auto"/>
        <w:ind w:left="360"/>
        <w:rPr>
          <w:color w:val="000000" w:themeColor="text1"/>
          <w:sz w:val="22"/>
        </w:rPr>
      </w:pPr>
      <w:r w:rsidRPr="00485F71">
        <w:rPr>
          <w:color w:val="000000" w:themeColor="text1"/>
          <w:sz w:val="22"/>
        </w:rPr>
        <w:t xml:space="preserve">Licencja systemu operacyjnego na 16 rdzeni ( per licencję) umożliwiających licencjonowane uruchomienie nielimitowanej ilości systemów operacyjnych OSE w najnowszej wersji zgodnych z posiadanym środowiskiem Active Directory. </w:t>
      </w:r>
    </w:p>
    <w:p w14:paraId="7297ABC9" w14:textId="77777777" w:rsidR="003E4887" w:rsidRPr="00485F71" w:rsidRDefault="003E4887" w:rsidP="00E765BC">
      <w:pPr>
        <w:spacing w:line="276" w:lineRule="auto"/>
        <w:rPr>
          <w:color w:val="000000" w:themeColor="text1"/>
          <w:sz w:val="22"/>
        </w:rPr>
      </w:pPr>
    </w:p>
    <w:p w14:paraId="3FA63408" w14:textId="77777777" w:rsidR="003E4887" w:rsidRPr="00485F71" w:rsidRDefault="003E4887">
      <w:pPr>
        <w:pStyle w:val="Nagwek2"/>
        <w:numPr>
          <w:ilvl w:val="0"/>
          <w:numId w:val="306"/>
        </w:numPr>
        <w:spacing w:line="276" w:lineRule="auto"/>
        <w:ind w:left="360"/>
        <w:rPr>
          <w:rFonts w:ascii="Times New Roman" w:hAnsi="Times New Roman" w:cs="Times New Roman"/>
          <w:b/>
          <w:bCs/>
          <w:color w:val="000000" w:themeColor="text1"/>
          <w:sz w:val="22"/>
          <w:szCs w:val="22"/>
        </w:rPr>
      </w:pPr>
      <w:bookmarkStart w:id="35" w:name="_Toc206761957"/>
      <w:r w:rsidRPr="00485F71">
        <w:rPr>
          <w:rFonts w:ascii="Times New Roman" w:hAnsi="Times New Roman" w:cs="Times New Roman"/>
          <w:b/>
          <w:bCs/>
          <w:color w:val="000000" w:themeColor="text1"/>
          <w:sz w:val="22"/>
          <w:szCs w:val="22"/>
        </w:rPr>
        <w:t>Licencje CAL 310 szt.</w:t>
      </w:r>
      <w:bookmarkEnd w:id="35"/>
    </w:p>
    <w:p w14:paraId="6626F40A" w14:textId="38685039" w:rsidR="003E4887" w:rsidRPr="00485F71" w:rsidRDefault="003E4887" w:rsidP="00E765BC">
      <w:pPr>
        <w:pStyle w:val="Standard"/>
        <w:spacing w:line="276" w:lineRule="auto"/>
        <w:ind w:left="360"/>
        <w:rPr>
          <w:bCs/>
          <w:iCs/>
          <w:color w:val="000000" w:themeColor="text1"/>
          <w:sz w:val="22"/>
          <w:szCs w:val="22"/>
        </w:rPr>
      </w:pPr>
      <w:r w:rsidRPr="00485F71">
        <w:rPr>
          <w:bCs/>
          <w:iCs/>
          <w:color w:val="000000" w:themeColor="text1"/>
          <w:sz w:val="22"/>
          <w:szCs w:val="22"/>
        </w:rPr>
        <w:t>Licencja dostępowa na urządzenie, umożliwiająca zarządzanie urządzeniami z poziomu serwera AD za pośrednictwem usługi Active Directory.</w:t>
      </w:r>
    </w:p>
    <w:p w14:paraId="139FC1A8" w14:textId="77777777" w:rsidR="00981D8B" w:rsidRPr="00485F71" w:rsidRDefault="00981D8B" w:rsidP="00E765BC">
      <w:pPr>
        <w:pStyle w:val="Standard"/>
        <w:spacing w:line="276" w:lineRule="auto"/>
        <w:ind w:left="360"/>
        <w:rPr>
          <w:bCs/>
          <w:iCs/>
          <w:color w:val="000000" w:themeColor="text1"/>
          <w:sz w:val="22"/>
          <w:szCs w:val="22"/>
        </w:rPr>
      </w:pPr>
    </w:p>
    <w:p w14:paraId="2D8F8A6D" w14:textId="77777777" w:rsidR="00981D8B" w:rsidRPr="00485F71" w:rsidRDefault="00981D8B">
      <w:pPr>
        <w:pStyle w:val="Nagwek2"/>
        <w:numPr>
          <w:ilvl w:val="0"/>
          <w:numId w:val="306"/>
        </w:numPr>
        <w:spacing w:line="276" w:lineRule="auto"/>
        <w:ind w:left="360"/>
        <w:rPr>
          <w:rFonts w:ascii="Times New Roman" w:hAnsi="Times New Roman" w:cs="Times New Roman"/>
          <w:b/>
          <w:bCs/>
          <w:color w:val="000000" w:themeColor="text1"/>
          <w:sz w:val="22"/>
          <w:szCs w:val="22"/>
        </w:rPr>
      </w:pPr>
      <w:bookmarkStart w:id="36" w:name="_Toc206761959"/>
      <w:r w:rsidRPr="00485F71">
        <w:rPr>
          <w:rFonts w:ascii="Times New Roman" w:hAnsi="Times New Roman" w:cs="Times New Roman"/>
          <w:b/>
          <w:bCs/>
          <w:color w:val="000000" w:themeColor="text1"/>
          <w:sz w:val="22"/>
          <w:szCs w:val="22"/>
        </w:rPr>
        <w:t>Zdalny pulpit  90 szt.</w:t>
      </w:r>
      <w:bookmarkEnd w:id="36"/>
    </w:p>
    <w:p w14:paraId="76BE55B4" w14:textId="77777777" w:rsidR="00981D8B" w:rsidRPr="00485F71" w:rsidRDefault="00981D8B" w:rsidP="00981D8B">
      <w:pPr>
        <w:spacing w:line="276" w:lineRule="auto"/>
        <w:rPr>
          <w:color w:val="000000" w:themeColor="text1"/>
          <w:sz w:val="22"/>
        </w:rPr>
      </w:pPr>
      <w:r w:rsidRPr="00485F71">
        <w:rPr>
          <w:color w:val="000000" w:themeColor="text1"/>
          <w:sz w:val="22"/>
        </w:rPr>
        <w:t>Licencje dostępu zdalnego dedykowane do dostarczanego serwerowego systemu operacyjnego umożliwiające dostęp dla 90 urządzeń.</w:t>
      </w:r>
    </w:p>
    <w:p w14:paraId="19040F92" w14:textId="77777777" w:rsidR="003E4887" w:rsidRPr="00485F71" w:rsidRDefault="003E4887" w:rsidP="00E765BC">
      <w:pPr>
        <w:pStyle w:val="Standard"/>
        <w:spacing w:line="276" w:lineRule="auto"/>
        <w:ind w:left="360"/>
        <w:rPr>
          <w:color w:val="000000" w:themeColor="text1"/>
          <w:sz w:val="22"/>
          <w:szCs w:val="22"/>
        </w:rPr>
      </w:pPr>
    </w:p>
    <w:p w14:paraId="7F6D1B5D" w14:textId="77777777" w:rsidR="003E4887" w:rsidRPr="00485F71" w:rsidRDefault="003E4887">
      <w:pPr>
        <w:pStyle w:val="Nagwek2"/>
        <w:numPr>
          <w:ilvl w:val="0"/>
          <w:numId w:val="306"/>
        </w:numPr>
        <w:spacing w:line="276" w:lineRule="auto"/>
        <w:ind w:left="360"/>
        <w:rPr>
          <w:rFonts w:ascii="Times New Roman" w:hAnsi="Times New Roman" w:cs="Times New Roman"/>
          <w:color w:val="000000" w:themeColor="text1"/>
          <w:sz w:val="22"/>
          <w:szCs w:val="22"/>
        </w:rPr>
      </w:pPr>
      <w:bookmarkStart w:id="37" w:name="_Toc206761958"/>
      <w:r w:rsidRPr="00485F71">
        <w:rPr>
          <w:rFonts w:ascii="Times New Roman" w:hAnsi="Times New Roman" w:cs="Times New Roman"/>
          <w:b/>
          <w:bCs/>
          <w:color w:val="000000" w:themeColor="text1"/>
          <w:sz w:val="22"/>
          <w:szCs w:val="22"/>
        </w:rPr>
        <w:t>Serwer NAS 1 szt</w:t>
      </w:r>
      <w:r w:rsidRPr="00485F71">
        <w:rPr>
          <w:rFonts w:ascii="Times New Roman" w:hAnsi="Times New Roman" w:cs="Times New Roman"/>
          <w:color w:val="000000" w:themeColor="text1"/>
          <w:sz w:val="22"/>
          <w:szCs w:val="22"/>
        </w:rPr>
        <w:t>.</w:t>
      </w:r>
      <w:bookmarkEnd w:id="37"/>
    </w:p>
    <w:tbl>
      <w:tblPr>
        <w:tblStyle w:val="Tabela-Siatka7"/>
        <w:tblW w:w="5000" w:type="pct"/>
        <w:tblLook w:val="04A0" w:firstRow="1" w:lastRow="0" w:firstColumn="1" w:lastColumn="0" w:noHBand="0" w:noVBand="1"/>
      </w:tblPr>
      <w:tblGrid>
        <w:gridCol w:w="9736"/>
      </w:tblGrid>
      <w:tr w:rsidR="003E4887" w:rsidRPr="00485F71" w14:paraId="338FF054" w14:textId="77777777" w:rsidTr="003E4887">
        <w:tc>
          <w:tcPr>
            <w:tcW w:w="5000" w:type="pct"/>
          </w:tcPr>
          <w:p w14:paraId="17BFC908" w14:textId="77777777" w:rsidR="003E4887" w:rsidRPr="00485F71" w:rsidRDefault="003E4887" w:rsidP="00E765BC">
            <w:pPr>
              <w:pStyle w:val="Akapitzlist"/>
              <w:spacing w:line="276" w:lineRule="auto"/>
              <w:ind w:left="0"/>
              <w:jc w:val="both"/>
              <w:rPr>
                <w:b/>
                <w:bCs/>
                <w:color w:val="000000" w:themeColor="text1"/>
                <w:sz w:val="22"/>
              </w:rPr>
            </w:pPr>
            <w:r w:rsidRPr="00485F71">
              <w:rPr>
                <w:b/>
                <w:bCs/>
                <w:color w:val="000000" w:themeColor="text1"/>
                <w:sz w:val="22"/>
              </w:rPr>
              <w:t>Wymagania</w:t>
            </w:r>
          </w:p>
        </w:tc>
      </w:tr>
      <w:tr w:rsidR="003E4887" w:rsidRPr="00485F71" w14:paraId="08E1039B" w14:textId="77777777" w:rsidTr="003E4887">
        <w:tc>
          <w:tcPr>
            <w:tcW w:w="5000" w:type="pct"/>
          </w:tcPr>
          <w:p w14:paraId="340397BD" w14:textId="77777777" w:rsidR="003E4887" w:rsidRPr="00485F71" w:rsidRDefault="003E4887" w:rsidP="00E765BC">
            <w:pPr>
              <w:widowControl w:val="0"/>
              <w:snapToGrid w:val="0"/>
              <w:spacing w:line="276" w:lineRule="auto"/>
              <w:jc w:val="both"/>
              <w:rPr>
                <w:color w:val="000000" w:themeColor="text1"/>
                <w:sz w:val="22"/>
              </w:rPr>
            </w:pPr>
            <w:r w:rsidRPr="00485F71">
              <w:rPr>
                <w:color w:val="000000" w:themeColor="text1"/>
                <w:sz w:val="22"/>
              </w:rPr>
              <w:t xml:space="preserve">Obudowa: </w:t>
            </w:r>
            <w:proofErr w:type="spellStart"/>
            <w:r w:rsidRPr="00485F71">
              <w:rPr>
                <w:color w:val="000000" w:themeColor="text1"/>
                <w:sz w:val="22"/>
              </w:rPr>
              <w:t>Rack</w:t>
            </w:r>
            <w:proofErr w:type="spellEnd"/>
          </w:p>
        </w:tc>
      </w:tr>
      <w:tr w:rsidR="003E4887" w:rsidRPr="00485F71" w14:paraId="233F6E10" w14:textId="77777777" w:rsidTr="003E4887">
        <w:tc>
          <w:tcPr>
            <w:tcW w:w="5000" w:type="pct"/>
          </w:tcPr>
          <w:p w14:paraId="3B5411E6" w14:textId="77777777" w:rsidR="003E4887" w:rsidRPr="00485F71" w:rsidRDefault="003E4887" w:rsidP="00E765BC">
            <w:pPr>
              <w:widowControl w:val="0"/>
              <w:snapToGrid w:val="0"/>
              <w:spacing w:line="276" w:lineRule="auto"/>
              <w:jc w:val="both"/>
              <w:rPr>
                <w:color w:val="000000" w:themeColor="text1"/>
                <w:sz w:val="22"/>
              </w:rPr>
            </w:pPr>
            <w:r w:rsidRPr="00485F71">
              <w:rPr>
                <w:color w:val="000000" w:themeColor="text1"/>
                <w:sz w:val="22"/>
              </w:rPr>
              <w:lastRenderedPageBreak/>
              <w:t>Procesor: Ośmiordzeniowy</w:t>
            </w:r>
            <w:r w:rsidRPr="00485F71">
              <w:rPr>
                <w:color w:val="000000" w:themeColor="text1"/>
                <w:spacing w:val="-3"/>
                <w:sz w:val="22"/>
              </w:rPr>
              <w:t xml:space="preserve"> </w:t>
            </w:r>
            <w:r w:rsidRPr="00485F71">
              <w:rPr>
                <w:color w:val="000000" w:themeColor="text1"/>
                <w:sz w:val="22"/>
              </w:rPr>
              <w:t>procesor</w:t>
            </w:r>
            <w:r w:rsidRPr="00485F71">
              <w:rPr>
                <w:color w:val="000000" w:themeColor="text1"/>
                <w:spacing w:val="-3"/>
                <w:sz w:val="22"/>
              </w:rPr>
              <w:t xml:space="preserve"> </w:t>
            </w:r>
            <w:r w:rsidRPr="00485F71">
              <w:rPr>
                <w:color w:val="000000" w:themeColor="text1"/>
                <w:sz w:val="22"/>
              </w:rPr>
              <w:t>o taktowaniu</w:t>
            </w:r>
            <w:r w:rsidRPr="00485F71">
              <w:rPr>
                <w:color w:val="000000" w:themeColor="text1"/>
                <w:spacing w:val="-4"/>
                <w:sz w:val="22"/>
              </w:rPr>
              <w:t xml:space="preserve">  min </w:t>
            </w:r>
            <w:r w:rsidRPr="00485F71">
              <w:rPr>
                <w:color w:val="000000" w:themeColor="text1"/>
                <w:sz w:val="22"/>
              </w:rPr>
              <w:t>2,1</w:t>
            </w:r>
            <w:r w:rsidRPr="00485F71">
              <w:rPr>
                <w:color w:val="000000" w:themeColor="text1"/>
                <w:spacing w:val="-2"/>
                <w:sz w:val="22"/>
              </w:rPr>
              <w:t xml:space="preserve"> </w:t>
            </w:r>
            <w:r w:rsidRPr="00485F71">
              <w:rPr>
                <w:color w:val="000000" w:themeColor="text1"/>
                <w:sz w:val="22"/>
              </w:rPr>
              <w:t xml:space="preserve">GHz </w:t>
            </w:r>
            <w:r w:rsidRPr="00485F71">
              <w:rPr>
                <w:color w:val="000000" w:themeColor="text1"/>
                <w:spacing w:val="-2"/>
                <w:sz w:val="22"/>
              </w:rPr>
              <w:t xml:space="preserve"> </w:t>
            </w:r>
            <w:r w:rsidRPr="00485F71">
              <w:rPr>
                <w:color w:val="000000" w:themeColor="text1"/>
                <w:sz w:val="22"/>
              </w:rPr>
              <w:t>osiągający</w:t>
            </w:r>
            <w:r w:rsidRPr="00485F71">
              <w:rPr>
                <w:color w:val="000000" w:themeColor="text1"/>
                <w:spacing w:val="-3"/>
                <w:sz w:val="22"/>
              </w:rPr>
              <w:t xml:space="preserve"> </w:t>
            </w:r>
            <w:r w:rsidRPr="00485F71">
              <w:rPr>
                <w:color w:val="000000" w:themeColor="text1"/>
                <w:sz w:val="22"/>
              </w:rPr>
              <w:t>w</w:t>
            </w:r>
            <w:r w:rsidRPr="00485F71">
              <w:rPr>
                <w:color w:val="000000" w:themeColor="text1"/>
                <w:spacing w:val="-1"/>
                <w:sz w:val="22"/>
              </w:rPr>
              <w:t xml:space="preserve"> </w:t>
            </w:r>
            <w:r w:rsidRPr="00485F71">
              <w:rPr>
                <w:color w:val="000000" w:themeColor="text1"/>
                <w:sz w:val="22"/>
              </w:rPr>
              <w:t xml:space="preserve">teście </w:t>
            </w:r>
            <w:proofErr w:type="spellStart"/>
            <w:r w:rsidRPr="00485F71">
              <w:rPr>
                <w:color w:val="000000" w:themeColor="text1"/>
                <w:sz w:val="22"/>
              </w:rPr>
              <w:t>PassMark</w:t>
            </w:r>
            <w:proofErr w:type="spellEnd"/>
            <w:r w:rsidRPr="00485F71">
              <w:rPr>
                <w:color w:val="000000" w:themeColor="text1"/>
                <w:spacing w:val="-1"/>
                <w:sz w:val="22"/>
              </w:rPr>
              <w:t xml:space="preserve"> </w:t>
            </w:r>
            <w:r w:rsidRPr="00485F71">
              <w:rPr>
                <w:color w:val="000000" w:themeColor="text1"/>
                <w:sz w:val="22"/>
              </w:rPr>
              <w:t>na</w:t>
            </w:r>
            <w:r w:rsidRPr="00485F71">
              <w:rPr>
                <w:color w:val="000000" w:themeColor="text1"/>
                <w:spacing w:val="-3"/>
                <w:sz w:val="22"/>
              </w:rPr>
              <w:t xml:space="preserve"> </w:t>
            </w:r>
            <w:r w:rsidRPr="00485F71">
              <w:rPr>
                <w:color w:val="000000" w:themeColor="text1"/>
                <w:sz w:val="22"/>
              </w:rPr>
              <w:t>grudzień</w:t>
            </w:r>
            <w:r w:rsidRPr="00485F71">
              <w:rPr>
                <w:color w:val="000000" w:themeColor="text1"/>
                <w:spacing w:val="-2"/>
                <w:sz w:val="22"/>
              </w:rPr>
              <w:t xml:space="preserve"> </w:t>
            </w:r>
            <w:r w:rsidRPr="00485F71">
              <w:rPr>
                <w:color w:val="000000" w:themeColor="text1"/>
                <w:sz w:val="22"/>
              </w:rPr>
              <w:t>2022</w:t>
            </w:r>
            <w:r w:rsidRPr="00485F71">
              <w:rPr>
                <w:color w:val="000000" w:themeColor="text1"/>
                <w:spacing w:val="-3"/>
                <w:sz w:val="22"/>
              </w:rPr>
              <w:t xml:space="preserve"> </w:t>
            </w:r>
            <w:r w:rsidRPr="00485F71">
              <w:rPr>
                <w:color w:val="000000" w:themeColor="text1"/>
                <w:sz w:val="22"/>
              </w:rPr>
              <w:t>co najmniej</w:t>
            </w:r>
            <w:r w:rsidRPr="00485F71">
              <w:rPr>
                <w:color w:val="000000" w:themeColor="text1"/>
                <w:spacing w:val="-2"/>
                <w:sz w:val="22"/>
              </w:rPr>
              <w:t xml:space="preserve"> </w:t>
            </w:r>
            <w:r w:rsidRPr="00485F71">
              <w:rPr>
                <w:color w:val="000000" w:themeColor="text1"/>
                <w:sz w:val="22"/>
              </w:rPr>
              <w:t>10</w:t>
            </w:r>
            <w:r w:rsidRPr="00485F71">
              <w:rPr>
                <w:color w:val="000000" w:themeColor="text1"/>
                <w:spacing w:val="-2"/>
                <w:sz w:val="22"/>
              </w:rPr>
              <w:t xml:space="preserve"> </w:t>
            </w:r>
            <w:r w:rsidRPr="00485F71">
              <w:rPr>
                <w:color w:val="000000" w:themeColor="text1"/>
                <w:sz w:val="22"/>
              </w:rPr>
              <w:t>140</w:t>
            </w:r>
            <w:r w:rsidRPr="00485F71">
              <w:rPr>
                <w:color w:val="000000" w:themeColor="text1"/>
                <w:spacing w:val="-1"/>
                <w:sz w:val="22"/>
              </w:rPr>
              <w:t xml:space="preserve"> </w:t>
            </w:r>
            <w:r w:rsidRPr="00485F71">
              <w:rPr>
                <w:color w:val="000000" w:themeColor="text1"/>
                <w:sz w:val="22"/>
              </w:rPr>
              <w:t>punktów</w:t>
            </w:r>
          </w:p>
        </w:tc>
      </w:tr>
      <w:tr w:rsidR="003E4887" w:rsidRPr="00485F71" w14:paraId="41642F03" w14:textId="77777777" w:rsidTr="003E4887">
        <w:tc>
          <w:tcPr>
            <w:tcW w:w="5000" w:type="pct"/>
          </w:tcPr>
          <w:p w14:paraId="536E168E" w14:textId="77777777" w:rsidR="003E4887" w:rsidRPr="00485F71" w:rsidRDefault="003E4887" w:rsidP="00E765BC">
            <w:pPr>
              <w:widowControl w:val="0"/>
              <w:snapToGrid w:val="0"/>
              <w:spacing w:line="276" w:lineRule="auto"/>
              <w:jc w:val="both"/>
              <w:rPr>
                <w:color w:val="000000" w:themeColor="text1"/>
                <w:sz w:val="22"/>
              </w:rPr>
            </w:pPr>
            <w:r w:rsidRPr="00485F71">
              <w:rPr>
                <w:color w:val="000000" w:themeColor="text1"/>
                <w:sz w:val="22"/>
              </w:rPr>
              <w:t>Sprzętowy</w:t>
            </w:r>
            <w:r w:rsidRPr="00485F71">
              <w:rPr>
                <w:color w:val="000000" w:themeColor="text1"/>
                <w:spacing w:val="-5"/>
                <w:sz w:val="22"/>
              </w:rPr>
              <w:t xml:space="preserve"> </w:t>
            </w:r>
            <w:r w:rsidRPr="00485F71">
              <w:rPr>
                <w:color w:val="000000" w:themeColor="text1"/>
                <w:sz w:val="22"/>
              </w:rPr>
              <w:t>mechanizm</w:t>
            </w:r>
            <w:r w:rsidRPr="00485F71">
              <w:rPr>
                <w:color w:val="000000" w:themeColor="text1"/>
                <w:spacing w:val="-1"/>
                <w:sz w:val="22"/>
              </w:rPr>
              <w:t xml:space="preserve"> </w:t>
            </w:r>
            <w:r w:rsidRPr="00485F71">
              <w:rPr>
                <w:color w:val="000000" w:themeColor="text1"/>
                <w:sz w:val="22"/>
              </w:rPr>
              <w:t>szyfrowania: (AES-NI)</w:t>
            </w:r>
          </w:p>
        </w:tc>
      </w:tr>
      <w:tr w:rsidR="003E4887" w:rsidRPr="00485F71" w14:paraId="0A85CE71" w14:textId="77777777" w:rsidTr="003E4887">
        <w:tc>
          <w:tcPr>
            <w:tcW w:w="5000" w:type="pct"/>
          </w:tcPr>
          <w:p w14:paraId="3B6C4F5F" w14:textId="77777777" w:rsidR="003E4887" w:rsidRPr="00485F71" w:rsidRDefault="003E4887" w:rsidP="00E765BC">
            <w:pPr>
              <w:pStyle w:val="TableParagraph"/>
              <w:spacing w:line="276" w:lineRule="auto"/>
              <w:ind w:right="104"/>
              <w:jc w:val="both"/>
              <w:rPr>
                <w:rFonts w:ascii="Times New Roman" w:hAnsi="Times New Roman" w:cs="Times New Roman"/>
                <w:color w:val="000000" w:themeColor="text1"/>
              </w:rPr>
            </w:pPr>
            <w:r w:rsidRPr="00485F71">
              <w:rPr>
                <w:rFonts w:ascii="Times New Roman" w:hAnsi="Times New Roman" w:cs="Times New Roman"/>
                <w:color w:val="000000" w:themeColor="text1"/>
              </w:rPr>
              <w:t>Możliwości</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rozbudowy: Sprzęt powinien być wyposażony w min. 16 kieszeni na dyski</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twarde typu hot-</w:t>
            </w:r>
            <w:proofErr w:type="spellStart"/>
            <w:r w:rsidRPr="00485F71">
              <w:rPr>
                <w:rFonts w:ascii="Times New Roman" w:hAnsi="Times New Roman" w:cs="Times New Roman"/>
                <w:color w:val="000000" w:themeColor="text1"/>
              </w:rPr>
              <w:t>swap</w:t>
            </w:r>
            <w:proofErr w:type="spellEnd"/>
            <w:r w:rsidRPr="00485F71">
              <w:rPr>
                <w:rFonts w:ascii="Times New Roman" w:hAnsi="Times New Roman" w:cs="Times New Roman"/>
                <w:color w:val="000000" w:themeColor="text1"/>
              </w:rPr>
              <w:t xml:space="preserve"> z możliwością rozszerzenia do 40 dysków</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łącznie przy użyciu dodatkowych jednostek rozszerzających</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podłączanych</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do jednostki</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głównej</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za pomocą</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gniazd</w:t>
            </w:r>
          </w:p>
          <w:p w14:paraId="452DBBB7" w14:textId="77777777" w:rsidR="003E4887" w:rsidRPr="00485F71" w:rsidRDefault="003E4887" w:rsidP="00E765BC">
            <w:pPr>
              <w:pStyle w:val="TableParagraph"/>
              <w:tabs>
                <w:tab w:val="left" w:pos="2430"/>
              </w:tabs>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rozszerzeń</w:t>
            </w:r>
            <w:r w:rsidRPr="00485F71">
              <w:rPr>
                <w:rFonts w:ascii="Times New Roman" w:hAnsi="Times New Roman" w:cs="Times New Roman"/>
                <w:color w:val="000000" w:themeColor="text1"/>
                <w:spacing w:val="-2"/>
              </w:rPr>
              <w:t xml:space="preserve"> </w:t>
            </w:r>
            <w:proofErr w:type="spellStart"/>
            <w:r w:rsidRPr="00485F71">
              <w:rPr>
                <w:rFonts w:ascii="Times New Roman" w:hAnsi="Times New Roman" w:cs="Times New Roman"/>
                <w:color w:val="000000" w:themeColor="text1"/>
              </w:rPr>
              <w:t>Infiniband</w:t>
            </w:r>
            <w:proofErr w:type="spellEnd"/>
          </w:p>
          <w:p w14:paraId="06872AE9" w14:textId="77777777" w:rsidR="003E4887" w:rsidRPr="00485F71" w:rsidRDefault="003E4887" w:rsidP="00E765BC">
            <w:pPr>
              <w:widowControl w:val="0"/>
              <w:snapToGrid w:val="0"/>
              <w:spacing w:line="276" w:lineRule="auto"/>
              <w:jc w:val="both"/>
              <w:rPr>
                <w:color w:val="000000" w:themeColor="text1"/>
                <w:sz w:val="22"/>
              </w:rPr>
            </w:pPr>
            <w:r w:rsidRPr="00485F71">
              <w:rPr>
                <w:color w:val="000000" w:themeColor="text1"/>
                <w:sz w:val="22"/>
              </w:rPr>
              <w:t>Zainstalowane min 16 dysków 8TB 7.2K .</w:t>
            </w:r>
          </w:p>
        </w:tc>
      </w:tr>
      <w:tr w:rsidR="003E4887" w:rsidRPr="00485F71" w14:paraId="5B2776D6" w14:textId="77777777" w:rsidTr="003E4887">
        <w:tc>
          <w:tcPr>
            <w:tcW w:w="5000" w:type="pct"/>
          </w:tcPr>
          <w:p w14:paraId="4A4D7574" w14:textId="77777777" w:rsidR="003E4887" w:rsidRPr="00485F71" w:rsidRDefault="003E4887" w:rsidP="00E765BC">
            <w:pPr>
              <w:pStyle w:val="TableParagraph"/>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Porty</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zewnętrzne: Minimum:</w:t>
            </w:r>
          </w:p>
          <w:p w14:paraId="189FCA05" w14:textId="77777777" w:rsidR="003E4887" w:rsidRPr="00485F71" w:rsidRDefault="003E4887">
            <w:pPr>
              <w:pStyle w:val="TableParagraph"/>
              <w:numPr>
                <w:ilvl w:val="0"/>
                <w:numId w:val="272"/>
              </w:numPr>
              <w:tabs>
                <w:tab w:val="left" w:pos="468"/>
              </w:tabs>
              <w:suppressAutoHyphens/>
              <w:autoSpaceDE/>
              <w:autoSpaceDN/>
              <w:spacing w:line="276" w:lineRule="auto"/>
              <w:ind w:right="549"/>
              <w:jc w:val="both"/>
              <w:rPr>
                <w:rFonts w:ascii="Times New Roman" w:hAnsi="Times New Roman" w:cs="Times New Roman"/>
                <w:color w:val="000000" w:themeColor="text1"/>
              </w:rPr>
            </w:pPr>
            <w:r w:rsidRPr="00485F71">
              <w:rPr>
                <w:rFonts w:ascii="Times New Roman" w:hAnsi="Times New Roman" w:cs="Times New Roman"/>
                <w:color w:val="000000" w:themeColor="text1"/>
              </w:rPr>
              <w:t xml:space="preserve">4 porty 1GbE RJ45 (z obsługą funkcji Link </w:t>
            </w:r>
            <w:proofErr w:type="spellStart"/>
            <w:r w:rsidRPr="00485F71">
              <w:rPr>
                <w:rFonts w:ascii="Times New Roman" w:hAnsi="Times New Roman" w:cs="Times New Roman"/>
                <w:color w:val="000000" w:themeColor="text1"/>
              </w:rPr>
              <w:t>Aggregation</w:t>
            </w:r>
            <w:proofErr w:type="spellEnd"/>
            <w:r w:rsidRPr="00485F71">
              <w:rPr>
                <w:rFonts w:ascii="Times New Roman" w:hAnsi="Times New Roman" w:cs="Times New Roman"/>
                <w:color w:val="000000" w:themeColor="text1"/>
              </w:rPr>
              <w:t xml:space="preserve"> /</w:t>
            </w:r>
            <w:r w:rsidRPr="00485F71">
              <w:rPr>
                <w:rFonts w:ascii="Times New Roman" w:hAnsi="Times New Roman" w:cs="Times New Roman"/>
                <w:color w:val="000000" w:themeColor="text1"/>
                <w:spacing w:val="-48"/>
              </w:rPr>
              <w:t xml:space="preserve"> </w:t>
            </w:r>
            <w:r w:rsidRPr="00485F71">
              <w:rPr>
                <w:rFonts w:ascii="Times New Roman" w:hAnsi="Times New Roman" w:cs="Times New Roman"/>
                <w:color w:val="000000" w:themeColor="text1"/>
              </w:rPr>
              <w:t>przełączania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awaryjnego)</w:t>
            </w:r>
          </w:p>
          <w:p w14:paraId="4515E45A" w14:textId="77777777" w:rsidR="003E4887" w:rsidRPr="00485F71" w:rsidRDefault="003E4887">
            <w:pPr>
              <w:pStyle w:val="TableParagraph"/>
              <w:numPr>
                <w:ilvl w:val="0"/>
                <w:numId w:val="272"/>
              </w:numPr>
              <w:tabs>
                <w:tab w:val="left" w:pos="468"/>
              </w:tabs>
              <w:suppressAutoHyphens/>
              <w:autoSpaceDE/>
              <w:autoSpaceDN/>
              <w:spacing w:line="276" w:lineRule="auto"/>
              <w:ind w:hanging="361"/>
              <w:jc w:val="both"/>
              <w:rPr>
                <w:rFonts w:ascii="Times New Roman" w:hAnsi="Times New Roman" w:cs="Times New Roman"/>
                <w:color w:val="000000" w:themeColor="text1"/>
              </w:rPr>
            </w:pPr>
            <w:r w:rsidRPr="00485F71">
              <w:rPr>
                <w:rFonts w:ascii="Times New Roman" w:hAnsi="Times New Roman" w:cs="Times New Roman"/>
                <w:color w:val="000000" w:themeColor="text1"/>
              </w:rPr>
              <w:t>2</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porty</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10GbE</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RJ45</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(wymogiem</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jest</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aby</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dostarczane</w:t>
            </w:r>
          </w:p>
          <w:p w14:paraId="73E635EC" w14:textId="77777777" w:rsidR="003E4887" w:rsidRPr="00485F71" w:rsidRDefault="003E4887" w:rsidP="00E765BC">
            <w:pPr>
              <w:pStyle w:val="TableParagraph"/>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urządzenie</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posiadało</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wbudowane</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porty</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10Gbe RJ-45</w:t>
            </w:r>
          </w:p>
          <w:p w14:paraId="61AF87C8" w14:textId="77777777" w:rsidR="003E4887" w:rsidRPr="00485F71" w:rsidRDefault="003E4887" w:rsidP="00E765BC">
            <w:pPr>
              <w:pStyle w:val="TableParagraph"/>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pozostawiając</w:t>
            </w:r>
            <w:r w:rsidRPr="00485F71">
              <w:rPr>
                <w:rFonts w:ascii="Times New Roman" w:hAnsi="Times New Roman" w:cs="Times New Roman"/>
                <w:color w:val="000000" w:themeColor="text1"/>
                <w:spacing w:val="-5"/>
              </w:rPr>
              <w:t xml:space="preserve"> </w:t>
            </w:r>
            <w:r w:rsidRPr="00485F71">
              <w:rPr>
                <w:rFonts w:ascii="Times New Roman" w:hAnsi="Times New Roman" w:cs="Times New Roman"/>
                <w:color w:val="000000" w:themeColor="text1"/>
              </w:rPr>
              <w:t>tym</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samym</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wolne</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gniazda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rozszerzeń</w:t>
            </w:r>
            <w:r w:rsidRPr="00485F71">
              <w:rPr>
                <w:rFonts w:ascii="Times New Roman" w:hAnsi="Times New Roman" w:cs="Times New Roman"/>
                <w:color w:val="000000" w:themeColor="text1"/>
                <w:spacing w:val="-4"/>
              </w:rPr>
              <w:t xml:space="preserve"> </w:t>
            </w:r>
            <w:proofErr w:type="spellStart"/>
            <w:r w:rsidRPr="00485F71">
              <w:rPr>
                <w:rFonts w:ascii="Times New Roman" w:hAnsi="Times New Roman" w:cs="Times New Roman"/>
                <w:color w:val="000000" w:themeColor="text1"/>
              </w:rPr>
              <w:t>PCIe</w:t>
            </w:r>
            <w:proofErr w:type="spellEnd"/>
            <w:r w:rsidRPr="00485F71">
              <w:rPr>
                <w:rFonts w:ascii="Times New Roman" w:hAnsi="Times New Roman" w:cs="Times New Roman"/>
                <w:color w:val="000000" w:themeColor="text1"/>
              </w:rPr>
              <w:t>)</w:t>
            </w:r>
          </w:p>
          <w:p w14:paraId="25F8F6F9" w14:textId="77777777" w:rsidR="003E4887" w:rsidRPr="00485F71" w:rsidRDefault="003E4887">
            <w:pPr>
              <w:pStyle w:val="TableParagraph"/>
              <w:numPr>
                <w:ilvl w:val="0"/>
                <w:numId w:val="272"/>
              </w:numPr>
              <w:tabs>
                <w:tab w:val="left" w:pos="468"/>
              </w:tabs>
              <w:suppressAutoHyphens/>
              <w:autoSpaceDE/>
              <w:autoSpaceDN/>
              <w:spacing w:line="276" w:lineRule="auto"/>
              <w:ind w:right="549"/>
              <w:jc w:val="both"/>
              <w:rPr>
                <w:rFonts w:ascii="Times New Roman" w:hAnsi="Times New Roman" w:cs="Times New Roman"/>
                <w:color w:val="000000" w:themeColor="text1"/>
              </w:rPr>
            </w:pPr>
            <w:r w:rsidRPr="00485F71">
              <w:rPr>
                <w:rFonts w:ascii="Times New Roman" w:hAnsi="Times New Roman" w:cs="Times New Roman"/>
                <w:color w:val="000000" w:themeColor="text1"/>
              </w:rPr>
              <w:t xml:space="preserve">2 porty 10GbE SFP+ wraz z wkładkami </w:t>
            </w:r>
            <w:proofErr w:type="spellStart"/>
            <w:r w:rsidRPr="00485F71">
              <w:rPr>
                <w:rFonts w:ascii="Times New Roman" w:hAnsi="Times New Roman" w:cs="Times New Roman"/>
                <w:color w:val="000000" w:themeColor="text1"/>
              </w:rPr>
              <w:t>sfp</w:t>
            </w:r>
            <w:proofErr w:type="spellEnd"/>
            <w:r w:rsidRPr="00485F71">
              <w:rPr>
                <w:rFonts w:ascii="Times New Roman" w:hAnsi="Times New Roman" w:cs="Times New Roman"/>
                <w:color w:val="000000" w:themeColor="text1"/>
              </w:rPr>
              <w:t>+ SR</w:t>
            </w:r>
          </w:p>
        </w:tc>
      </w:tr>
      <w:tr w:rsidR="003E4887" w:rsidRPr="00485F71" w14:paraId="661C4C05" w14:textId="77777777" w:rsidTr="003E4887">
        <w:tc>
          <w:tcPr>
            <w:tcW w:w="5000" w:type="pct"/>
          </w:tcPr>
          <w:p w14:paraId="1406DB6B" w14:textId="77777777" w:rsidR="003E4887" w:rsidRPr="00485F71" w:rsidRDefault="003E4887" w:rsidP="00E765BC">
            <w:pPr>
              <w:widowControl w:val="0"/>
              <w:snapToGrid w:val="0"/>
              <w:spacing w:line="276" w:lineRule="auto"/>
              <w:jc w:val="both"/>
              <w:rPr>
                <w:color w:val="000000" w:themeColor="text1"/>
                <w:sz w:val="22"/>
              </w:rPr>
            </w:pPr>
            <w:r w:rsidRPr="00485F71">
              <w:rPr>
                <w:color w:val="000000" w:themeColor="text1"/>
                <w:sz w:val="22"/>
              </w:rPr>
              <w:t>Funkcja Wake</w:t>
            </w:r>
            <w:r w:rsidRPr="00485F71">
              <w:rPr>
                <w:color w:val="000000" w:themeColor="text1"/>
                <w:spacing w:val="-3"/>
                <w:sz w:val="22"/>
              </w:rPr>
              <w:t xml:space="preserve"> </w:t>
            </w:r>
            <w:r w:rsidRPr="00485F71">
              <w:rPr>
                <w:color w:val="000000" w:themeColor="text1"/>
                <w:sz w:val="22"/>
              </w:rPr>
              <w:t>on</w:t>
            </w:r>
            <w:r w:rsidRPr="00485F71">
              <w:rPr>
                <w:color w:val="000000" w:themeColor="text1"/>
                <w:spacing w:val="-2"/>
                <w:sz w:val="22"/>
              </w:rPr>
              <w:t xml:space="preserve"> </w:t>
            </w:r>
            <w:r w:rsidRPr="00485F71">
              <w:rPr>
                <w:color w:val="000000" w:themeColor="text1"/>
                <w:sz w:val="22"/>
              </w:rPr>
              <w:t>LAN/WAN</w:t>
            </w:r>
          </w:p>
        </w:tc>
      </w:tr>
      <w:tr w:rsidR="003E4887" w:rsidRPr="00485F71" w14:paraId="3A8D23C5" w14:textId="77777777" w:rsidTr="003E4887">
        <w:tc>
          <w:tcPr>
            <w:tcW w:w="5000" w:type="pct"/>
          </w:tcPr>
          <w:p w14:paraId="669D45D7" w14:textId="77777777" w:rsidR="003E4887" w:rsidRPr="00485F71" w:rsidRDefault="003E4887" w:rsidP="00E765BC">
            <w:pPr>
              <w:widowControl w:val="0"/>
              <w:snapToGrid w:val="0"/>
              <w:spacing w:line="276" w:lineRule="auto"/>
              <w:jc w:val="both"/>
              <w:rPr>
                <w:color w:val="000000" w:themeColor="text1"/>
                <w:sz w:val="22"/>
              </w:rPr>
            </w:pPr>
            <w:r w:rsidRPr="00485F71">
              <w:rPr>
                <w:color w:val="000000" w:themeColor="text1"/>
                <w:sz w:val="22"/>
              </w:rPr>
              <w:t>Gniazdo</w:t>
            </w:r>
            <w:r w:rsidRPr="00485F71">
              <w:rPr>
                <w:color w:val="000000" w:themeColor="text1"/>
                <w:spacing w:val="-1"/>
                <w:sz w:val="22"/>
              </w:rPr>
              <w:t xml:space="preserve"> </w:t>
            </w:r>
            <w:r w:rsidRPr="00485F71">
              <w:rPr>
                <w:color w:val="000000" w:themeColor="text1"/>
                <w:sz w:val="22"/>
              </w:rPr>
              <w:t>rozszerzeń</w:t>
            </w:r>
            <w:r w:rsidRPr="00485F71">
              <w:rPr>
                <w:color w:val="000000" w:themeColor="text1"/>
                <w:spacing w:val="-2"/>
                <w:sz w:val="22"/>
              </w:rPr>
              <w:t xml:space="preserve"> </w:t>
            </w:r>
            <w:proofErr w:type="spellStart"/>
            <w:r w:rsidRPr="00485F71">
              <w:rPr>
                <w:color w:val="000000" w:themeColor="text1"/>
                <w:sz w:val="22"/>
              </w:rPr>
              <w:t>PCIe</w:t>
            </w:r>
            <w:proofErr w:type="spellEnd"/>
            <w:r w:rsidRPr="00485F71">
              <w:rPr>
                <w:color w:val="000000" w:themeColor="text1"/>
                <w:spacing w:val="-3"/>
                <w:sz w:val="22"/>
              </w:rPr>
              <w:t xml:space="preserve"> </w:t>
            </w:r>
            <w:r w:rsidRPr="00485F71">
              <w:rPr>
                <w:color w:val="000000" w:themeColor="text1"/>
                <w:sz w:val="22"/>
              </w:rPr>
              <w:t>3.0: Min.</w:t>
            </w:r>
            <w:r w:rsidRPr="00485F71">
              <w:rPr>
                <w:color w:val="000000" w:themeColor="text1"/>
                <w:spacing w:val="-1"/>
                <w:sz w:val="22"/>
              </w:rPr>
              <w:t xml:space="preserve"> </w:t>
            </w:r>
            <w:r w:rsidRPr="00485F71">
              <w:rPr>
                <w:color w:val="000000" w:themeColor="text1"/>
                <w:sz w:val="22"/>
              </w:rPr>
              <w:t>2x</w:t>
            </w:r>
            <w:r w:rsidRPr="00485F71">
              <w:rPr>
                <w:color w:val="000000" w:themeColor="text1"/>
                <w:spacing w:val="-3"/>
                <w:sz w:val="22"/>
              </w:rPr>
              <w:t xml:space="preserve"> </w:t>
            </w:r>
            <w:r w:rsidRPr="00485F71">
              <w:rPr>
                <w:color w:val="000000" w:themeColor="text1"/>
                <w:sz w:val="22"/>
              </w:rPr>
              <w:t>8-liniowe</w:t>
            </w:r>
            <w:r w:rsidRPr="00485F71">
              <w:rPr>
                <w:color w:val="000000" w:themeColor="text1"/>
                <w:spacing w:val="-3"/>
                <w:sz w:val="22"/>
              </w:rPr>
              <w:t xml:space="preserve"> </w:t>
            </w:r>
            <w:r w:rsidRPr="00485F71">
              <w:rPr>
                <w:color w:val="000000" w:themeColor="text1"/>
                <w:sz w:val="22"/>
              </w:rPr>
              <w:t>gniazdo x8</w:t>
            </w:r>
          </w:p>
        </w:tc>
      </w:tr>
      <w:tr w:rsidR="003E4887" w:rsidRPr="00485F71" w14:paraId="0B0633AF" w14:textId="77777777" w:rsidTr="003E4887">
        <w:tc>
          <w:tcPr>
            <w:tcW w:w="5000" w:type="pct"/>
          </w:tcPr>
          <w:p w14:paraId="53A20E2A" w14:textId="77777777" w:rsidR="003E4887" w:rsidRPr="00485F71" w:rsidRDefault="003E4887" w:rsidP="00E765BC">
            <w:pPr>
              <w:widowControl w:val="0"/>
              <w:snapToGrid w:val="0"/>
              <w:spacing w:line="276" w:lineRule="auto"/>
              <w:jc w:val="both"/>
              <w:rPr>
                <w:color w:val="000000" w:themeColor="text1"/>
                <w:sz w:val="22"/>
              </w:rPr>
            </w:pPr>
            <w:r w:rsidRPr="00485F71">
              <w:rPr>
                <w:color w:val="000000" w:themeColor="text1"/>
                <w:sz w:val="22"/>
              </w:rPr>
              <w:t>Wentylator</w:t>
            </w:r>
            <w:r w:rsidRPr="00485F71">
              <w:rPr>
                <w:color w:val="000000" w:themeColor="text1"/>
                <w:spacing w:val="-2"/>
                <w:sz w:val="22"/>
              </w:rPr>
              <w:t xml:space="preserve"> </w:t>
            </w:r>
            <w:r w:rsidRPr="00485F71">
              <w:rPr>
                <w:color w:val="000000" w:themeColor="text1"/>
                <w:sz w:val="22"/>
              </w:rPr>
              <w:t>obudowy: Min.</w:t>
            </w:r>
            <w:r w:rsidRPr="00485F71">
              <w:rPr>
                <w:color w:val="000000" w:themeColor="text1"/>
                <w:spacing w:val="-1"/>
                <w:sz w:val="22"/>
              </w:rPr>
              <w:t xml:space="preserve"> </w:t>
            </w:r>
            <w:r w:rsidRPr="00485F71">
              <w:rPr>
                <w:color w:val="000000" w:themeColor="text1"/>
                <w:sz w:val="22"/>
              </w:rPr>
              <w:t>3</w:t>
            </w:r>
            <w:r w:rsidRPr="00485F71">
              <w:rPr>
                <w:color w:val="000000" w:themeColor="text1"/>
                <w:spacing w:val="-1"/>
                <w:sz w:val="22"/>
              </w:rPr>
              <w:t xml:space="preserve"> </w:t>
            </w:r>
            <w:r w:rsidRPr="00485F71">
              <w:rPr>
                <w:color w:val="000000" w:themeColor="text1"/>
                <w:sz w:val="22"/>
              </w:rPr>
              <w:t>wentylatory</w:t>
            </w:r>
            <w:r w:rsidRPr="00485F71">
              <w:rPr>
                <w:color w:val="000000" w:themeColor="text1"/>
                <w:spacing w:val="-1"/>
                <w:sz w:val="22"/>
              </w:rPr>
              <w:t xml:space="preserve"> </w:t>
            </w:r>
            <w:r w:rsidRPr="00485F71">
              <w:rPr>
                <w:color w:val="000000" w:themeColor="text1"/>
                <w:sz w:val="22"/>
              </w:rPr>
              <w:t>80</w:t>
            </w:r>
            <w:r w:rsidRPr="00485F71">
              <w:rPr>
                <w:color w:val="000000" w:themeColor="text1"/>
                <w:spacing w:val="-2"/>
                <w:sz w:val="22"/>
              </w:rPr>
              <w:t xml:space="preserve"> </w:t>
            </w:r>
            <w:r w:rsidRPr="00485F71">
              <w:rPr>
                <w:color w:val="000000" w:themeColor="text1"/>
                <w:sz w:val="22"/>
              </w:rPr>
              <w:t>mm</w:t>
            </w:r>
            <w:r w:rsidRPr="00485F71">
              <w:rPr>
                <w:color w:val="000000" w:themeColor="text1"/>
                <w:spacing w:val="-1"/>
                <w:sz w:val="22"/>
              </w:rPr>
              <w:t xml:space="preserve"> </w:t>
            </w:r>
            <w:r w:rsidRPr="00485F71">
              <w:rPr>
                <w:color w:val="000000" w:themeColor="text1"/>
                <w:sz w:val="22"/>
              </w:rPr>
              <w:t>x</w:t>
            </w:r>
            <w:r w:rsidRPr="00485F71">
              <w:rPr>
                <w:color w:val="000000" w:themeColor="text1"/>
                <w:spacing w:val="-1"/>
                <w:sz w:val="22"/>
              </w:rPr>
              <w:t xml:space="preserve"> </w:t>
            </w:r>
            <w:r w:rsidRPr="00485F71">
              <w:rPr>
                <w:color w:val="000000" w:themeColor="text1"/>
                <w:sz w:val="22"/>
              </w:rPr>
              <w:t>80</w:t>
            </w:r>
            <w:r w:rsidRPr="00485F71">
              <w:rPr>
                <w:color w:val="000000" w:themeColor="text1"/>
                <w:spacing w:val="-2"/>
                <w:sz w:val="22"/>
              </w:rPr>
              <w:t xml:space="preserve"> </w:t>
            </w:r>
            <w:r w:rsidRPr="00485F71">
              <w:rPr>
                <w:color w:val="000000" w:themeColor="text1"/>
                <w:sz w:val="22"/>
              </w:rPr>
              <w:t>mm</w:t>
            </w:r>
          </w:p>
        </w:tc>
      </w:tr>
      <w:tr w:rsidR="003E4887" w:rsidRPr="00F65EAE" w14:paraId="599E5393" w14:textId="77777777" w:rsidTr="003E4887">
        <w:tc>
          <w:tcPr>
            <w:tcW w:w="5000" w:type="pct"/>
          </w:tcPr>
          <w:p w14:paraId="07F96C90" w14:textId="77777777" w:rsidR="003E4887" w:rsidRPr="00485F71" w:rsidRDefault="003E4887" w:rsidP="00E765BC">
            <w:pPr>
              <w:pStyle w:val="TableParagraph"/>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Obsługiwane</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protokoły</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sieciowe: Min.:</w:t>
            </w:r>
          </w:p>
          <w:p w14:paraId="06C67555"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Wewnętrzny:</w:t>
            </w:r>
            <w:r w:rsidRPr="00485F71">
              <w:rPr>
                <w:rFonts w:ascii="Times New Roman" w:hAnsi="Times New Roman" w:cs="Times New Roman"/>
                <w:color w:val="000000" w:themeColor="text1"/>
                <w:spacing w:val="-3"/>
              </w:rPr>
              <w:t xml:space="preserve"> </w:t>
            </w:r>
            <w:proofErr w:type="spellStart"/>
            <w:r w:rsidRPr="00485F71">
              <w:rPr>
                <w:rFonts w:ascii="Times New Roman" w:hAnsi="Times New Roman" w:cs="Times New Roman"/>
                <w:color w:val="000000" w:themeColor="text1"/>
              </w:rPr>
              <w:t>Btrfs</w:t>
            </w:r>
            <w:proofErr w:type="spellEnd"/>
            <w:r w:rsidRPr="00485F71">
              <w:rPr>
                <w:rFonts w:ascii="Times New Roman" w:hAnsi="Times New Roman" w:cs="Times New Roman"/>
                <w:color w:val="000000" w:themeColor="text1"/>
              </w:rPr>
              <w:t>,</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ext4</w:t>
            </w:r>
          </w:p>
          <w:p w14:paraId="068FE705" w14:textId="77777777" w:rsidR="003E4887" w:rsidRPr="00485F71" w:rsidRDefault="003E4887" w:rsidP="00E765BC">
            <w:pPr>
              <w:widowControl w:val="0"/>
              <w:snapToGrid w:val="0"/>
              <w:spacing w:line="276" w:lineRule="auto"/>
              <w:jc w:val="both"/>
              <w:rPr>
                <w:color w:val="000000" w:themeColor="text1"/>
                <w:sz w:val="22"/>
                <w:lang w:val="en-US"/>
              </w:rPr>
            </w:pPr>
            <w:proofErr w:type="spellStart"/>
            <w:r w:rsidRPr="00485F71">
              <w:rPr>
                <w:color w:val="000000" w:themeColor="text1"/>
                <w:sz w:val="22"/>
                <w:lang w:val="en-US"/>
              </w:rPr>
              <w:t>Zewnętrzny</w:t>
            </w:r>
            <w:proofErr w:type="spellEnd"/>
            <w:r w:rsidRPr="00485F71">
              <w:rPr>
                <w:color w:val="000000" w:themeColor="text1"/>
                <w:sz w:val="22"/>
                <w:lang w:val="en-US"/>
              </w:rPr>
              <w:t xml:space="preserve">: </w:t>
            </w:r>
            <w:proofErr w:type="spellStart"/>
            <w:r w:rsidRPr="00485F71">
              <w:rPr>
                <w:color w:val="000000" w:themeColor="text1"/>
                <w:sz w:val="22"/>
                <w:lang w:val="en-US"/>
              </w:rPr>
              <w:t>Btrfs</w:t>
            </w:r>
            <w:proofErr w:type="spellEnd"/>
            <w:r w:rsidRPr="00485F71">
              <w:rPr>
                <w:color w:val="000000" w:themeColor="text1"/>
                <w:sz w:val="22"/>
                <w:lang w:val="en-US"/>
              </w:rPr>
              <w:t>,</w:t>
            </w:r>
            <w:r w:rsidRPr="00485F71">
              <w:rPr>
                <w:color w:val="000000" w:themeColor="text1"/>
                <w:spacing w:val="-3"/>
                <w:sz w:val="22"/>
                <w:lang w:val="en-US"/>
              </w:rPr>
              <w:t xml:space="preserve"> </w:t>
            </w:r>
            <w:r w:rsidRPr="00485F71">
              <w:rPr>
                <w:color w:val="000000" w:themeColor="text1"/>
                <w:sz w:val="22"/>
                <w:lang w:val="en-US"/>
              </w:rPr>
              <w:t>ext4,</w:t>
            </w:r>
            <w:r w:rsidRPr="00485F71">
              <w:rPr>
                <w:color w:val="000000" w:themeColor="text1"/>
                <w:spacing w:val="-4"/>
                <w:sz w:val="22"/>
                <w:lang w:val="en-US"/>
              </w:rPr>
              <w:t xml:space="preserve"> </w:t>
            </w:r>
            <w:r w:rsidRPr="00485F71">
              <w:rPr>
                <w:color w:val="000000" w:themeColor="text1"/>
                <w:sz w:val="22"/>
                <w:lang w:val="en-US"/>
              </w:rPr>
              <w:t>ext3,</w:t>
            </w:r>
            <w:r w:rsidRPr="00485F71">
              <w:rPr>
                <w:color w:val="000000" w:themeColor="text1"/>
                <w:spacing w:val="-1"/>
                <w:sz w:val="22"/>
                <w:lang w:val="en-US"/>
              </w:rPr>
              <w:t xml:space="preserve"> </w:t>
            </w:r>
            <w:r w:rsidRPr="00485F71">
              <w:rPr>
                <w:color w:val="000000" w:themeColor="text1"/>
                <w:sz w:val="22"/>
                <w:lang w:val="en-US"/>
              </w:rPr>
              <w:t>FAT,</w:t>
            </w:r>
            <w:r w:rsidRPr="00485F71">
              <w:rPr>
                <w:color w:val="000000" w:themeColor="text1"/>
                <w:spacing w:val="-2"/>
                <w:sz w:val="22"/>
                <w:lang w:val="en-US"/>
              </w:rPr>
              <w:t xml:space="preserve"> </w:t>
            </w:r>
            <w:r w:rsidRPr="00485F71">
              <w:rPr>
                <w:color w:val="000000" w:themeColor="text1"/>
                <w:sz w:val="22"/>
                <w:lang w:val="en-US"/>
              </w:rPr>
              <w:t>NTFS,</w:t>
            </w:r>
            <w:r w:rsidRPr="00485F71">
              <w:rPr>
                <w:color w:val="000000" w:themeColor="text1"/>
                <w:spacing w:val="-1"/>
                <w:sz w:val="22"/>
                <w:lang w:val="en-US"/>
              </w:rPr>
              <w:t xml:space="preserve"> </w:t>
            </w:r>
            <w:r w:rsidRPr="00485F71">
              <w:rPr>
                <w:color w:val="000000" w:themeColor="text1"/>
                <w:sz w:val="22"/>
                <w:lang w:val="en-US"/>
              </w:rPr>
              <w:t>HFS+,</w:t>
            </w:r>
            <w:r w:rsidRPr="00485F71">
              <w:rPr>
                <w:color w:val="000000" w:themeColor="text1"/>
                <w:spacing w:val="-3"/>
                <w:sz w:val="22"/>
                <w:lang w:val="en-US"/>
              </w:rPr>
              <w:t xml:space="preserve"> </w:t>
            </w:r>
            <w:proofErr w:type="spellStart"/>
            <w:r w:rsidRPr="00485F71">
              <w:rPr>
                <w:color w:val="000000" w:themeColor="text1"/>
                <w:sz w:val="22"/>
                <w:lang w:val="en-US"/>
              </w:rPr>
              <w:t>exFAT</w:t>
            </w:r>
            <w:proofErr w:type="spellEnd"/>
          </w:p>
        </w:tc>
      </w:tr>
      <w:tr w:rsidR="003E4887" w:rsidRPr="00485F71" w14:paraId="6920AF50" w14:textId="77777777" w:rsidTr="003E4887">
        <w:tc>
          <w:tcPr>
            <w:tcW w:w="5000" w:type="pct"/>
          </w:tcPr>
          <w:p w14:paraId="29F9276A"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Zarządzanie</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pamięcią</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masową: Maksymalny</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rozmiar</w:t>
            </w:r>
            <w:r w:rsidRPr="00485F71">
              <w:rPr>
                <w:rFonts w:ascii="Times New Roman" w:hAnsi="Times New Roman" w:cs="Times New Roman"/>
                <w:color w:val="000000" w:themeColor="text1"/>
                <w:spacing w:val="-6"/>
              </w:rPr>
              <w:t xml:space="preserve"> </w:t>
            </w:r>
            <w:r w:rsidRPr="00485F71">
              <w:rPr>
                <w:rFonts w:ascii="Times New Roman" w:hAnsi="Times New Roman" w:cs="Times New Roman"/>
                <w:color w:val="000000" w:themeColor="text1"/>
              </w:rPr>
              <w:t>pojedynczego</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wolumenu:</w:t>
            </w:r>
          </w:p>
          <w:p w14:paraId="5669CE65" w14:textId="77777777" w:rsidR="003E4887" w:rsidRPr="00485F71" w:rsidRDefault="003E4887">
            <w:pPr>
              <w:pStyle w:val="TableParagraph"/>
              <w:numPr>
                <w:ilvl w:val="1"/>
                <w:numId w:val="273"/>
              </w:numPr>
              <w:tabs>
                <w:tab w:val="left" w:pos="1145"/>
              </w:tabs>
              <w:suppressAutoHyphens/>
              <w:autoSpaceDE/>
              <w:autoSpaceDN/>
              <w:spacing w:line="276" w:lineRule="auto"/>
              <w:ind w:hanging="359"/>
              <w:jc w:val="both"/>
              <w:rPr>
                <w:rFonts w:ascii="Times New Roman" w:hAnsi="Times New Roman" w:cs="Times New Roman"/>
                <w:color w:val="000000" w:themeColor="text1"/>
              </w:rPr>
            </w:pPr>
            <w:r w:rsidRPr="00485F71">
              <w:rPr>
                <w:rFonts w:ascii="Times New Roman" w:hAnsi="Times New Roman" w:cs="Times New Roman"/>
                <w:color w:val="000000" w:themeColor="text1"/>
              </w:rPr>
              <w:t>1</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PB</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(wymagana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pamięć</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64</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GB, tylko grupy</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RAID</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6)</w:t>
            </w:r>
          </w:p>
          <w:p w14:paraId="341FDE12" w14:textId="77777777" w:rsidR="003E4887" w:rsidRPr="00485F71" w:rsidRDefault="003E4887">
            <w:pPr>
              <w:pStyle w:val="TableParagraph"/>
              <w:numPr>
                <w:ilvl w:val="1"/>
                <w:numId w:val="273"/>
              </w:numPr>
              <w:tabs>
                <w:tab w:val="left" w:pos="1145"/>
              </w:tabs>
              <w:suppressAutoHyphens/>
              <w:autoSpaceDE/>
              <w:autoSpaceDN/>
              <w:spacing w:line="276" w:lineRule="auto"/>
              <w:ind w:hanging="359"/>
              <w:jc w:val="both"/>
              <w:rPr>
                <w:rFonts w:ascii="Times New Roman" w:hAnsi="Times New Roman" w:cs="Times New Roman"/>
                <w:color w:val="000000" w:themeColor="text1"/>
              </w:rPr>
            </w:pPr>
            <w:r w:rsidRPr="00485F71">
              <w:rPr>
                <w:rFonts w:ascii="Times New Roman" w:hAnsi="Times New Roman" w:cs="Times New Roman"/>
                <w:color w:val="000000" w:themeColor="text1"/>
              </w:rPr>
              <w:t>200</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TB</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(wymagana pamięć</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32</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GB)</w:t>
            </w:r>
          </w:p>
          <w:p w14:paraId="45972929" w14:textId="77777777" w:rsidR="003E4887" w:rsidRPr="00485F71" w:rsidRDefault="003E4887">
            <w:pPr>
              <w:pStyle w:val="TableParagraph"/>
              <w:numPr>
                <w:ilvl w:val="1"/>
                <w:numId w:val="273"/>
              </w:numPr>
              <w:tabs>
                <w:tab w:val="left" w:pos="1145"/>
              </w:tabs>
              <w:suppressAutoHyphens/>
              <w:autoSpaceDE/>
              <w:autoSpaceDN/>
              <w:spacing w:line="276" w:lineRule="auto"/>
              <w:ind w:hanging="359"/>
              <w:jc w:val="both"/>
              <w:rPr>
                <w:rFonts w:ascii="Times New Roman" w:hAnsi="Times New Roman" w:cs="Times New Roman"/>
                <w:color w:val="000000" w:themeColor="text1"/>
              </w:rPr>
            </w:pPr>
            <w:r w:rsidRPr="00485F71">
              <w:rPr>
                <w:rFonts w:ascii="Times New Roman" w:hAnsi="Times New Roman" w:cs="Times New Roman"/>
                <w:color w:val="000000" w:themeColor="text1"/>
              </w:rPr>
              <w:t>108</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TB</w:t>
            </w:r>
          </w:p>
          <w:p w14:paraId="5312F4D1"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Minimalny</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liczba</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wewnętrznych</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wolumenów:</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256</w:t>
            </w:r>
          </w:p>
          <w:p w14:paraId="1946D77C"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Minimalny</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liczba</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obiektów</w:t>
            </w:r>
            <w:r w:rsidRPr="00485F71">
              <w:rPr>
                <w:rFonts w:ascii="Times New Roman" w:hAnsi="Times New Roman" w:cs="Times New Roman"/>
                <w:color w:val="000000" w:themeColor="text1"/>
                <w:spacing w:val="-3"/>
              </w:rPr>
              <w:t xml:space="preserve"> </w:t>
            </w:r>
            <w:proofErr w:type="spellStart"/>
            <w:r w:rsidRPr="00485F71">
              <w:rPr>
                <w:rFonts w:ascii="Times New Roman" w:hAnsi="Times New Roman" w:cs="Times New Roman"/>
                <w:color w:val="000000" w:themeColor="text1"/>
              </w:rPr>
              <w:t>iSCSI</w:t>
            </w:r>
            <w:proofErr w:type="spellEnd"/>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Target:</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256</w:t>
            </w:r>
          </w:p>
          <w:p w14:paraId="4DC5768E"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Minimalny liczba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jednostek</w:t>
            </w:r>
            <w:r w:rsidRPr="00485F71">
              <w:rPr>
                <w:rFonts w:ascii="Times New Roman" w:hAnsi="Times New Roman" w:cs="Times New Roman"/>
                <w:color w:val="000000" w:themeColor="text1"/>
                <w:spacing w:val="-3"/>
              </w:rPr>
              <w:t xml:space="preserve"> </w:t>
            </w:r>
            <w:proofErr w:type="spellStart"/>
            <w:r w:rsidRPr="00485F71">
              <w:rPr>
                <w:rFonts w:ascii="Times New Roman" w:hAnsi="Times New Roman" w:cs="Times New Roman"/>
                <w:color w:val="000000" w:themeColor="text1"/>
              </w:rPr>
              <w:t>iSCSI</w:t>
            </w:r>
            <w:proofErr w:type="spellEnd"/>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LUN:</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512</w:t>
            </w:r>
          </w:p>
          <w:p w14:paraId="2B61FC81" w14:textId="77777777" w:rsidR="003E4887" w:rsidRPr="00485F71" w:rsidRDefault="003E4887" w:rsidP="00E765BC">
            <w:pPr>
              <w:widowControl w:val="0"/>
              <w:snapToGrid w:val="0"/>
              <w:spacing w:line="276" w:lineRule="auto"/>
              <w:jc w:val="both"/>
              <w:rPr>
                <w:color w:val="000000" w:themeColor="text1"/>
                <w:sz w:val="22"/>
              </w:rPr>
            </w:pPr>
            <w:r w:rsidRPr="00485F71">
              <w:rPr>
                <w:color w:val="000000" w:themeColor="text1"/>
                <w:sz w:val="22"/>
              </w:rPr>
              <w:t>Obsługa</w:t>
            </w:r>
            <w:r w:rsidRPr="00485F71">
              <w:rPr>
                <w:color w:val="000000" w:themeColor="text1"/>
                <w:spacing w:val="-2"/>
                <w:sz w:val="22"/>
              </w:rPr>
              <w:t xml:space="preserve"> </w:t>
            </w:r>
            <w:r w:rsidRPr="00485F71">
              <w:rPr>
                <w:color w:val="000000" w:themeColor="text1"/>
                <w:sz w:val="22"/>
              </w:rPr>
              <w:t>klonowania/migawek</w:t>
            </w:r>
            <w:r w:rsidRPr="00485F71">
              <w:rPr>
                <w:color w:val="000000" w:themeColor="text1"/>
                <w:spacing w:val="-4"/>
                <w:sz w:val="22"/>
              </w:rPr>
              <w:t xml:space="preserve"> </w:t>
            </w:r>
            <w:r w:rsidRPr="00485F71">
              <w:rPr>
                <w:color w:val="000000" w:themeColor="text1"/>
                <w:sz w:val="22"/>
              </w:rPr>
              <w:t>jednostek</w:t>
            </w:r>
            <w:r w:rsidRPr="00485F71">
              <w:rPr>
                <w:color w:val="000000" w:themeColor="text1"/>
                <w:spacing w:val="-4"/>
                <w:sz w:val="22"/>
              </w:rPr>
              <w:t xml:space="preserve"> </w:t>
            </w:r>
            <w:proofErr w:type="spellStart"/>
            <w:r w:rsidRPr="00485F71">
              <w:rPr>
                <w:color w:val="000000" w:themeColor="text1"/>
                <w:sz w:val="22"/>
              </w:rPr>
              <w:t>iSCSI</w:t>
            </w:r>
            <w:proofErr w:type="spellEnd"/>
            <w:r w:rsidRPr="00485F71">
              <w:rPr>
                <w:color w:val="000000" w:themeColor="text1"/>
                <w:spacing w:val="-1"/>
                <w:sz w:val="22"/>
              </w:rPr>
              <w:t xml:space="preserve"> </w:t>
            </w:r>
            <w:r w:rsidRPr="00485F71">
              <w:rPr>
                <w:color w:val="000000" w:themeColor="text1"/>
                <w:sz w:val="22"/>
              </w:rPr>
              <w:t>LUN</w:t>
            </w:r>
          </w:p>
        </w:tc>
      </w:tr>
      <w:tr w:rsidR="003E4887" w:rsidRPr="00485F71" w14:paraId="60DB28D2" w14:textId="77777777" w:rsidTr="003E4887">
        <w:tc>
          <w:tcPr>
            <w:tcW w:w="5000" w:type="pct"/>
          </w:tcPr>
          <w:p w14:paraId="25F270B9" w14:textId="77777777" w:rsidR="003E4887" w:rsidRPr="00485F71" w:rsidRDefault="003E4887" w:rsidP="00E765BC">
            <w:pPr>
              <w:pStyle w:val="TableParagraph"/>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Obsługiwane</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typy</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macierzy</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RAID: RAID</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F1,</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Podstawowy</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w:t>
            </w:r>
            <w:proofErr w:type="spellStart"/>
            <w:r w:rsidRPr="00485F71">
              <w:rPr>
                <w:rFonts w:ascii="Times New Roman" w:hAnsi="Times New Roman" w:cs="Times New Roman"/>
                <w:color w:val="000000" w:themeColor="text1"/>
              </w:rPr>
              <w:t>basic</w:t>
            </w:r>
            <w:proofErr w:type="spellEnd"/>
            <w:r w:rsidRPr="00485F71">
              <w:rPr>
                <w:rFonts w:ascii="Times New Roman" w:hAnsi="Times New Roman" w:cs="Times New Roman"/>
                <w:color w:val="000000" w:themeColor="text1"/>
              </w:rPr>
              <w:t>), JBOD,</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RAID</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0,</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RAID 1,</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RAID 5, RAID 6,</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RAID 10</w:t>
            </w:r>
          </w:p>
        </w:tc>
      </w:tr>
      <w:tr w:rsidR="003E4887" w:rsidRPr="00485F71" w14:paraId="66939E5B" w14:textId="77777777" w:rsidTr="003E4887">
        <w:tc>
          <w:tcPr>
            <w:tcW w:w="5000" w:type="pct"/>
          </w:tcPr>
          <w:p w14:paraId="52B9E24B"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Funkcja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udostępniania</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plików:</w:t>
            </w:r>
          </w:p>
          <w:p w14:paraId="402B4790"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Minimalna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liczba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kont</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użytkowników:</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16</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000</w:t>
            </w:r>
          </w:p>
          <w:p w14:paraId="576543DD"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Minimalna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liczba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grup</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użytkowników:</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512 Minimalna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liczba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folderów</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współdzielonych:</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512</w:t>
            </w:r>
          </w:p>
          <w:p w14:paraId="62E96C58"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Minimalna</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liczba</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jednoczesnych</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połączeń</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CIFS/AFP/FTP:</w:t>
            </w:r>
          </w:p>
          <w:p w14:paraId="2FEE5DDC" w14:textId="77777777" w:rsidR="003E4887" w:rsidRPr="00485F71" w:rsidRDefault="003E4887" w:rsidP="00E765BC">
            <w:pPr>
              <w:widowControl w:val="0"/>
              <w:snapToGrid w:val="0"/>
              <w:spacing w:line="276" w:lineRule="auto"/>
              <w:jc w:val="both"/>
              <w:rPr>
                <w:color w:val="000000" w:themeColor="text1"/>
                <w:sz w:val="22"/>
              </w:rPr>
            </w:pPr>
            <w:r w:rsidRPr="00485F71">
              <w:rPr>
                <w:color w:val="000000" w:themeColor="text1"/>
                <w:sz w:val="22"/>
              </w:rPr>
              <w:t>4000</w:t>
            </w:r>
          </w:p>
        </w:tc>
      </w:tr>
      <w:tr w:rsidR="003E4887" w:rsidRPr="00485F71" w14:paraId="78FFA323" w14:textId="77777777" w:rsidTr="003E4887">
        <w:tc>
          <w:tcPr>
            <w:tcW w:w="5000" w:type="pct"/>
          </w:tcPr>
          <w:p w14:paraId="482EF64E" w14:textId="77777777" w:rsidR="003E4887" w:rsidRPr="00485F71" w:rsidRDefault="003E4887" w:rsidP="00E765BC">
            <w:pPr>
              <w:pStyle w:val="TableParagraph"/>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Uprawnienia: Uprawnienia</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aplikacji</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listy</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kontroli</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dostępu</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systemu</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Windows</w:t>
            </w:r>
          </w:p>
          <w:p w14:paraId="4CABE1BB"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(ACL)</w:t>
            </w:r>
          </w:p>
        </w:tc>
      </w:tr>
      <w:tr w:rsidR="003E4887" w:rsidRPr="00485F71" w14:paraId="7D317C92" w14:textId="77777777" w:rsidTr="003E4887">
        <w:tc>
          <w:tcPr>
            <w:tcW w:w="5000" w:type="pct"/>
          </w:tcPr>
          <w:p w14:paraId="02227E9D" w14:textId="77777777" w:rsidR="003E4887" w:rsidRPr="00485F71" w:rsidRDefault="003E4887" w:rsidP="00E765BC">
            <w:pPr>
              <w:pStyle w:val="TableParagraph"/>
              <w:spacing w:line="276" w:lineRule="auto"/>
              <w:ind w:left="0"/>
              <w:jc w:val="both"/>
              <w:rPr>
                <w:rFonts w:ascii="Times New Roman" w:hAnsi="Times New Roman" w:cs="Times New Roman"/>
                <w:color w:val="000000" w:themeColor="text1"/>
                <w:lang w:val="en-US"/>
              </w:rPr>
            </w:pPr>
            <w:proofErr w:type="spellStart"/>
            <w:r w:rsidRPr="00485F71">
              <w:rPr>
                <w:rFonts w:ascii="Times New Roman" w:hAnsi="Times New Roman" w:cs="Times New Roman"/>
                <w:color w:val="000000" w:themeColor="text1"/>
                <w:lang w:val="en-US"/>
              </w:rPr>
              <w:t>Wirtualizacja</w:t>
            </w:r>
            <w:proofErr w:type="spellEnd"/>
            <w:r w:rsidRPr="00485F71">
              <w:rPr>
                <w:rFonts w:ascii="Times New Roman" w:hAnsi="Times New Roman" w:cs="Times New Roman"/>
                <w:color w:val="000000" w:themeColor="text1"/>
                <w:lang w:val="en-US"/>
              </w:rPr>
              <w:t xml:space="preserve">: </w:t>
            </w:r>
            <w:proofErr w:type="spellStart"/>
            <w:r w:rsidRPr="00485F71">
              <w:rPr>
                <w:rFonts w:ascii="Times New Roman" w:hAnsi="Times New Roman" w:cs="Times New Roman"/>
                <w:color w:val="000000" w:themeColor="text1"/>
                <w:lang w:val="en-US"/>
              </w:rPr>
              <w:t>Obsługa</w:t>
            </w:r>
            <w:proofErr w:type="spellEnd"/>
            <w:r w:rsidRPr="00485F71">
              <w:rPr>
                <w:rFonts w:ascii="Times New Roman" w:hAnsi="Times New Roman" w:cs="Times New Roman"/>
                <w:color w:val="000000" w:themeColor="text1"/>
                <w:spacing w:val="-4"/>
                <w:lang w:val="en-US"/>
              </w:rPr>
              <w:t xml:space="preserve"> </w:t>
            </w:r>
            <w:r w:rsidRPr="00485F71">
              <w:rPr>
                <w:rFonts w:ascii="Times New Roman" w:hAnsi="Times New Roman" w:cs="Times New Roman"/>
                <w:color w:val="000000" w:themeColor="text1"/>
                <w:lang w:val="en-US"/>
              </w:rPr>
              <w:t>VMware</w:t>
            </w:r>
            <w:r w:rsidRPr="00485F71">
              <w:rPr>
                <w:rFonts w:ascii="Times New Roman" w:hAnsi="Times New Roman" w:cs="Times New Roman"/>
                <w:color w:val="000000" w:themeColor="text1"/>
                <w:spacing w:val="-4"/>
                <w:lang w:val="en-US"/>
              </w:rPr>
              <w:t xml:space="preserve"> </w:t>
            </w:r>
            <w:r w:rsidRPr="00485F71">
              <w:rPr>
                <w:rFonts w:ascii="Times New Roman" w:hAnsi="Times New Roman" w:cs="Times New Roman"/>
                <w:color w:val="000000" w:themeColor="text1"/>
                <w:lang w:val="en-US"/>
              </w:rPr>
              <w:t>vSphere®,</w:t>
            </w:r>
            <w:r w:rsidRPr="00485F71">
              <w:rPr>
                <w:rFonts w:ascii="Times New Roman" w:hAnsi="Times New Roman" w:cs="Times New Roman"/>
                <w:color w:val="000000" w:themeColor="text1"/>
                <w:spacing w:val="-3"/>
                <w:lang w:val="en-US"/>
              </w:rPr>
              <w:t xml:space="preserve"> </w:t>
            </w:r>
            <w:r w:rsidRPr="00485F71">
              <w:rPr>
                <w:rFonts w:ascii="Times New Roman" w:hAnsi="Times New Roman" w:cs="Times New Roman"/>
                <w:color w:val="000000" w:themeColor="text1"/>
                <w:lang w:val="en-US"/>
              </w:rPr>
              <w:t>Microsoft</w:t>
            </w:r>
            <w:r w:rsidRPr="00485F71">
              <w:rPr>
                <w:rFonts w:ascii="Times New Roman" w:hAnsi="Times New Roman" w:cs="Times New Roman"/>
                <w:color w:val="000000" w:themeColor="text1"/>
                <w:spacing w:val="-4"/>
                <w:lang w:val="en-US"/>
              </w:rPr>
              <w:t xml:space="preserve"> </w:t>
            </w:r>
            <w:r w:rsidRPr="00485F71">
              <w:rPr>
                <w:rFonts w:ascii="Times New Roman" w:hAnsi="Times New Roman" w:cs="Times New Roman"/>
                <w:color w:val="000000" w:themeColor="text1"/>
                <w:lang w:val="en-US"/>
              </w:rPr>
              <w:t>Hyper-V®,</w:t>
            </w:r>
            <w:r w:rsidRPr="00485F71">
              <w:rPr>
                <w:rFonts w:ascii="Times New Roman" w:hAnsi="Times New Roman" w:cs="Times New Roman"/>
                <w:color w:val="000000" w:themeColor="text1"/>
                <w:spacing w:val="-3"/>
                <w:lang w:val="en-US"/>
              </w:rPr>
              <w:t xml:space="preserve"> </w:t>
            </w:r>
            <w:r w:rsidRPr="00485F71">
              <w:rPr>
                <w:rFonts w:ascii="Times New Roman" w:hAnsi="Times New Roman" w:cs="Times New Roman"/>
                <w:color w:val="000000" w:themeColor="text1"/>
                <w:lang w:val="en-US"/>
              </w:rPr>
              <w:t>Citrix®,</w:t>
            </w:r>
          </w:p>
          <w:p w14:paraId="005FFB1F"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proofErr w:type="spellStart"/>
            <w:r w:rsidRPr="00485F71">
              <w:rPr>
                <w:rFonts w:ascii="Times New Roman" w:hAnsi="Times New Roman" w:cs="Times New Roman"/>
                <w:color w:val="000000" w:themeColor="text1"/>
              </w:rPr>
              <w:t>OpenStack</w:t>
            </w:r>
            <w:proofErr w:type="spellEnd"/>
            <w:r w:rsidRPr="00485F71">
              <w:rPr>
                <w:rFonts w:ascii="Times New Roman" w:hAnsi="Times New Roman" w:cs="Times New Roman"/>
                <w:color w:val="000000" w:themeColor="text1"/>
              </w:rPr>
              <w:t>®</w:t>
            </w:r>
          </w:p>
        </w:tc>
      </w:tr>
      <w:tr w:rsidR="003E4887" w:rsidRPr="00485F71" w14:paraId="01D136BE" w14:textId="77777777" w:rsidTr="003E4887">
        <w:tc>
          <w:tcPr>
            <w:tcW w:w="5000" w:type="pct"/>
          </w:tcPr>
          <w:p w14:paraId="6E84F999" w14:textId="77777777" w:rsidR="003E4887" w:rsidRPr="00485F71" w:rsidRDefault="003E4887" w:rsidP="00E765BC">
            <w:pPr>
              <w:pStyle w:val="TableParagraph"/>
              <w:spacing w:line="276" w:lineRule="auto"/>
              <w:ind w:left="0" w:right="243"/>
              <w:jc w:val="both"/>
              <w:rPr>
                <w:rFonts w:ascii="Times New Roman" w:hAnsi="Times New Roman" w:cs="Times New Roman"/>
                <w:color w:val="000000" w:themeColor="text1"/>
              </w:rPr>
            </w:pPr>
            <w:r w:rsidRPr="00485F71">
              <w:rPr>
                <w:rFonts w:ascii="Times New Roman" w:hAnsi="Times New Roman" w:cs="Times New Roman"/>
                <w:color w:val="000000" w:themeColor="text1"/>
              </w:rPr>
              <w:t>Usługa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katalogowa: Integracja z usługami Windows® AD Logowanie użytkowników</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domeny</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przez</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protokoły</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SMB/NFS/AFP/FTP</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lub</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aplikację</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File</w:t>
            </w:r>
          </w:p>
          <w:p w14:paraId="7E68494E"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Station,</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integracja</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z</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LDAP</w:t>
            </w:r>
          </w:p>
        </w:tc>
      </w:tr>
      <w:tr w:rsidR="003E4887" w:rsidRPr="00485F71" w14:paraId="0CE09B70" w14:textId="77777777" w:rsidTr="003E4887">
        <w:tc>
          <w:tcPr>
            <w:tcW w:w="5000" w:type="pct"/>
          </w:tcPr>
          <w:p w14:paraId="522DBECF"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 xml:space="preserve">Bezpieczeństwo: Zapora, szyfrowany folder współdzielony, szyfrowanie SMB, FTP przez SSL/TLS, SFTP, </w:t>
            </w:r>
            <w:proofErr w:type="spellStart"/>
            <w:r w:rsidRPr="00485F71">
              <w:rPr>
                <w:rFonts w:ascii="Times New Roman" w:hAnsi="Times New Roman" w:cs="Times New Roman"/>
                <w:color w:val="000000" w:themeColor="text1"/>
              </w:rPr>
              <w:lastRenderedPageBreak/>
              <w:t>rsync</w:t>
            </w:r>
            <w:proofErr w:type="spellEnd"/>
            <w:r w:rsidRPr="00485F71">
              <w:rPr>
                <w:rFonts w:ascii="Times New Roman" w:hAnsi="Times New Roman" w:cs="Times New Roman"/>
                <w:color w:val="000000" w:themeColor="text1"/>
              </w:rPr>
              <w:t xml:space="preserve"> przez SSH, automatyczne blokowanie logowania, obsługa </w:t>
            </w:r>
            <w:proofErr w:type="spellStart"/>
            <w:r w:rsidRPr="00485F71">
              <w:rPr>
                <w:rFonts w:ascii="Times New Roman" w:hAnsi="Times New Roman" w:cs="Times New Roman"/>
                <w:color w:val="000000" w:themeColor="text1"/>
              </w:rPr>
              <w:t>Let's</w:t>
            </w:r>
            <w:proofErr w:type="spellEnd"/>
            <w:r w:rsidRPr="00485F71">
              <w:rPr>
                <w:rFonts w:ascii="Times New Roman" w:hAnsi="Times New Roman" w:cs="Times New Roman"/>
                <w:color w:val="000000" w:themeColor="text1"/>
              </w:rPr>
              <w:t xml:space="preserve"> </w:t>
            </w:r>
            <w:proofErr w:type="spellStart"/>
            <w:r w:rsidRPr="00485F71">
              <w:rPr>
                <w:rFonts w:ascii="Times New Roman" w:hAnsi="Times New Roman" w:cs="Times New Roman"/>
                <w:color w:val="000000" w:themeColor="text1"/>
              </w:rPr>
              <w:t>Encrypt</w:t>
            </w:r>
            <w:proofErr w:type="spellEnd"/>
            <w:r w:rsidRPr="00485F71">
              <w:rPr>
                <w:rFonts w:ascii="Times New Roman" w:hAnsi="Times New Roman" w:cs="Times New Roman"/>
                <w:color w:val="000000" w:themeColor="text1"/>
              </w:rPr>
              <w:t>, HTTPS (dostosowywane</w:t>
            </w:r>
          </w:p>
          <w:p w14:paraId="3FFDF659"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mechanizmy szyfrowania)</w:t>
            </w:r>
          </w:p>
        </w:tc>
      </w:tr>
      <w:tr w:rsidR="003E4887" w:rsidRPr="00485F71" w14:paraId="689DE011" w14:textId="77777777" w:rsidTr="003E4887">
        <w:tc>
          <w:tcPr>
            <w:tcW w:w="5000" w:type="pct"/>
          </w:tcPr>
          <w:p w14:paraId="1FB7C8C5"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lastRenderedPageBreak/>
              <w:t>Obsługiwane</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systemy</w:t>
            </w:r>
            <w:r w:rsidRPr="00485F71">
              <w:rPr>
                <w:rFonts w:ascii="Times New Roman" w:hAnsi="Times New Roman" w:cs="Times New Roman"/>
                <w:color w:val="000000" w:themeColor="text1"/>
                <w:spacing w:val="-5"/>
              </w:rPr>
              <w:t xml:space="preserve"> </w:t>
            </w:r>
            <w:r w:rsidRPr="00485F71">
              <w:rPr>
                <w:rFonts w:ascii="Times New Roman" w:hAnsi="Times New Roman" w:cs="Times New Roman"/>
                <w:color w:val="000000" w:themeColor="text1"/>
              </w:rPr>
              <w:t>klienckie: Windows 7 i 10, Mac OS X® 10.12 i nowszy</w:t>
            </w:r>
          </w:p>
        </w:tc>
      </w:tr>
      <w:tr w:rsidR="003E4887" w:rsidRPr="00485F71" w14:paraId="0D90FCEF" w14:textId="77777777" w:rsidTr="003E4887">
        <w:tc>
          <w:tcPr>
            <w:tcW w:w="5000" w:type="pct"/>
          </w:tcPr>
          <w:p w14:paraId="0BA9D65A" w14:textId="77777777" w:rsidR="003E4887" w:rsidRPr="00485F71" w:rsidRDefault="003E4887" w:rsidP="00E765BC">
            <w:pPr>
              <w:pStyle w:val="TableParagraph"/>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Obsługiwane</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przeglądarki: Chrome®,</w:t>
            </w:r>
            <w:r w:rsidRPr="00485F71">
              <w:rPr>
                <w:rFonts w:ascii="Times New Roman" w:hAnsi="Times New Roman" w:cs="Times New Roman"/>
                <w:color w:val="000000" w:themeColor="text1"/>
                <w:spacing w:val="-6"/>
              </w:rPr>
              <w:t xml:space="preserve"> </w:t>
            </w:r>
            <w:proofErr w:type="spellStart"/>
            <w:r w:rsidRPr="00485F71">
              <w:rPr>
                <w:rFonts w:ascii="Times New Roman" w:hAnsi="Times New Roman" w:cs="Times New Roman"/>
                <w:color w:val="000000" w:themeColor="text1"/>
              </w:rPr>
              <w:t>Firefox</w:t>
            </w:r>
            <w:proofErr w:type="spellEnd"/>
            <w:r w:rsidRPr="00485F71">
              <w:rPr>
                <w:rFonts w:ascii="Times New Roman" w:hAnsi="Times New Roman" w:cs="Times New Roman"/>
                <w:color w:val="000000" w:themeColor="text1"/>
              </w:rPr>
              <w:t>®,</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Internet</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Explorer®</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10</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i</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nowsze,</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Safari®</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10</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i nowsze; Safari (iOS 10 i nowsze), Chrome (Android™ 6.0 i</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nowsze)</w:t>
            </w:r>
          </w:p>
        </w:tc>
      </w:tr>
      <w:tr w:rsidR="003E4887" w:rsidRPr="00485F71" w14:paraId="677985E1" w14:textId="77777777" w:rsidTr="003E4887">
        <w:tc>
          <w:tcPr>
            <w:tcW w:w="5000" w:type="pct"/>
          </w:tcPr>
          <w:p w14:paraId="0E44262F" w14:textId="77777777" w:rsidR="003E4887" w:rsidRPr="00485F71" w:rsidRDefault="003E4887" w:rsidP="00E765BC">
            <w:pPr>
              <w:pStyle w:val="TableParagraph"/>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Zasilanie: Wymogiem</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jest</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dostarczenie</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sprzętu</w:t>
            </w:r>
            <w:r w:rsidRPr="00485F71">
              <w:rPr>
                <w:rFonts w:ascii="Times New Roman" w:hAnsi="Times New Roman" w:cs="Times New Roman"/>
                <w:color w:val="000000" w:themeColor="text1"/>
                <w:spacing w:val="-5"/>
              </w:rPr>
              <w:t xml:space="preserve"> </w:t>
            </w:r>
            <w:r w:rsidRPr="00485F71">
              <w:rPr>
                <w:rFonts w:ascii="Times New Roman" w:hAnsi="Times New Roman" w:cs="Times New Roman"/>
                <w:color w:val="000000" w:themeColor="text1"/>
              </w:rPr>
              <w:t>wyposażonego</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w nadmiarowy</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zasilacz.</w:t>
            </w:r>
          </w:p>
        </w:tc>
      </w:tr>
      <w:tr w:rsidR="003E4887" w:rsidRPr="00485F71" w14:paraId="494F59C4" w14:textId="77777777" w:rsidTr="003E4887">
        <w:tc>
          <w:tcPr>
            <w:tcW w:w="5000" w:type="pct"/>
          </w:tcPr>
          <w:p w14:paraId="3C11FA68"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Oprogramowanie:</w:t>
            </w:r>
          </w:p>
          <w:p w14:paraId="18C03051" w14:textId="77777777" w:rsidR="003E4887" w:rsidRPr="00485F71" w:rsidRDefault="003E4887">
            <w:pPr>
              <w:pStyle w:val="TableParagraph"/>
              <w:numPr>
                <w:ilvl w:val="0"/>
                <w:numId w:val="274"/>
              </w:numPr>
              <w:tabs>
                <w:tab w:val="left" w:pos="468"/>
              </w:tabs>
              <w:suppressAutoHyphens/>
              <w:autoSpaceDE/>
              <w:autoSpaceDN/>
              <w:spacing w:line="276" w:lineRule="auto"/>
              <w:ind w:right="481"/>
              <w:jc w:val="both"/>
              <w:rPr>
                <w:rFonts w:ascii="Times New Roman" w:hAnsi="Times New Roman" w:cs="Times New Roman"/>
                <w:color w:val="000000" w:themeColor="text1"/>
              </w:rPr>
            </w:pPr>
            <w:r w:rsidRPr="00485F71">
              <w:rPr>
                <w:rFonts w:ascii="Times New Roman" w:hAnsi="Times New Roman" w:cs="Times New Roman"/>
                <w:color w:val="000000" w:themeColor="text1"/>
              </w:rPr>
              <w:t>Urządzenie musi umożliwiać utworzenie przestrzeni</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dyskowej w oparciu o nowoczesny system plików, który</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będzie</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zapewniał</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obsługę</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migawek,</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generowania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sum</w:t>
            </w:r>
          </w:p>
          <w:p w14:paraId="200A404F" w14:textId="77777777" w:rsidR="003E4887" w:rsidRPr="00485F71" w:rsidRDefault="003E4887" w:rsidP="00E765BC">
            <w:pPr>
              <w:pStyle w:val="TableParagraph"/>
              <w:spacing w:line="276" w:lineRule="auto"/>
              <w:ind w:right="195"/>
              <w:jc w:val="both"/>
              <w:rPr>
                <w:rFonts w:ascii="Times New Roman" w:hAnsi="Times New Roman" w:cs="Times New Roman"/>
                <w:color w:val="000000" w:themeColor="text1"/>
              </w:rPr>
            </w:pPr>
            <w:r w:rsidRPr="00485F71">
              <w:rPr>
                <w:rFonts w:ascii="Times New Roman" w:hAnsi="Times New Roman" w:cs="Times New Roman"/>
                <w:color w:val="000000" w:themeColor="text1"/>
              </w:rPr>
              <w:t>kontrolnych CRC a także lustrzanych kopii metadanych aby</w:t>
            </w:r>
            <w:r w:rsidRPr="00485F71">
              <w:rPr>
                <w:rFonts w:ascii="Times New Roman" w:hAnsi="Times New Roman" w:cs="Times New Roman"/>
                <w:color w:val="000000" w:themeColor="text1"/>
                <w:spacing w:val="-48"/>
              </w:rPr>
              <w:t xml:space="preserve"> </w:t>
            </w:r>
            <w:r w:rsidRPr="00485F71">
              <w:rPr>
                <w:rFonts w:ascii="Times New Roman" w:hAnsi="Times New Roman" w:cs="Times New Roman"/>
                <w:color w:val="000000" w:themeColor="text1"/>
              </w:rPr>
              <w:t>zapewnić</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całkowitą</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integralność</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danych biznesowych.</w:t>
            </w:r>
          </w:p>
          <w:p w14:paraId="4451E8F8" w14:textId="77777777" w:rsidR="003E4887" w:rsidRPr="00485F71" w:rsidRDefault="003E4887" w:rsidP="00E765BC">
            <w:pPr>
              <w:pStyle w:val="TableParagraph"/>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Dodatkowo</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wspomniany</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system</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musi</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wspierać</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ustawienie</w:t>
            </w:r>
          </w:p>
          <w:p w14:paraId="15635CDF" w14:textId="77777777" w:rsidR="003E4887" w:rsidRPr="00485F71" w:rsidRDefault="003E4887" w:rsidP="00E765BC">
            <w:pPr>
              <w:pStyle w:val="TableParagraph"/>
              <w:spacing w:line="276" w:lineRule="auto"/>
              <w:ind w:right="1071"/>
              <w:jc w:val="both"/>
              <w:rPr>
                <w:rFonts w:ascii="Times New Roman" w:hAnsi="Times New Roman" w:cs="Times New Roman"/>
                <w:color w:val="000000" w:themeColor="text1"/>
              </w:rPr>
            </w:pPr>
            <w:r w:rsidRPr="00485F71">
              <w:rPr>
                <w:rFonts w:ascii="Times New Roman" w:hAnsi="Times New Roman" w:cs="Times New Roman"/>
                <w:color w:val="000000" w:themeColor="text1"/>
              </w:rPr>
              <w:t>limitu dla folderów współdzielonych oraz szybkie</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klonowanie</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całych</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folderów</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udostępnionych</w:t>
            </w:r>
          </w:p>
          <w:p w14:paraId="1FEE8445" w14:textId="77777777" w:rsidR="003E4887" w:rsidRPr="00485F71" w:rsidRDefault="003E4887">
            <w:pPr>
              <w:pStyle w:val="TableParagraph"/>
              <w:numPr>
                <w:ilvl w:val="0"/>
                <w:numId w:val="274"/>
              </w:numPr>
              <w:tabs>
                <w:tab w:val="left" w:pos="468"/>
              </w:tabs>
              <w:suppressAutoHyphens/>
              <w:autoSpaceDE/>
              <w:autoSpaceDN/>
              <w:spacing w:line="276" w:lineRule="auto"/>
              <w:ind w:right="852"/>
              <w:jc w:val="both"/>
              <w:rPr>
                <w:rFonts w:ascii="Times New Roman" w:hAnsi="Times New Roman" w:cs="Times New Roman"/>
                <w:color w:val="000000" w:themeColor="text1"/>
              </w:rPr>
            </w:pPr>
            <w:r w:rsidRPr="00485F71">
              <w:rPr>
                <w:rFonts w:ascii="Times New Roman" w:hAnsi="Times New Roman" w:cs="Times New Roman"/>
                <w:color w:val="000000" w:themeColor="text1"/>
              </w:rPr>
              <w:t>Oprogramowanie zarządzające serwerem NAS musi</w:t>
            </w:r>
            <w:r w:rsidRPr="00485F71">
              <w:rPr>
                <w:rFonts w:ascii="Times New Roman" w:hAnsi="Times New Roman" w:cs="Times New Roman"/>
                <w:color w:val="000000" w:themeColor="text1"/>
                <w:spacing w:val="-48"/>
              </w:rPr>
              <w:t xml:space="preserve"> </w:t>
            </w:r>
            <w:r w:rsidRPr="00485F71">
              <w:rPr>
                <w:rFonts w:ascii="Times New Roman" w:hAnsi="Times New Roman" w:cs="Times New Roman"/>
                <w:color w:val="000000" w:themeColor="text1"/>
              </w:rPr>
              <w:t>zapewnić darmowe, kompleksowe rozwiązanie do</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tworzenia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kopii</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zapasowych</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przeznaczone dla</w:t>
            </w:r>
          </w:p>
          <w:p w14:paraId="1C5519D2" w14:textId="77777777" w:rsidR="003E4887" w:rsidRPr="00485F71" w:rsidRDefault="003E4887" w:rsidP="00E765BC">
            <w:pPr>
              <w:pStyle w:val="TableParagraph"/>
              <w:spacing w:line="276" w:lineRule="auto"/>
              <w:ind w:right="456"/>
              <w:jc w:val="both"/>
              <w:rPr>
                <w:rFonts w:ascii="Times New Roman" w:hAnsi="Times New Roman" w:cs="Times New Roman"/>
                <w:color w:val="000000" w:themeColor="text1"/>
              </w:rPr>
            </w:pPr>
            <w:r w:rsidRPr="00485F71">
              <w:rPr>
                <w:rFonts w:ascii="Times New Roman" w:hAnsi="Times New Roman" w:cs="Times New Roman"/>
                <w:color w:val="000000" w:themeColor="text1"/>
              </w:rPr>
              <w:t>heterogenicznych środowisk IT, umożliwiające zdalne</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zarządzanie i monitorowanie ochrony komputerów,</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serwerów i maszyn wirtualnych na jednym, centralnym,</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przyjaznym dla</w:t>
            </w:r>
            <w:r w:rsidRPr="00485F71">
              <w:rPr>
                <w:rFonts w:ascii="Times New Roman" w:hAnsi="Times New Roman" w:cs="Times New Roman"/>
                <w:color w:val="000000" w:themeColor="text1"/>
                <w:spacing w:val="-5"/>
              </w:rPr>
              <w:t xml:space="preserve"> </w:t>
            </w:r>
            <w:r w:rsidRPr="00485F71">
              <w:rPr>
                <w:rFonts w:ascii="Times New Roman" w:hAnsi="Times New Roman" w:cs="Times New Roman"/>
                <w:color w:val="000000" w:themeColor="text1"/>
              </w:rPr>
              <w:t>administratora interfejsie.</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Ponadto</w:t>
            </w:r>
          </w:p>
          <w:p w14:paraId="07CC3D19" w14:textId="77777777" w:rsidR="003E4887" w:rsidRPr="00485F71" w:rsidRDefault="003E4887" w:rsidP="00E765BC">
            <w:pPr>
              <w:pStyle w:val="TableParagraph"/>
              <w:spacing w:line="276" w:lineRule="auto"/>
              <w:ind w:right="567"/>
              <w:jc w:val="both"/>
              <w:rPr>
                <w:rFonts w:ascii="Times New Roman" w:hAnsi="Times New Roman" w:cs="Times New Roman"/>
                <w:color w:val="000000" w:themeColor="text1"/>
              </w:rPr>
            </w:pPr>
            <w:r w:rsidRPr="00485F71">
              <w:rPr>
                <w:rFonts w:ascii="Times New Roman" w:hAnsi="Times New Roman" w:cs="Times New Roman"/>
                <w:color w:val="000000" w:themeColor="text1"/>
              </w:rPr>
              <w:t>gromadzone dane na urządzeniu mają mieć możliwość</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replikacji jako lokalne kopie zapasowe, sieciowe kopie</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zapasowe i kopie zapasowe danych w chmurach</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publicznych</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przy</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użyciu</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darmowego</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narzędzia instalowanego</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z</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Centrum</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Pakietów</w:t>
            </w:r>
          </w:p>
          <w:p w14:paraId="41509736" w14:textId="77777777" w:rsidR="003E4887" w:rsidRPr="00485F71" w:rsidRDefault="003E4887">
            <w:pPr>
              <w:pStyle w:val="TableParagraph"/>
              <w:numPr>
                <w:ilvl w:val="0"/>
                <w:numId w:val="274"/>
              </w:numPr>
              <w:tabs>
                <w:tab w:val="left" w:pos="468"/>
              </w:tabs>
              <w:suppressAutoHyphens/>
              <w:autoSpaceDE/>
              <w:autoSpaceDN/>
              <w:spacing w:line="276" w:lineRule="auto"/>
              <w:ind w:right="355"/>
              <w:jc w:val="both"/>
              <w:rPr>
                <w:rFonts w:ascii="Times New Roman" w:hAnsi="Times New Roman" w:cs="Times New Roman"/>
                <w:color w:val="000000" w:themeColor="text1"/>
              </w:rPr>
            </w:pPr>
            <w:r w:rsidRPr="00485F71">
              <w:rPr>
                <w:rFonts w:ascii="Times New Roman" w:hAnsi="Times New Roman" w:cs="Times New Roman"/>
                <w:color w:val="000000" w:themeColor="text1"/>
              </w:rPr>
              <w:t>Wymaga</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się</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zapewnienia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darmowej</w:t>
            </w:r>
            <w:r w:rsidRPr="00485F71">
              <w:rPr>
                <w:rFonts w:ascii="Times New Roman" w:hAnsi="Times New Roman" w:cs="Times New Roman"/>
                <w:color w:val="000000" w:themeColor="text1"/>
                <w:spacing w:val="-5"/>
              </w:rPr>
              <w:t xml:space="preserve"> </w:t>
            </w:r>
            <w:r w:rsidRPr="00485F71">
              <w:rPr>
                <w:rFonts w:ascii="Times New Roman" w:hAnsi="Times New Roman" w:cs="Times New Roman"/>
                <w:color w:val="000000" w:themeColor="text1"/>
              </w:rPr>
              <w:t>aplikacji</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do</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realizacji</w:t>
            </w:r>
            <w:r w:rsidRPr="00485F71">
              <w:rPr>
                <w:rFonts w:ascii="Times New Roman" w:hAnsi="Times New Roman" w:cs="Times New Roman"/>
                <w:color w:val="000000" w:themeColor="text1"/>
                <w:spacing w:val="-46"/>
              </w:rPr>
              <w:t xml:space="preserve"> </w:t>
            </w:r>
            <w:r w:rsidRPr="00485F71">
              <w:rPr>
                <w:rFonts w:ascii="Times New Roman" w:hAnsi="Times New Roman" w:cs="Times New Roman"/>
                <w:color w:val="000000" w:themeColor="text1"/>
              </w:rPr>
              <w:t>chmury prywatnej bez opłat cyklicznych, która będzie</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posiadała wygodną konsolę administratora zarządzaną z</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 xml:space="preserve">GUI a także </w:t>
            </w:r>
            <w:proofErr w:type="spellStart"/>
            <w:r w:rsidRPr="00485F71">
              <w:rPr>
                <w:rFonts w:ascii="Times New Roman" w:hAnsi="Times New Roman" w:cs="Times New Roman"/>
                <w:color w:val="000000" w:themeColor="text1"/>
              </w:rPr>
              <w:t>agenty</w:t>
            </w:r>
            <w:proofErr w:type="spellEnd"/>
            <w:r w:rsidRPr="00485F71">
              <w:rPr>
                <w:rFonts w:ascii="Times New Roman" w:hAnsi="Times New Roman" w:cs="Times New Roman"/>
                <w:color w:val="000000" w:themeColor="text1"/>
              </w:rPr>
              <w:t xml:space="preserve"> na urządzenia PC/MAC oraz aplikację</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mobilną na Android/iOS. Usługa powinna umożliwiać</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udostępnianie</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zasobów serwera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NAS,</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synchronizację i</w:t>
            </w:r>
          </w:p>
          <w:p w14:paraId="4BC5D61F" w14:textId="77777777" w:rsidR="003E4887" w:rsidRPr="00485F71" w:rsidRDefault="003E4887" w:rsidP="00E765BC">
            <w:pPr>
              <w:pStyle w:val="TableParagraph"/>
              <w:spacing w:line="276" w:lineRule="auto"/>
              <w:ind w:right="104"/>
              <w:jc w:val="both"/>
              <w:rPr>
                <w:rFonts w:ascii="Times New Roman" w:hAnsi="Times New Roman" w:cs="Times New Roman"/>
                <w:color w:val="000000" w:themeColor="text1"/>
              </w:rPr>
            </w:pPr>
            <w:r w:rsidRPr="00485F71">
              <w:rPr>
                <w:rFonts w:ascii="Times New Roman" w:hAnsi="Times New Roman" w:cs="Times New Roman"/>
                <w:color w:val="000000" w:themeColor="text1"/>
              </w:rPr>
              <w:t>tworzenie kopii zapasowych podłączonych urządzeń a także</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 xml:space="preserve">wspierać algorytm </w:t>
            </w:r>
            <w:proofErr w:type="spellStart"/>
            <w:r w:rsidRPr="00485F71">
              <w:rPr>
                <w:rFonts w:ascii="Times New Roman" w:hAnsi="Times New Roman" w:cs="Times New Roman"/>
                <w:color w:val="000000" w:themeColor="text1"/>
              </w:rPr>
              <w:t>Intelliversioning</w:t>
            </w:r>
            <w:proofErr w:type="spellEnd"/>
            <w:r w:rsidRPr="00485F71">
              <w:rPr>
                <w:rFonts w:ascii="Times New Roman" w:hAnsi="Times New Roman" w:cs="Times New Roman"/>
                <w:color w:val="000000" w:themeColor="text1"/>
              </w:rPr>
              <w:t>. Ponadto omawiana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usługa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powinna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umożliwiać pracę</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z</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dokumentami biurowymi</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(edytor</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tekstowy,</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arkusz</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kalkulacyjny,</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pokaz slajdów) i wpierać wersjonowanie oraz edycję tworzonych</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plików</w:t>
            </w:r>
            <w:r w:rsidRPr="00485F71">
              <w:rPr>
                <w:rFonts w:ascii="Times New Roman" w:hAnsi="Times New Roman" w:cs="Times New Roman"/>
                <w:color w:val="000000" w:themeColor="text1"/>
                <w:spacing w:val="-3"/>
              </w:rPr>
              <w:t xml:space="preserve"> </w:t>
            </w:r>
            <w:proofErr w:type="spellStart"/>
            <w:r w:rsidRPr="00485F71">
              <w:rPr>
                <w:rFonts w:ascii="Times New Roman" w:hAnsi="Times New Roman" w:cs="Times New Roman"/>
                <w:color w:val="000000" w:themeColor="text1"/>
              </w:rPr>
              <w:t>office</w:t>
            </w:r>
            <w:proofErr w:type="spellEnd"/>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w</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czasie</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rzeczywistym</w:t>
            </w:r>
          </w:p>
          <w:p w14:paraId="7FB4457D" w14:textId="77777777" w:rsidR="003E4887" w:rsidRPr="00485F71" w:rsidRDefault="003E4887">
            <w:pPr>
              <w:pStyle w:val="TableParagraph"/>
              <w:numPr>
                <w:ilvl w:val="0"/>
                <w:numId w:val="275"/>
              </w:numPr>
              <w:tabs>
                <w:tab w:val="left" w:pos="468"/>
              </w:tabs>
              <w:suppressAutoHyphens/>
              <w:autoSpaceDE/>
              <w:autoSpaceDN/>
              <w:spacing w:line="276" w:lineRule="auto"/>
              <w:ind w:hanging="361"/>
              <w:jc w:val="both"/>
              <w:rPr>
                <w:rFonts w:ascii="Times New Roman" w:hAnsi="Times New Roman" w:cs="Times New Roman"/>
                <w:color w:val="000000" w:themeColor="text1"/>
              </w:rPr>
            </w:pPr>
            <w:r w:rsidRPr="00485F71">
              <w:rPr>
                <w:rFonts w:ascii="Times New Roman" w:hAnsi="Times New Roman" w:cs="Times New Roman"/>
                <w:color w:val="000000" w:themeColor="text1"/>
              </w:rPr>
              <w:t>Urządzenie musi</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umożliwiać pracę</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w trybie</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klastra</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wysokiej</w:t>
            </w:r>
          </w:p>
          <w:p w14:paraId="41DAD1A2" w14:textId="77777777" w:rsidR="003E4887" w:rsidRPr="00485F71" w:rsidRDefault="003E4887" w:rsidP="00E765BC">
            <w:pPr>
              <w:pStyle w:val="TableParagraph"/>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dostępności</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(HA)</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aby</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zapewnić</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nieprzerwany,</w:t>
            </w:r>
          </w:p>
          <w:p w14:paraId="02A90C32" w14:textId="77777777" w:rsidR="003E4887" w:rsidRPr="00485F71" w:rsidRDefault="003E4887" w:rsidP="00E765BC">
            <w:pPr>
              <w:pStyle w:val="TableParagraph"/>
              <w:spacing w:line="276" w:lineRule="auto"/>
              <w:ind w:right="146"/>
              <w:jc w:val="both"/>
              <w:rPr>
                <w:rFonts w:ascii="Times New Roman" w:hAnsi="Times New Roman" w:cs="Times New Roman"/>
                <w:color w:val="000000" w:themeColor="text1"/>
              </w:rPr>
            </w:pPr>
            <w:r w:rsidRPr="00485F71">
              <w:rPr>
                <w:rFonts w:ascii="Times New Roman" w:hAnsi="Times New Roman" w:cs="Times New Roman"/>
                <w:color w:val="000000" w:themeColor="text1"/>
              </w:rPr>
              <w:t>natychmiastowy dostęp do zasobów bez widocznych zmian</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w</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użytkowaniu</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(konfiguracja</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jako</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jeden</w:t>
            </w:r>
            <w:r w:rsidRPr="00485F71">
              <w:rPr>
                <w:rFonts w:ascii="Times New Roman" w:hAnsi="Times New Roman" w:cs="Times New Roman"/>
                <w:color w:val="000000" w:themeColor="text1"/>
                <w:spacing w:val="-5"/>
              </w:rPr>
              <w:t xml:space="preserve"> </w:t>
            </w:r>
            <w:r w:rsidRPr="00485F71">
              <w:rPr>
                <w:rFonts w:ascii="Times New Roman" w:hAnsi="Times New Roman" w:cs="Times New Roman"/>
                <w:color w:val="000000" w:themeColor="text1"/>
              </w:rPr>
              <w:t>spójny</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system).</w:t>
            </w:r>
          </w:p>
          <w:p w14:paraId="2A459390" w14:textId="77777777" w:rsidR="003E4887" w:rsidRPr="00485F71" w:rsidRDefault="003E4887" w:rsidP="00E765BC">
            <w:pPr>
              <w:pStyle w:val="TableParagraph"/>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Wszystkie dane</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z</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powodzeniem zapisane</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na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serwerze</w:t>
            </w:r>
          </w:p>
          <w:p w14:paraId="4A3AB409" w14:textId="77777777" w:rsidR="003E4887" w:rsidRPr="00485F71" w:rsidRDefault="003E4887" w:rsidP="00E765BC">
            <w:pPr>
              <w:pStyle w:val="TableParagraph"/>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aktywnym będą</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na</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bieżąco</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kopiowane</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do</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serwera</w:t>
            </w:r>
          </w:p>
          <w:p w14:paraId="49199B01" w14:textId="77777777" w:rsidR="003E4887" w:rsidRPr="00485F71" w:rsidRDefault="003E4887" w:rsidP="00E765BC">
            <w:pPr>
              <w:pStyle w:val="TableParagraph"/>
              <w:spacing w:line="276" w:lineRule="auto"/>
              <w:ind w:right="230"/>
              <w:jc w:val="both"/>
              <w:rPr>
                <w:rFonts w:ascii="Times New Roman" w:hAnsi="Times New Roman" w:cs="Times New Roman"/>
                <w:color w:val="000000" w:themeColor="text1"/>
              </w:rPr>
            </w:pPr>
            <w:r w:rsidRPr="00485F71">
              <w:rPr>
                <w:rFonts w:ascii="Times New Roman" w:hAnsi="Times New Roman" w:cs="Times New Roman"/>
                <w:color w:val="000000" w:themeColor="text1"/>
              </w:rPr>
              <w:t>pasywnego zapewniając replikację w czasie rzeczywistym i</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dostęp do danych oraz usług w przypadku uszkodzenia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jednostki</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aktywnej dając</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gwarancję</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ciągłości pracy.</w:t>
            </w:r>
          </w:p>
          <w:p w14:paraId="765C581E" w14:textId="77777777" w:rsidR="003E4887" w:rsidRPr="00485F71" w:rsidRDefault="003E4887" w:rsidP="00E765BC">
            <w:pPr>
              <w:pStyle w:val="TableParagraph"/>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Utworzenie</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klastra HA</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ma</w:t>
            </w:r>
            <w:r w:rsidRPr="00485F71">
              <w:rPr>
                <w:rFonts w:ascii="Times New Roman" w:hAnsi="Times New Roman" w:cs="Times New Roman"/>
                <w:color w:val="000000" w:themeColor="text1"/>
                <w:spacing w:val="-5"/>
              </w:rPr>
              <w:t xml:space="preserve"> </w:t>
            </w:r>
            <w:r w:rsidRPr="00485F71">
              <w:rPr>
                <w:rFonts w:ascii="Times New Roman" w:hAnsi="Times New Roman" w:cs="Times New Roman"/>
                <w:color w:val="000000" w:themeColor="text1"/>
              </w:rPr>
              <w:t>się opierać</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o</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2 identyczne</w:t>
            </w:r>
          </w:p>
          <w:p w14:paraId="4FAD602C" w14:textId="77777777" w:rsidR="003E4887" w:rsidRPr="00485F71" w:rsidRDefault="003E4887" w:rsidP="00E765BC">
            <w:pPr>
              <w:pStyle w:val="TableParagraph"/>
              <w:spacing w:line="276" w:lineRule="auto"/>
              <w:ind w:right="104"/>
              <w:jc w:val="both"/>
              <w:rPr>
                <w:rFonts w:ascii="Times New Roman" w:hAnsi="Times New Roman" w:cs="Times New Roman"/>
                <w:color w:val="000000" w:themeColor="text1"/>
              </w:rPr>
            </w:pPr>
            <w:r w:rsidRPr="00485F71">
              <w:rPr>
                <w:rFonts w:ascii="Times New Roman" w:hAnsi="Times New Roman" w:cs="Times New Roman"/>
                <w:color w:val="000000" w:themeColor="text1"/>
              </w:rPr>
              <w:t>urządzenia.</w:t>
            </w:r>
          </w:p>
        </w:tc>
      </w:tr>
      <w:tr w:rsidR="003E4887" w:rsidRPr="00485F71" w14:paraId="0E7B2E14" w14:textId="77777777" w:rsidTr="003E4887">
        <w:tc>
          <w:tcPr>
            <w:tcW w:w="5000" w:type="pct"/>
          </w:tcPr>
          <w:p w14:paraId="04338F9F"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t>Konserwacja:</w:t>
            </w:r>
          </w:p>
          <w:p w14:paraId="49196AF4" w14:textId="77777777" w:rsidR="003E4887" w:rsidRPr="00485F71" w:rsidRDefault="003E4887">
            <w:pPr>
              <w:pStyle w:val="TableParagraph"/>
              <w:numPr>
                <w:ilvl w:val="0"/>
                <w:numId w:val="276"/>
              </w:numPr>
              <w:tabs>
                <w:tab w:val="left" w:pos="468"/>
              </w:tabs>
              <w:suppressAutoHyphens/>
              <w:autoSpaceDE/>
              <w:autoSpaceDN/>
              <w:spacing w:line="276" w:lineRule="auto"/>
              <w:ind w:right="218"/>
              <w:jc w:val="both"/>
              <w:rPr>
                <w:rFonts w:ascii="Times New Roman" w:hAnsi="Times New Roman" w:cs="Times New Roman"/>
                <w:color w:val="000000" w:themeColor="text1"/>
              </w:rPr>
            </w:pPr>
            <w:r w:rsidRPr="00485F71">
              <w:rPr>
                <w:rFonts w:ascii="Times New Roman" w:hAnsi="Times New Roman" w:cs="Times New Roman"/>
                <w:color w:val="000000" w:themeColor="text1"/>
              </w:rPr>
              <w:t>Konserwację urządzenia należy przeprowadzać przy użyciu</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 xml:space="preserve">dodatkowych, wygodnych w użyciu przesuwnych szyn </w:t>
            </w:r>
            <w:proofErr w:type="spellStart"/>
            <w:r w:rsidRPr="00485F71">
              <w:rPr>
                <w:rFonts w:ascii="Times New Roman" w:hAnsi="Times New Roman" w:cs="Times New Roman"/>
                <w:color w:val="000000" w:themeColor="text1"/>
              </w:rPr>
              <w:t>rack</w:t>
            </w:r>
            <w:proofErr w:type="spellEnd"/>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dodatkowo dostarczonych</w:t>
            </w:r>
            <w:r w:rsidRPr="00485F71">
              <w:rPr>
                <w:rFonts w:ascii="Times New Roman" w:hAnsi="Times New Roman" w:cs="Times New Roman"/>
                <w:color w:val="000000" w:themeColor="text1"/>
                <w:spacing w:val="-5"/>
              </w:rPr>
              <w:t xml:space="preserve"> </w:t>
            </w:r>
            <w:r w:rsidRPr="00485F71">
              <w:rPr>
                <w:rFonts w:ascii="Times New Roman" w:hAnsi="Times New Roman" w:cs="Times New Roman"/>
                <w:color w:val="000000" w:themeColor="text1"/>
              </w:rPr>
              <w:t>wraz</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z</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macierzą</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główną</w:t>
            </w:r>
          </w:p>
          <w:p w14:paraId="6F28E236" w14:textId="77777777" w:rsidR="003E4887" w:rsidRPr="00485F71" w:rsidRDefault="003E4887">
            <w:pPr>
              <w:pStyle w:val="TableParagraph"/>
              <w:numPr>
                <w:ilvl w:val="0"/>
                <w:numId w:val="276"/>
              </w:numPr>
              <w:tabs>
                <w:tab w:val="left" w:pos="468"/>
              </w:tabs>
              <w:suppressAutoHyphens/>
              <w:autoSpaceDE/>
              <w:autoSpaceDN/>
              <w:spacing w:line="276" w:lineRule="auto"/>
              <w:ind w:right="218"/>
              <w:jc w:val="both"/>
              <w:rPr>
                <w:rFonts w:ascii="Times New Roman" w:hAnsi="Times New Roman" w:cs="Times New Roman"/>
                <w:color w:val="000000" w:themeColor="text1"/>
              </w:rPr>
            </w:pPr>
            <w:r w:rsidRPr="00485F71">
              <w:rPr>
                <w:rFonts w:ascii="Times New Roman" w:hAnsi="Times New Roman" w:cs="Times New Roman"/>
                <w:color w:val="000000" w:themeColor="text1"/>
              </w:rPr>
              <w:t>Wymiana modułu zasilacza ma przebiegać w szybki i</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bezpieczny sposób bez wyłączania urządzenia oraz bez</w:t>
            </w:r>
            <w:r w:rsidRPr="00485F71">
              <w:rPr>
                <w:rFonts w:ascii="Times New Roman" w:hAnsi="Times New Roman" w:cs="Times New Roman"/>
                <w:color w:val="000000" w:themeColor="text1"/>
                <w:spacing w:val="-47"/>
              </w:rPr>
              <w:t xml:space="preserve"> </w:t>
            </w:r>
            <w:r w:rsidRPr="00485F71">
              <w:rPr>
                <w:rFonts w:ascii="Times New Roman" w:hAnsi="Times New Roman" w:cs="Times New Roman"/>
                <w:color w:val="000000" w:themeColor="text1"/>
              </w:rPr>
              <w:t>użycia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narzędzi.</w:t>
            </w:r>
          </w:p>
        </w:tc>
      </w:tr>
      <w:tr w:rsidR="003E4887" w:rsidRPr="00485F71" w14:paraId="4F631277" w14:textId="77777777" w:rsidTr="003E4887">
        <w:tc>
          <w:tcPr>
            <w:tcW w:w="5000" w:type="pct"/>
          </w:tcPr>
          <w:p w14:paraId="26A35D81" w14:textId="77777777" w:rsidR="003E4887" w:rsidRPr="00485F71" w:rsidRDefault="003E4887" w:rsidP="00E765BC">
            <w:pPr>
              <w:pStyle w:val="TableParagraph"/>
              <w:tabs>
                <w:tab w:val="left" w:pos="468"/>
              </w:tabs>
              <w:spacing w:line="276" w:lineRule="auto"/>
              <w:ind w:left="0"/>
              <w:jc w:val="both"/>
              <w:rPr>
                <w:rFonts w:ascii="Times New Roman" w:hAnsi="Times New Roman" w:cs="Times New Roman"/>
                <w:color w:val="000000" w:themeColor="text1"/>
              </w:rPr>
            </w:pPr>
            <w:r w:rsidRPr="00485F71">
              <w:rPr>
                <w:rFonts w:ascii="Times New Roman" w:hAnsi="Times New Roman" w:cs="Times New Roman"/>
                <w:color w:val="000000" w:themeColor="text1"/>
              </w:rPr>
              <w:lastRenderedPageBreak/>
              <w:t>Gwarancja:</w:t>
            </w:r>
          </w:p>
          <w:p w14:paraId="6446E618" w14:textId="77777777" w:rsidR="003E4887" w:rsidRPr="00485F71" w:rsidRDefault="003E4887">
            <w:pPr>
              <w:pStyle w:val="TableParagraph"/>
              <w:numPr>
                <w:ilvl w:val="0"/>
                <w:numId w:val="277"/>
              </w:numPr>
              <w:tabs>
                <w:tab w:val="left" w:pos="468"/>
              </w:tabs>
              <w:suppressAutoHyphens/>
              <w:autoSpaceDE/>
              <w:autoSpaceDN/>
              <w:spacing w:line="276" w:lineRule="auto"/>
              <w:ind w:hanging="361"/>
              <w:jc w:val="both"/>
              <w:rPr>
                <w:rFonts w:ascii="Times New Roman" w:hAnsi="Times New Roman" w:cs="Times New Roman"/>
                <w:color w:val="000000" w:themeColor="text1"/>
              </w:rPr>
            </w:pPr>
            <w:r w:rsidRPr="00485F71">
              <w:rPr>
                <w:rFonts w:ascii="Times New Roman" w:hAnsi="Times New Roman" w:cs="Times New Roman"/>
                <w:color w:val="000000" w:themeColor="text1"/>
              </w:rPr>
              <w:t>Wykonawca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udzieli</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gwarancji:</w:t>
            </w:r>
          </w:p>
          <w:p w14:paraId="0EF60475" w14:textId="77777777" w:rsidR="003E4887" w:rsidRPr="00485F71" w:rsidRDefault="003E4887">
            <w:pPr>
              <w:pStyle w:val="TableParagraph"/>
              <w:numPr>
                <w:ilvl w:val="1"/>
                <w:numId w:val="277"/>
              </w:numPr>
              <w:tabs>
                <w:tab w:val="left" w:pos="1188"/>
              </w:tabs>
              <w:suppressAutoHyphens/>
              <w:autoSpaceDE/>
              <w:autoSpaceDN/>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5</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lat</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na</w:t>
            </w:r>
            <w:r w:rsidRPr="00485F71">
              <w:rPr>
                <w:rFonts w:ascii="Times New Roman" w:hAnsi="Times New Roman" w:cs="Times New Roman"/>
                <w:color w:val="000000" w:themeColor="text1"/>
                <w:spacing w:val="-4"/>
              </w:rPr>
              <w:t xml:space="preserve"> </w:t>
            </w:r>
            <w:r w:rsidRPr="00485F71">
              <w:rPr>
                <w:rFonts w:ascii="Times New Roman" w:hAnsi="Times New Roman" w:cs="Times New Roman"/>
                <w:color w:val="000000" w:themeColor="text1"/>
              </w:rPr>
              <w:t>urządzenia główne</w:t>
            </w:r>
          </w:p>
          <w:p w14:paraId="0F15B8E6" w14:textId="77777777" w:rsidR="003E4887" w:rsidRPr="00485F71" w:rsidRDefault="003E4887">
            <w:pPr>
              <w:pStyle w:val="TableParagraph"/>
              <w:numPr>
                <w:ilvl w:val="1"/>
                <w:numId w:val="277"/>
              </w:numPr>
              <w:tabs>
                <w:tab w:val="left" w:pos="1188"/>
              </w:tabs>
              <w:suppressAutoHyphens/>
              <w:autoSpaceDE/>
              <w:autoSpaceDN/>
              <w:spacing w:line="276" w:lineRule="auto"/>
              <w:jc w:val="both"/>
              <w:rPr>
                <w:rFonts w:ascii="Times New Roman" w:hAnsi="Times New Roman" w:cs="Times New Roman"/>
                <w:color w:val="000000" w:themeColor="text1"/>
              </w:rPr>
            </w:pPr>
            <w:r w:rsidRPr="00485F71">
              <w:rPr>
                <w:rFonts w:ascii="Times New Roman" w:hAnsi="Times New Roman" w:cs="Times New Roman"/>
                <w:color w:val="000000" w:themeColor="text1"/>
              </w:rPr>
              <w:t>1</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rok na</w:t>
            </w:r>
            <w:r w:rsidRPr="00485F71">
              <w:rPr>
                <w:rFonts w:ascii="Times New Roman" w:hAnsi="Times New Roman" w:cs="Times New Roman"/>
                <w:color w:val="000000" w:themeColor="text1"/>
                <w:spacing w:val="-1"/>
              </w:rPr>
              <w:t xml:space="preserve"> </w:t>
            </w:r>
            <w:r w:rsidRPr="00485F71">
              <w:rPr>
                <w:rFonts w:ascii="Times New Roman" w:hAnsi="Times New Roman" w:cs="Times New Roman"/>
                <w:color w:val="000000" w:themeColor="text1"/>
              </w:rPr>
              <w:t>dodatkowe akcesoria</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montażowe</w:t>
            </w:r>
            <w:r w:rsidRPr="00485F71">
              <w:rPr>
                <w:rFonts w:ascii="Times New Roman" w:hAnsi="Times New Roman" w:cs="Times New Roman"/>
                <w:color w:val="000000" w:themeColor="text1"/>
                <w:spacing w:val="-3"/>
              </w:rPr>
              <w:t xml:space="preserve"> </w:t>
            </w:r>
            <w:r w:rsidRPr="00485F71">
              <w:rPr>
                <w:rFonts w:ascii="Times New Roman" w:hAnsi="Times New Roman" w:cs="Times New Roman"/>
                <w:color w:val="000000" w:themeColor="text1"/>
              </w:rPr>
              <w:t>w postaci</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przesuwnych</w:t>
            </w:r>
            <w:r w:rsidRPr="00485F71">
              <w:rPr>
                <w:rFonts w:ascii="Times New Roman" w:hAnsi="Times New Roman" w:cs="Times New Roman"/>
                <w:color w:val="000000" w:themeColor="text1"/>
                <w:spacing w:val="-2"/>
              </w:rPr>
              <w:t xml:space="preserve"> </w:t>
            </w:r>
            <w:r w:rsidRPr="00485F71">
              <w:rPr>
                <w:rFonts w:ascii="Times New Roman" w:hAnsi="Times New Roman" w:cs="Times New Roman"/>
                <w:color w:val="000000" w:themeColor="text1"/>
              </w:rPr>
              <w:t>szyn</w:t>
            </w:r>
            <w:r w:rsidRPr="00485F71">
              <w:rPr>
                <w:rFonts w:ascii="Times New Roman" w:hAnsi="Times New Roman" w:cs="Times New Roman"/>
                <w:color w:val="000000" w:themeColor="text1"/>
                <w:spacing w:val="-3"/>
              </w:rPr>
              <w:t xml:space="preserve"> </w:t>
            </w:r>
            <w:proofErr w:type="spellStart"/>
            <w:r w:rsidRPr="00485F71">
              <w:rPr>
                <w:rFonts w:ascii="Times New Roman" w:hAnsi="Times New Roman" w:cs="Times New Roman"/>
                <w:color w:val="000000" w:themeColor="text1"/>
              </w:rPr>
              <w:t>rack</w:t>
            </w:r>
            <w:proofErr w:type="spellEnd"/>
          </w:p>
        </w:tc>
      </w:tr>
    </w:tbl>
    <w:p w14:paraId="26C840F0" w14:textId="77777777" w:rsidR="003E4887" w:rsidRPr="00485F71" w:rsidRDefault="003E4887" w:rsidP="00E765BC">
      <w:pPr>
        <w:spacing w:line="276" w:lineRule="auto"/>
        <w:rPr>
          <w:color w:val="000000" w:themeColor="text1"/>
          <w:sz w:val="22"/>
        </w:rPr>
      </w:pPr>
    </w:p>
    <w:p w14:paraId="48EC3F40" w14:textId="77777777" w:rsidR="003E4887" w:rsidRPr="00485F71" w:rsidRDefault="003E4887">
      <w:pPr>
        <w:pStyle w:val="Nagwek2"/>
        <w:numPr>
          <w:ilvl w:val="0"/>
          <w:numId w:val="306"/>
        </w:numPr>
        <w:spacing w:line="276" w:lineRule="auto"/>
        <w:ind w:left="720"/>
        <w:rPr>
          <w:rFonts w:ascii="Times New Roman" w:hAnsi="Times New Roman" w:cs="Times New Roman"/>
          <w:b/>
          <w:bCs/>
          <w:color w:val="000000" w:themeColor="text1"/>
          <w:sz w:val="22"/>
          <w:szCs w:val="22"/>
        </w:rPr>
      </w:pPr>
      <w:bookmarkStart w:id="38" w:name="_Toc206761960"/>
      <w:r w:rsidRPr="00485F71">
        <w:rPr>
          <w:rFonts w:ascii="Times New Roman" w:hAnsi="Times New Roman" w:cs="Times New Roman"/>
          <w:b/>
          <w:bCs/>
          <w:color w:val="000000" w:themeColor="text1"/>
          <w:sz w:val="22"/>
          <w:szCs w:val="22"/>
        </w:rPr>
        <w:t>Oprogramowanie do wirtualizacji</w:t>
      </w:r>
      <w:bookmarkEnd w:id="38"/>
      <w:r w:rsidRPr="00485F71">
        <w:rPr>
          <w:rFonts w:ascii="Times New Roman" w:hAnsi="Times New Roman" w:cs="Times New Roman"/>
          <w:b/>
          <w:bCs/>
          <w:color w:val="000000" w:themeColor="text1"/>
          <w:sz w:val="22"/>
          <w:szCs w:val="22"/>
        </w:rPr>
        <w:t xml:space="preserve"> </w:t>
      </w:r>
    </w:p>
    <w:p w14:paraId="0877CE8B" w14:textId="77777777" w:rsidR="007D5189" w:rsidRPr="00485F71" w:rsidRDefault="007D5189" w:rsidP="007D5189">
      <w:pPr>
        <w:rPr>
          <w:sz w:val="22"/>
        </w:rPr>
      </w:pPr>
      <w:bookmarkStart w:id="39" w:name="_Toc206761961"/>
      <w:r w:rsidRPr="00485F71">
        <w:rPr>
          <w:sz w:val="22"/>
        </w:rPr>
        <w:t>Dostawa komercyjnego systemu do wirtualizacji, zgodnym z dostarczanymi rozwiązaniami sprzętowymi oraz systemem backupu.</w:t>
      </w:r>
    </w:p>
    <w:p w14:paraId="773B65D6" w14:textId="77777777" w:rsidR="007D5189" w:rsidRPr="00485F71" w:rsidRDefault="007D5189">
      <w:pPr>
        <w:pStyle w:val="Akapitzlist"/>
        <w:numPr>
          <w:ilvl w:val="2"/>
          <w:numId w:val="306"/>
        </w:numPr>
        <w:suppressAutoHyphens/>
        <w:spacing w:after="0" w:line="240" w:lineRule="auto"/>
        <w:ind w:right="0"/>
        <w:jc w:val="left"/>
        <w:rPr>
          <w:sz w:val="22"/>
        </w:rPr>
      </w:pPr>
      <w:r w:rsidRPr="00485F71">
        <w:rPr>
          <w:sz w:val="22"/>
        </w:rPr>
        <w:t>Rozwiązanie musi zapewnić możliwość obsługi wielu instancji systemów operacyjnych na jednym serwerze fizycznym i powinno się charakteryzować maksymalnym możliwym stopniem konsolidacji sprzętowej.</w:t>
      </w:r>
    </w:p>
    <w:p w14:paraId="3CBEBD8D" w14:textId="77777777" w:rsidR="007D5189" w:rsidRPr="00485F71" w:rsidRDefault="007D5189">
      <w:pPr>
        <w:pStyle w:val="Akapitzlist"/>
        <w:numPr>
          <w:ilvl w:val="2"/>
          <w:numId w:val="306"/>
        </w:numPr>
        <w:suppressAutoHyphens/>
        <w:spacing w:after="0" w:line="240" w:lineRule="auto"/>
        <w:ind w:right="0"/>
        <w:jc w:val="left"/>
        <w:rPr>
          <w:sz w:val="22"/>
        </w:rPr>
      </w:pPr>
      <w:r w:rsidRPr="00485F71">
        <w:rPr>
          <w:sz w:val="22"/>
        </w:rPr>
        <w:t>Pojedynczy klaster może się składać z min  2 fizycznych hostów</w:t>
      </w:r>
    </w:p>
    <w:p w14:paraId="7C7A98F8" w14:textId="77777777" w:rsidR="007D5189" w:rsidRPr="00485F71" w:rsidRDefault="007D5189">
      <w:pPr>
        <w:pStyle w:val="Akapitzlist"/>
        <w:numPr>
          <w:ilvl w:val="2"/>
          <w:numId w:val="306"/>
        </w:numPr>
        <w:suppressAutoHyphens/>
        <w:spacing w:after="0" w:line="240" w:lineRule="auto"/>
        <w:ind w:right="0"/>
        <w:jc w:val="left"/>
        <w:rPr>
          <w:sz w:val="22"/>
        </w:rPr>
      </w:pPr>
      <w:r w:rsidRPr="00485F71">
        <w:rPr>
          <w:sz w:val="22"/>
        </w:rPr>
        <w:t>Oprogramowanie do wirtualizacji musi zapewnić możliwość klonowania systemów operacyjnych wraz z ich pełną konfiguracją i danymi</w:t>
      </w:r>
    </w:p>
    <w:p w14:paraId="064B5EA1" w14:textId="77777777" w:rsidR="007D5189" w:rsidRPr="00485F71" w:rsidRDefault="007D5189">
      <w:pPr>
        <w:pStyle w:val="Akapitzlist"/>
        <w:numPr>
          <w:ilvl w:val="2"/>
          <w:numId w:val="306"/>
        </w:numPr>
        <w:suppressAutoHyphens/>
        <w:spacing w:after="0" w:line="240" w:lineRule="auto"/>
        <w:ind w:right="0"/>
        <w:jc w:val="left"/>
        <w:rPr>
          <w:sz w:val="22"/>
        </w:rPr>
      </w:pPr>
      <w:r w:rsidRPr="00485F71">
        <w:rPr>
          <w:sz w:val="22"/>
        </w:rPr>
        <w:t xml:space="preserve">Oprogramowanie do wirtualizacji powinno zapewnić możliwość wykonywania kopii migawkowych instancji systemów operacyjnych (tzw. </w:t>
      </w:r>
      <w:proofErr w:type="spellStart"/>
      <w:r w:rsidRPr="00485F71">
        <w:rPr>
          <w:sz w:val="22"/>
        </w:rPr>
        <w:t>snapshot</w:t>
      </w:r>
      <w:proofErr w:type="spellEnd"/>
      <w:r w:rsidRPr="00485F71">
        <w:rPr>
          <w:sz w:val="22"/>
        </w:rPr>
        <w:t>).</w:t>
      </w:r>
    </w:p>
    <w:p w14:paraId="1479F5C5" w14:textId="77777777" w:rsidR="007D5189" w:rsidRPr="00485F71" w:rsidRDefault="007D5189">
      <w:pPr>
        <w:pStyle w:val="Akapitzlist"/>
        <w:numPr>
          <w:ilvl w:val="2"/>
          <w:numId w:val="306"/>
        </w:numPr>
        <w:suppressAutoHyphens/>
        <w:spacing w:after="0" w:line="240" w:lineRule="auto"/>
        <w:ind w:right="0"/>
        <w:jc w:val="left"/>
        <w:rPr>
          <w:sz w:val="22"/>
        </w:rPr>
      </w:pPr>
      <w:r w:rsidRPr="00485F71">
        <w:rPr>
          <w:sz w:val="22"/>
        </w:rPr>
        <w:t>Rozwiązanie musi mieć możliwość przenoszenia maszyn wirtualnych w czasie ich pracy pomiędzy serwerami fizycznymi</w:t>
      </w:r>
    </w:p>
    <w:p w14:paraId="25D651A5" w14:textId="77777777" w:rsidR="007D5189" w:rsidRPr="00485F71" w:rsidRDefault="007D5189">
      <w:pPr>
        <w:pStyle w:val="Akapitzlist"/>
        <w:numPr>
          <w:ilvl w:val="2"/>
          <w:numId w:val="306"/>
        </w:numPr>
        <w:suppressAutoHyphens/>
        <w:spacing w:after="0" w:line="240" w:lineRule="auto"/>
        <w:ind w:right="0"/>
        <w:jc w:val="left"/>
        <w:rPr>
          <w:sz w:val="22"/>
        </w:rPr>
      </w:pPr>
      <w:r w:rsidRPr="00485F71">
        <w:rPr>
          <w:sz w:val="22"/>
        </w:rPr>
        <w:t>System musi posiadać funkcjonalność wirtualnego przełącznika (</w:t>
      </w:r>
      <w:proofErr w:type="spellStart"/>
      <w:r w:rsidRPr="00485F71">
        <w:rPr>
          <w:sz w:val="22"/>
        </w:rPr>
        <w:t>virtual</w:t>
      </w:r>
      <w:proofErr w:type="spellEnd"/>
      <w:r w:rsidRPr="00485F71">
        <w:rPr>
          <w:sz w:val="22"/>
        </w:rPr>
        <w:t xml:space="preserve"> </w:t>
      </w:r>
      <w:proofErr w:type="spellStart"/>
      <w:r w:rsidRPr="00485F71">
        <w:rPr>
          <w:sz w:val="22"/>
        </w:rPr>
        <w:t>switch</w:t>
      </w:r>
      <w:proofErr w:type="spellEnd"/>
      <w:r w:rsidRPr="00485F71">
        <w:rPr>
          <w:sz w:val="22"/>
        </w:rPr>
        <w:t xml:space="preserve">) umożliwiającego tworzenie sieci wirtualnej w obszarze hosta i pozwalającego połączyć maszyny wirtualne </w:t>
      </w:r>
      <w:r w:rsidRPr="00485F71">
        <w:rPr>
          <w:sz w:val="22"/>
        </w:rPr>
        <w:br/>
        <w:t>w obszarze jednego hosta, a także na zewnątrz sieci fizycznej</w:t>
      </w:r>
    </w:p>
    <w:p w14:paraId="2468D676" w14:textId="77777777" w:rsidR="006E01A9" w:rsidRPr="00485F71" w:rsidRDefault="006E01A9" w:rsidP="006E01A9">
      <w:pPr>
        <w:pStyle w:val="Akapitzlist"/>
        <w:suppressAutoHyphens/>
        <w:spacing w:after="0" w:line="240" w:lineRule="auto"/>
        <w:ind w:left="540" w:right="0" w:firstLine="0"/>
        <w:jc w:val="left"/>
        <w:rPr>
          <w:sz w:val="22"/>
        </w:rPr>
      </w:pPr>
    </w:p>
    <w:p w14:paraId="0CB73BD9" w14:textId="77777777" w:rsidR="003E4887" w:rsidRPr="00485F71" w:rsidRDefault="003E4887">
      <w:pPr>
        <w:pStyle w:val="Nagwek2"/>
        <w:numPr>
          <w:ilvl w:val="0"/>
          <w:numId w:val="306"/>
        </w:numPr>
        <w:spacing w:line="276" w:lineRule="auto"/>
        <w:ind w:left="360"/>
        <w:rPr>
          <w:rFonts w:ascii="Times New Roman" w:hAnsi="Times New Roman" w:cs="Times New Roman"/>
          <w:b/>
          <w:bCs/>
          <w:color w:val="000000" w:themeColor="text1"/>
          <w:sz w:val="22"/>
          <w:szCs w:val="22"/>
        </w:rPr>
      </w:pPr>
      <w:r w:rsidRPr="00485F71">
        <w:rPr>
          <w:rFonts w:ascii="Times New Roman" w:hAnsi="Times New Roman" w:cs="Times New Roman"/>
          <w:b/>
          <w:bCs/>
          <w:color w:val="000000" w:themeColor="text1"/>
          <w:sz w:val="22"/>
          <w:szCs w:val="22"/>
        </w:rPr>
        <w:t>Tablety do zbierania zgód 35 szt.</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7372"/>
      </w:tblGrid>
      <w:tr w:rsidR="003E4887" w:rsidRPr="00485F71" w14:paraId="23CDFD62" w14:textId="77777777" w:rsidTr="003E4887">
        <w:tc>
          <w:tcPr>
            <w:tcW w:w="1214" w:type="pct"/>
          </w:tcPr>
          <w:p w14:paraId="797025CA" w14:textId="4AD82DDF" w:rsidR="003E4887" w:rsidRPr="00485F71" w:rsidRDefault="003E4887" w:rsidP="00E765BC">
            <w:pPr>
              <w:spacing w:line="276" w:lineRule="auto"/>
              <w:jc w:val="left"/>
              <w:rPr>
                <w:bCs/>
                <w:color w:val="000000" w:themeColor="text1"/>
                <w:sz w:val="22"/>
              </w:rPr>
            </w:pPr>
            <w:r w:rsidRPr="00485F71">
              <w:rPr>
                <w:bCs/>
                <w:color w:val="000000" w:themeColor="text1"/>
                <w:sz w:val="22"/>
              </w:rPr>
              <w:t xml:space="preserve">Technologia </w:t>
            </w:r>
            <w:r w:rsidR="002F119C" w:rsidRPr="00485F71">
              <w:rPr>
                <w:bCs/>
                <w:color w:val="000000" w:themeColor="text1"/>
                <w:sz w:val="22"/>
              </w:rPr>
              <w:t>odczytu/pracy</w:t>
            </w:r>
          </w:p>
        </w:tc>
        <w:tc>
          <w:tcPr>
            <w:tcW w:w="3786" w:type="pct"/>
          </w:tcPr>
          <w:p w14:paraId="5E66AB7F" w14:textId="77777777" w:rsidR="003E4887" w:rsidRPr="00485F71" w:rsidRDefault="003E4887" w:rsidP="00E765BC">
            <w:pPr>
              <w:spacing w:line="276" w:lineRule="auto"/>
              <w:rPr>
                <w:bCs/>
                <w:color w:val="000000" w:themeColor="text1"/>
                <w:sz w:val="22"/>
              </w:rPr>
            </w:pPr>
            <w:r w:rsidRPr="00485F71">
              <w:rPr>
                <w:bCs/>
                <w:color w:val="000000" w:themeColor="text1"/>
                <w:sz w:val="22"/>
              </w:rPr>
              <w:t>Rezonans elektromagnetyczny (EMR)</w:t>
            </w:r>
          </w:p>
        </w:tc>
      </w:tr>
      <w:tr w:rsidR="003E4887" w:rsidRPr="00485F71" w14:paraId="61B586C0" w14:textId="77777777" w:rsidTr="003E4887">
        <w:tc>
          <w:tcPr>
            <w:tcW w:w="1214" w:type="pct"/>
          </w:tcPr>
          <w:p w14:paraId="307E4EB3"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Typ podpisu elektronicznego</w:t>
            </w:r>
          </w:p>
        </w:tc>
        <w:tc>
          <w:tcPr>
            <w:tcW w:w="3786" w:type="pct"/>
          </w:tcPr>
          <w:p w14:paraId="789E0868" w14:textId="77777777" w:rsidR="003E4887" w:rsidRPr="00485F71" w:rsidRDefault="003E4887" w:rsidP="00E765BC">
            <w:pPr>
              <w:spacing w:line="276" w:lineRule="auto"/>
              <w:rPr>
                <w:bCs/>
                <w:color w:val="000000" w:themeColor="text1"/>
                <w:sz w:val="22"/>
              </w:rPr>
            </w:pPr>
            <w:r w:rsidRPr="00485F71">
              <w:rPr>
                <w:bCs/>
                <w:color w:val="000000" w:themeColor="text1"/>
                <w:sz w:val="22"/>
              </w:rPr>
              <w:t xml:space="preserve">Odręczny podpis elektroniczny (biometryczny) </w:t>
            </w:r>
          </w:p>
        </w:tc>
      </w:tr>
      <w:tr w:rsidR="003E4887" w:rsidRPr="00485F71" w14:paraId="31BA393F" w14:textId="77777777" w:rsidTr="003E4887">
        <w:tc>
          <w:tcPr>
            <w:tcW w:w="1214" w:type="pct"/>
          </w:tcPr>
          <w:p w14:paraId="0BFF4F17"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Wymagane podłączenie do komputera</w:t>
            </w:r>
          </w:p>
        </w:tc>
        <w:tc>
          <w:tcPr>
            <w:tcW w:w="3786" w:type="pct"/>
          </w:tcPr>
          <w:p w14:paraId="5C89E8F0" w14:textId="77777777" w:rsidR="003E4887" w:rsidRPr="00485F71" w:rsidRDefault="003E4887" w:rsidP="00E765BC">
            <w:pPr>
              <w:spacing w:line="276" w:lineRule="auto"/>
              <w:rPr>
                <w:bCs/>
                <w:color w:val="000000" w:themeColor="text1"/>
                <w:sz w:val="22"/>
              </w:rPr>
            </w:pPr>
            <w:r w:rsidRPr="00485F71">
              <w:rPr>
                <w:bCs/>
                <w:color w:val="000000" w:themeColor="text1"/>
                <w:sz w:val="22"/>
              </w:rPr>
              <w:t>Tak</w:t>
            </w:r>
          </w:p>
        </w:tc>
      </w:tr>
      <w:tr w:rsidR="003E4887" w:rsidRPr="00485F71" w14:paraId="3150E7ED" w14:textId="77777777" w:rsidTr="003E4887">
        <w:tc>
          <w:tcPr>
            <w:tcW w:w="1214" w:type="pct"/>
          </w:tcPr>
          <w:p w14:paraId="5032FB9B"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Zabezpieczenia</w:t>
            </w:r>
          </w:p>
        </w:tc>
        <w:tc>
          <w:tcPr>
            <w:tcW w:w="3786" w:type="pct"/>
          </w:tcPr>
          <w:p w14:paraId="4EEB3B5B" w14:textId="77777777" w:rsidR="003E4887" w:rsidRPr="00485F71" w:rsidRDefault="003E4887" w:rsidP="00E765BC">
            <w:pPr>
              <w:spacing w:line="276" w:lineRule="auto"/>
              <w:rPr>
                <w:bCs/>
                <w:color w:val="000000" w:themeColor="text1"/>
                <w:sz w:val="22"/>
              </w:rPr>
            </w:pPr>
            <w:r w:rsidRPr="00485F71">
              <w:rPr>
                <w:bCs/>
                <w:color w:val="000000" w:themeColor="text1"/>
                <w:sz w:val="22"/>
              </w:rPr>
              <w:t xml:space="preserve">Slot zabezpieczenia </w:t>
            </w:r>
            <w:proofErr w:type="spellStart"/>
            <w:r w:rsidRPr="00485F71">
              <w:rPr>
                <w:bCs/>
                <w:color w:val="000000" w:themeColor="text1"/>
                <w:sz w:val="22"/>
              </w:rPr>
              <w:t>Kensington</w:t>
            </w:r>
            <w:proofErr w:type="spellEnd"/>
            <w:r w:rsidRPr="00485F71">
              <w:rPr>
                <w:bCs/>
                <w:color w:val="000000" w:themeColor="text1"/>
                <w:sz w:val="22"/>
              </w:rPr>
              <w:t>® Lock</w:t>
            </w:r>
          </w:p>
        </w:tc>
      </w:tr>
      <w:tr w:rsidR="003E4887" w:rsidRPr="00485F71" w14:paraId="0CD2EC59" w14:textId="77777777" w:rsidTr="003E4887">
        <w:tc>
          <w:tcPr>
            <w:tcW w:w="1214" w:type="pct"/>
          </w:tcPr>
          <w:p w14:paraId="07DE4F16"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Rozmiar ekranu (mierzony po przekątnej)</w:t>
            </w:r>
          </w:p>
        </w:tc>
        <w:tc>
          <w:tcPr>
            <w:tcW w:w="3786" w:type="pct"/>
          </w:tcPr>
          <w:p w14:paraId="768CA640" w14:textId="77777777" w:rsidR="003E4887" w:rsidRPr="00485F71" w:rsidRDefault="003E4887" w:rsidP="00E765BC">
            <w:pPr>
              <w:spacing w:line="276" w:lineRule="auto"/>
              <w:rPr>
                <w:bCs/>
                <w:color w:val="000000" w:themeColor="text1"/>
                <w:sz w:val="22"/>
              </w:rPr>
            </w:pPr>
            <w:r w:rsidRPr="00485F71">
              <w:rPr>
                <w:bCs/>
                <w:color w:val="000000" w:themeColor="text1"/>
                <w:sz w:val="22"/>
              </w:rPr>
              <w:t>10.1 cala (25,65 cm)</w:t>
            </w:r>
          </w:p>
        </w:tc>
      </w:tr>
      <w:tr w:rsidR="003E4887" w:rsidRPr="00485F71" w14:paraId="05DD936A" w14:textId="77777777" w:rsidTr="003E4887">
        <w:tc>
          <w:tcPr>
            <w:tcW w:w="1214" w:type="pct"/>
          </w:tcPr>
          <w:p w14:paraId="12C1D8FE"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Rozdzielczość ekranu</w:t>
            </w:r>
          </w:p>
        </w:tc>
        <w:tc>
          <w:tcPr>
            <w:tcW w:w="3786" w:type="pct"/>
          </w:tcPr>
          <w:p w14:paraId="31AE46C4" w14:textId="77777777" w:rsidR="003E4887" w:rsidRPr="00485F71" w:rsidRDefault="003E4887" w:rsidP="00E765BC">
            <w:pPr>
              <w:spacing w:line="276" w:lineRule="auto"/>
              <w:rPr>
                <w:bCs/>
                <w:color w:val="000000" w:themeColor="text1"/>
                <w:sz w:val="22"/>
              </w:rPr>
            </w:pPr>
            <w:r w:rsidRPr="00485F71">
              <w:rPr>
                <w:bCs/>
                <w:color w:val="000000" w:themeColor="text1"/>
                <w:sz w:val="22"/>
              </w:rPr>
              <w:t>1920 x 1080 pikseli (Full HD)</w:t>
            </w:r>
          </w:p>
        </w:tc>
      </w:tr>
      <w:tr w:rsidR="003E4887" w:rsidRPr="00485F71" w14:paraId="6FF901B0" w14:textId="77777777" w:rsidTr="003E4887">
        <w:tc>
          <w:tcPr>
            <w:tcW w:w="1214" w:type="pct"/>
          </w:tcPr>
          <w:p w14:paraId="206D048E"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Technologia wyświetlania</w:t>
            </w:r>
          </w:p>
        </w:tc>
        <w:tc>
          <w:tcPr>
            <w:tcW w:w="3786" w:type="pct"/>
          </w:tcPr>
          <w:p w14:paraId="11547429" w14:textId="77777777" w:rsidR="003E4887" w:rsidRPr="00485F71" w:rsidRDefault="003E4887" w:rsidP="00E765BC">
            <w:pPr>
              <w:spacing w:line="276" w:lineRule="auto"/>
              <w:rPr>
                <w:bCs/>
                <w:color w:val="000000" w:themeColor="text1"/>
                <w:sz w:val="22"/>
              </w:rPr>
            </w:pPr>
            <w:r w:rsidRPr="00485F71">
              <w:rPr>
                <w:bCs/>
                <w:color w:val="000000" w:themeColor="text1"/>
                <w:sz w:val="22"/>
              </w:rPr>
              <w:t>AHVA (powierzchnia z trawionego szkła redukująca odblaski)</w:t>
            </w:r>
          </w:p>
        </w:tc>
      </w:tr>
      <w:tr w:rsidR="003E4887" w:rsidRPr="00485F71" w14:paraId="6BAE7FB8" w14:textId="77777777" w:rsidTr="003E4887">
        <w:tc>
          <w:tcPr>
            <w:tcW w:w="1214" w:type="pct"/>
          </w:tcPr>
          <w:p w14:paraId="3EC2B100"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Głębia koloru</w:t>
            </w:r>
          </w:p>
        </w:tc>
        <w:tc>
          <w:tcPr>
            <w:tcW w:w="3786" w:type="pct"/>
          </w:tcPr>
          <w:p w14:paraId="4E0D34C6" w14:textId="77777777" w:rsidR="003E4887" w:rsidRPr="00485F71" w:rsidRDefault="003E4887" w:rsidP="00E765BC">
            <w:pPr>
              <w:spacing w:line="276" w:lineRule="auto"/>
              <w:rPr>
                <w:bCs/>
                <w:color w:val="000000" w:themeColor="text1"/>
                <w:sz w:val="22"/>
              </w:rPr>
            </w:pPr>
            <w:r w:rsidRPr="00485F71">
              <w:rPr>
                <w:bCs/>
                <w:color w:val="000000" w:themeColor="text1"/>
                <w:sz w:val="22"/>
              </w:rPr>
              <w:t>8 bitów (16,7 milionów kolorów)</w:t>
            </w:r>
          </w:p>
        </w:tc>
      </w:tr>
      <w:tr w:rsidR="003E4887" w:rsidRPr="00485F71" w14:paraId="62F0DFBA" w14:textId="77777777" w:rsidTr="003E4887">
        <w:tc>
          <w:tcPr>
            <w:tcW w:w="1214" w:type="pct"/>
          </w:tcPr>
          <w:p w14:paraId="2066B659"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Proporcje / jasność matrycy</w:t>
            </w:r>
          </w:p>
        </w:tc>
        <w:tc>
          <w:tcPr>
            <w:tcW w:w="3786" w:type="pct"/>
          </w:tcPr>
          <w:p w14:paraId="1F6E3B97" w14:textId="77777777" w:rsidR="003E4887" w:rsidRPr="00485F71" w:rsidRDefault="003E4887" w:rsidP="00E765BC">
            <w:pPr>
              <w:spacing w:line="276" w:lineRule="auto"/>
              <w:rPr>
                <w:bCs/>
                <w:color w:val="000000" w:themeColor="text1"/>
                <w:sz w:val="22"/>
              </w:rPr>
            </w:pPr>
            <w:r w:rsidRPr="00485F71">
              <w:rPr>
                <w:bCs/>
                <w:color w:val="000000" w:themeColor="text1"/>
                <w:sz w:val="22"/>
              </w:rPr>
              <w:t>16:9 / 200 cd/m2 (typ)</w:t>
            </w:r>
          </w:p>
        </w:tc>
      </w:tr>
      <w:tr w:rsidR="003E4887" w:rsidRPr="00485F71" w14:paraId="3A85311C" w14:textId="77777777" w:rsidTr="003E4887">
        <w:tc>
          <w:tcPr>
            <w:tcW w:w="1214" w:type="pct"/>
          </w:tcPr>
          <w:p w14:paraId="4DC3D489" w14:textId="77777777" w:rsidR="003E4887" w:rsidRPr="00485F71" w:rsidRDefault="003E4887" w:rsidP="00E765BC">
            <w:pPr>
              <w:spacing w:line="276" w:lineRule="auto"/>
              <w:jc w:val="left"/>
              <w:rPr>
                <w:bCs/>
                <w:color w:val="000000" w:themeColor="text1"/>
                <w:sz w:val="22"/>
              </w:rPr>
            </w:pPr>
            <w:proofErr w:type="spellStart"/>
            <w:r w:rsidRPr="00485F71">
              <w:rPr>
                <w:bCs/>
                <w:color w:val="000000" w:themeColor="text1"/>
                <w:sz w:val="22"/>
              </w:rPr>
              <w:t>Wielodotyk</w:t>
            </w:r>
            <w:proofErr w:type="spellEnd"/>
            <w:r w:rsidRPr="00485F71">
              <w:rPr>
                <w:bCs/>
                <w:color w:val="000000" w:themeColor="text1"/>
                <w:sz w:val="22"/>
              </w:rPr>
              <w:t xml:space="preserve"> (obsługa dotykiem)</w:t>
            </w:r>
          </w:p>
        </w:tc>
        <w:tc>
          <w:tcPr>
            <w:tcW w:w="3786" w:type="pct"/>
          </w:tcPr>
          <w:p w14:paraId="6CBD702C" w14:textId="77777777" w:rsidR="003E4887" w:rsidRPr="00485F71" w:rsidRDefault="003E4887" w:rsidP="00E765BC">
            <w:pPr>
              <w:spacing w:line="276" w:lineRule="auto"/>
              <w:rPr>
                <w:bCs/>
                <w:color w:val="000000" w:themeColor="text1"/>
                <w:sz w:val="22"/>
              </w:rPr>
            </w:pPr>
            <w:r w:rsidRPr="00485F71">
              <w:rPr>
                <w:bCs/>
                <w:color w:val="000000" w:themeColor="text1"/>
                <w:sz w:val="22"/>
              </w:rPr>
              <w:t>Nie</w:t>
            </w:r>
          </w:p>
        </w:tc>
      </w:tr>
      <w:tr w:rsidR="003E4887" w:rsidRPr="00485F71" w14:paraId="51330FFA" w14:textId="77777777" w:rsidTr="003E4887">
        <w:tc>
          <w:tcPr>
            <w:tcW w:w="1214" w:type="pct"/>
          </w:tcPr>
          <w:p w14:paraId="22B9D305"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Regulacja podstawy</w:t>
            </w:r>
          </w:p>
        </w:tc>
        <w:tc>
          <w:tcPr>
            <w:tcW w:w="3786" w:type="pct"/>
          </w:tcPr>
          <w:p w14:paraId="4DE1241B" w14:textId="77777777" w:rsidR="003E4887" w:rsidRPr="00485F71" w:rsidRDefault="003E4887" w:rsidP="00E765BC">
            <w:pPr>
              <w:spacing w:line="276" w:lineRule="auto"/>
              <w:rPr>
                <w:bCs/>
                <w:color w:val="000000" w:themeColor="text1"/>
                <w:sz w:val="22"/>
              </w:rPr>
            </w:pPr>
            <w:r w:rsidRPr="00485F71">
              <w:rPr>
                <w:bCs/>
                <w:color w:val="000000" w:themeColor="text1"/>
                <w:sz w:val="22"/>
              </w:rPr>
              <w:t>15° (rozkładana podstawa)</w:t>
            </w:r>
          </w:p>
        </w:tc>
      </w:tr>
      <w:tr w:rsidR="003E4887" w:rsidRPr="00485F71" w14:paraId="21DD2845" w14:textId="77777777" w:rsidTr="003E4887">
        <w:tc>
          <w:tcPr>
            <w:tcW w:w="1214" w:type="pct"/>
          </w:tcPr>
          <w:p w14:paraId="2EF8C070"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lastRenderedPageBreak/>
              <w:t>Wymiary aktywnego obszaru roboczego dla pióra</w:t>
            </w:r>
          </w:p>
        </w:tc>
        <w:tc>
          <w:tcPr>
            <w:tcW w:w="3786" w:type="pct"/>
          </w:tcPr>
          <w:p w14:paraId="17FB61A1" w14:textId="77777777" w:rsidR="003E4887" w:rsidRPr="00485F71" w:rsidRDefault="003E4887" w:rsidP="00E765BC">
            <w:pPr>
              <w:spacing w:line="276" w:lineRule="auto"/>
              <w:rPr>
                <w:bCs/>
                <w:color w:val="000000" w:themeColor="text1"/>
                <w:sz w:val="22"/>
              </w:rPr>
            </w:pPr>
            <w:r w:rsidRPr="00485F71">
              <w:rPr>
                <w:bCs/>
                <w:color w:val="000000" w:themeColor="text1"/>
                <w:sz w:val="22"/>
              </w:rPr>
              <w:t>223,2 x 125,6 mm (8.79 x 4.94 in)</w:t>
            </w:r>
          </w:p>
        </w:tc>
      </w:tr>
      <w:tr w:rsidR="003E4887" w:rsidRPr="00485F71" w14:paraId="4609F77C" w14:textId="77777777" w:rsidTr="003E4887">
        <w:tc>
          <w:tcPr>
            <w:tcW w:w="1214" w:type="pct"/>
          </w:tcPr>
          <w:p w14:paraId="3C5E9D2F"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Podłączenie do komputera</w:t>
            </w:r>
          </w:p>
        </w:tc>
        <w:tc>
          <w:tcPr>
            <w:tcW w:w="3786" w:type="pct"/>
          </w:tcPr>
          <w:p w14:paraId="14C0DDCE" w14:textId="77777777" w:rsidR="003E4887" w:rsidRPr="00485F71" w:rsidRDefault="003E4887" w:rsidP="00E765BC">
            <w:pPr>
              <w:spacing w:line="276" w:lineRule="auto"/>
              <w:rPr>
                <w:bCs/>
                <w:color w:val="000000" w:themeColor="text1"/>
                <w:sz w:val="22"/>
              </w:rPr>
            </w:pPr>
            <w:r w:rsidRPr="00485F71">
              <w:rPr>
                <w:bCs/>
                <w:color w:val="000000" w:themeColor="text1"/>
                <w:sz w:val="22"/>
              </w:rPr>
              <w:t>Przewodowo - USB-A</w:t>
            </w:r>
          </w:p>
        </w:tc>
      </w:tr>
      <w:tr w:rsidR="003E4887" w:rsidRPr="00485F71" w14:paraId="42BAD067" w14:textId="77777777" w:rsidTr="003E4887">
        <w:tc>
          <w:tcPr>
            <w:tcW w:w="1214" w:type="pct"/>
          </w:tcPr>
          <w:p w14:paraId="07682D1D"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Typ pióra</w:t>
            </w:r>
          </w:p>
        </w:tc>
        <w:tc>
          <w:tcPr>
            <w:tcW w:w="3786" w:type="pct"/>
          </w:tcPr>
          <w:p w14:paraId="42975593" w14:textId="77777777" w:rsidR="003E4887" w:rsidRPr="00485F71" w:rsidRDefault="003E4887" w:rsidP="00E765BC">
            <w:pPr>
              <w:spacing w:line="276" w:lineRule="auto"/>
              <w:rPr>
                <w:bCs/>
                <w:color w:val="000000" w:themeColor="text1"/>
                <w:sz w:val="22"/>
              </w:rPr>
            </w:pPr>
            <w:r w:rsidRPr="00485F71">
              <w:rPr>
                <w:bCs/>
                <w:color w:val="000000" w:themeColor="text1"/>
                <w:sz w:val="22"/>
              </w:rPr>
              <w:t>Bezbateryjne, Bezprzewodowe, Czułe na nacisk (1024 poziomów nacisku)</w:t>
            </w:r>
          </w:p>
        </w:tc>
      </w:tr>
      <w:tr w:rsidR="003E4887" w:rsidRPr="00485F71" w14:paraId="7C04AD21" w14:textId="77777777" w:rsidTr="003E4887">
        <w:tc>
          <w:tcPr>
            <w:tcW w:w="1214" w:type="pct"/>
          </w:tcPr>
          <w:p w14:paraId="13D9DDC1"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Szybkość odczytu pozycji pióra</w:t>
            </w:r>
          </w:p>
        </w:tc>
        <w:tc>
          <w:tcPr>
            <w:tcW w:w="3786" w:type="pct"/>
          </w:tcPr>
          <w:p w14:paraId="281D02E4" w14:textId="77777777" w:rsidR="003E4887" w:rsidRPr="00485F71" w:rsidRDefault="003E4887" w:rsidP="00E765BC">
            <w:pPr>
              <w:spacing w:line="276" w:lineRule="auto"/>
              <w:rPr>
                <w:bCs/>
                <w:color w:val="000000" w:themeColor="text1"/>
                <w:sz w:val="22"/>
              </w:rPr>
            </w:pPr>
            <w:r w:rsidRPr="00485F71">
              <w:rPr>
                <w:bCs/>
                <w:color w:val="000000" w:themeColor="text1"/>
                <w:sz w:val="22"/>
              </w:rPr>
              <w:t xml:space="preserve">200 </w:t>
            </w:r>
            <w:proofErr w:type="spellStart"/>
            <w:r w:rsidRPr="00485F71">
              <w:rPr>
                <w:bCs/>
                <w:color w:val="000000" w:themeColor="text1"/>
                <w:sz w:val="22"/>
              </w:rPr>
              <w:t>pps</w:t>
            </w:r>
            <w:proofErr w:type="spellEnd"/>
          </w:p>
        </w:tc>
      </w:tr>
      <w:tr w:rsidR="003E4887" w:rsidRPr="00485F71" w14:paraId="1E6A3D7F" w14:textId="77777777" w:rsidTr="003E4887">
        <w:tc>
          <w:tcPr>
            <w:tcW w:w="1214" w:type="pct"/>
          </w:tcPr>
          <w:p w14:paraId="5A72D60E"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Rozdzielczość odczytu pozycji pióra</w:t>
            </w:r>
          </w:p>
        </w:tc>
        <w:tc>
          <w:tcPr>
            <w:tcW w:w="3786" w:type="pct"/>
          </w:tcPr>
          <w:p w14:paraId="028AB5B9" w14:textId="77777777" w:rsidR="003E4887" w:rsidRPr="00485F71" w:rsidRDefault="003E4887" w:rsidP="00E765BC">
            <w:pPr>
              <w:spacing w:line="276" w:lineRule="auto"/>
              <w:rPr>
                <w:bCs/>
                <w:color w:val="000000" w:themeColor="text1"/>
                <w:sz w:val="22"/>
              </w:rPr>
            </w:pPr>
            <w:r w:rsidRPr="00485F71">
              <w:rPr>
                <w:bCs/>
                <w:color w:val="000000" w:themeColor="text1"/>
                <w:sz w:val="22"/>
              </w:rPr>
              <w:t>100 linii na 1 mm (2540 linii na 1 cal)</w:t>
            </w:r>
          </w:p>
        </w:tc>
      </w:tr>
      <w:tr w:rsidR="003E4887" w:rsidRPr="00485F71" w14:paraId="78866B2C" w14:textId="77777777" w:rsidTr="003E4887">
        <w:tc>
          <w:tcPr>
            <w:tcW w:w="1214" w:type="pct"/>
          </w:tcPr>
          <w:p w14:paraId="6CC5E8F5"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Rozpoznawanie / zakres pochylenia pióra</w:t>
            </w:r>
          </w:p>
        </w:tc>
        <w:tc>
          <w:tcPr>
            <w:tcW w:w="3786" w:type="pct"/>
          </w:tcPr>
          <w:p w14:paraId="7F86FC35" w14:textId="77777777" w:rsidR="003E4887" w:rsidRPr="00485F71" w:rsidRDefault="003E4887" w:rsidP="00E765BC">
            <w:pPr>
              <w:spacing w:line="276" w:lineRule="auto"/>
              <w:rPr>
                <w:bCs/>
                <w:color w:val="000000" w:themeColor="text1"/>
                <w:sz w:val="22"/>
              </w:rPr>
            </w:pPr>
            <w:r w:rsidRPr="00485F71">
              <w:rPr>
                <w:bCs/>
                <w:color w:val="000000" w:themeColor="text1"/>
                <w:sz w:val="22"/>
              </w:rPr>
              <w:t>± 60° / 60 poziomów</w:t>
            </w:r>
          </w:p>
        </w:tc>
      </w:tr>
      <w:tr w:rsidR="003E4887" w:rsidRPr="00485F71" w14:paraId="6FCCEF2B" w14:textId="77777777" w:rsidTr="003E4887">
        <w:tc>
          <w:tcPr>
            <w:tcW w:w="1214" w:type="pct"/>
          </w:tcPr>
          <w:p w14:paraId="57CA62CE"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Przechowywanie pióra</w:t>
            </w:r>
          </w:p>
        </w:tc>
        <w:tc>
          <w:tcPr>
            <w:tcW w:w="3786" w:type="pct"/>
          </w:tcPr>
          <w:p w14:paraId="0A3D615D" w14:textId="77777777" w:rsidR="003E4887" w:rsidRPr="00485F71" w:rsidRDefault="003E4887" w:rsidP="00E765BC">
            <w:pPr>
              <w:spacing w:line="276" w:lineRule="auto"/>
              <w:rPr>
                <w:bCs/>
                <w:color w:val="000000" w:themeColor="text1"/>
                <w:sz w:val="22"/>
              </w:rPr>
            </w:pPr>
            <w:r w:rsidRPr="00485F71">
              <w:rPr>
                <w:bCs/>
                <w:color w:val="000000" w:themeColor="text1"/>
                <w:sz w:val="22"/>
              </w:rPr>
              <w:t>Zintegrowana przegroda na piórko, stojak na piórko</w:t>
            </w:r>
          </w:p>
        </w:tc>
      </w:tr>
      <w:tr w:rsidR="003E4887" w:rsidRPr="00485F71" w14:paraId="1FF02D22" w14:textId="77777777" w:rsidTr="003E4887">
        <w:tc>
          <w:tcPr>
            <w:tcW w:w="1214" w:type="pct"/>
          </w:tcPr>
          <w:p w14:paraId="24004247"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Ułatwienia dostępu</w:t>
            </w:r>
          </w:p>
        </w:tc>
        <w:tc>
          <w:tcPr>
            <w:tcW w:w="3786" w:type="pct"/>
          </w:tcPr>
          <w:p w14:paraId="38FB68CC" w14:textId="77777777" w:rsidR="003E4887" w:rsidRPr="00485F71" w:rsidRDefault="003E4887" w:rsidP="00E765BC">
            <w:pPr>
              <w:spacing w:line="276" w:lineRule="auto"/>
              <w:rPr>
                <w:bCs/>
                <w:color w:val="000000" w:themeColor="text1"/>
                <w:sz w:val="22"/>
              </w:rPr>
            </w:pPr>
            <w:r w:rsidRPr="00485F71">
              <w:rPr>
                <w:bCs/>
                <w:color w:val="000000" w:themeColor="text1"/>
                <w:sz w:val="22"/>
              </w:rPr>
              <w:t>4 programowalne przyciski</w:t>
            </w:r>
          </w:p>
        </w:tc>
      </w:tr>
      <w:tr w:rsidR="003E4887" w:rsidRPr="00485F71" w14:paraId="279C94E5" w14:textId="77777777" w:rsidTr="003E4887">
        <w:tc>
          <w:tcPr>
            <w:tcW w:w="1214" w:type="pct"/>
          </w:tcPr>
          <w:p w14:paraId="5C002EB7"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Zgodność z systemami operacyjnymi MAC/PC</w:t>
            </w:r>
          </w:p>
        </w:tc>
        <w:tc>
          <w:tcPr>
            <w:tcW w:w="3786" w:type="pct"/>
          </w:tcPr>
          <w:p w14:paraId="0E0D199F" w14:textId="77777777" w:rsidR="003E4887" w:rsidRPr="00485F71" w:rsidRDefault="003E4887" w:rsidP="00E765BC">
            <w:pPr>
              <w:spacing w:line="276" w:lineRule="auto"/>
              <w:rPr>
                <w:bCs/>
                <w:color w:val="000000" w:themeColor="text1"/>
                <w:sz w:val="22"/>
              </w:rPr>
            </w:pPr>
            <w:r w:rsidRPr="00485F71">
              <w:rPr>
                <w:bCs/>
                <w:color w:val="000000" w:themeColor="text1"/>
                <w:sz w:val="22"/>
              </w:rPr>
              <w:t>Mac OSX 10.11 lub nowszy, Windows 7 lub nowszy. Dla każdego systemu wymagana instalacja sterownika</w:t>
            </w:r>
          </w:p>
        </w:tc>
      </w:tr>
      <w:tr w:rsidR="003E4887" w:rsidRPr="00485F71" w14:paraId="555C3CEB" w14:textId="77777777" w:rsidTr="003E4887">
        <w:tc>
          <w:tcPr>
            <w:tcW w:w="1214" w:type="pct"/>
          </w:tcPr>
          <w:p w14:paraId="3D08EE82"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Szyfrowanie danych</w:t>
            </w:r>
          </w:p>
        </w:tc>
        <w:tc>
          <w:tcPr>
            <w:tcW w:w="3786" w:type="pct"/>
          </w:tcPr>
          <w:p w14:paraId="1AB2B87C" w14:textId="77777777" w:rsidR="003E4887" w:rsidRPr="00485F71" w:rsidRDefault="003E4887" w:rsidP="00E765BC">
            <w:pPr>
              <w:spacing w:line="276" w:lineRule="auto"/>
              <w:rPr>
                <w:bCs/>
                <w:color w:val="000000" w:themeColor="text1"/>
                <w:sz w:val="22"/>
              </w:rPr>
            </w:pPr>
            <w:r w:rsidRPr="00485F71">
              <w:rPr>
                <w:bCs/>
                <w:color w:val="000000" w:themeColor="text1"/>
                <w:sz w:val="22"/>
              </w:rPr>
              <w:t>AES 256 / RSA 2048</w:t>
            </w:r>
          </w:p>
        </w:tc>
      </w:tr>
      <w:tr w:rsidR="003E4887" w:rsidRPr="00485F71" w14:paraId="157F9EF3" w14:textId="77777777" w:rsidTr="003E4887">
        <w:tc>
          <w:tcPr>
            <w:tcW w:w="1214" w:type="pct"/>
          </w:tcPr>
          <w:p w14:paraId="4E99F556"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Kompatybilność z oprogramowaniem do podpisu elektronicznego</w:t>
            </w:r>
          </w:p>
        </w:tc>
        <w:tc>
          <w:tcPr>
            <w:tcW w:w="3786" w:type="pct"/>
          </w:tcPr>
          <w:p w14:paraId="0365C8A6" w14:textId="77777777" w:rsidR="003E4887" w:rsidRPr="00485F71" w:rsidRDefault="003E4887" w:rsidP="00E765BC">
            <w:pPr>
              <w:spacing w:line="276" w:lineRule="auto"/>
              <w:rPr>
                <w:bCs/>
                <w:color w:val="000000" w:themeColor="text1"/>
                <w:sz w:val="22"/>
              </w:rPr>
            </w:pPr>
            <w:r w:rsidRPr="00485F71">
              <w:rPr>
                <w:bCs/>
                <w:color w:val="000000" w:themeColor="text1"/>
                <w:sz w:val="22"/>
              </w:rPr>
              <w:t>SDK/API dostępne dla programistów</w:t>
            </w:r>
          </w:p>
          <w:p w14:paraId="72CF4B10" w14:textId="77777777" w:rsidR="003E4887" w:rsidRPr="00485F71" w:rsidRDefault="003E4887" w:rsidP="00E765BC">
            <w:pPr>
              <w:spacing w:line="276" w:lineRule="auto"/>
              <w:rPr>
                <w:bCs/>
                <w:color w:val="000000" w:themeColor="text1"/>
                <w:sz w:val="22"/>
              </w:rPr>
            </w:pPr>
            <w:proofErr w:type="spellStart"/>
            <w:r w:rsidRPr="00485F71">
              <w:rPr>
                <w:bCs/>
                <w:color w:val="000000" w:themeColor="text1"/>
                <w:sz w:val="22"/>
              </w:rPr>
              <w:t>eSign</w:t>
            </w:r>
            <w:proofErr w:type="spellEnd"/>
            <w:r w:rsidRPr="00485F71">
              <w:rPr>
                <w:bCs/>
                <w:color w:val="000000" w:themeColor="text1"/>
                <w:sz w:val="22"/>
              </w:rPr>
              <w:t xml:space="preserve">, </w:t>
            </w:r>
            <w:proofErr w:type="spellStart"/>
            <w:r w:rsidRPr="00485F71">
              <w:rPr>
                <w:bCs/>
                <w:color w:val="000000" w:themeColor="text1"/>
                <w:sz w:val="22"/>
              </w:rPr>
              <w:t>Wacom</w:t>
            </w:r>
            <w:proofErr w:type="spellEnd"/>
            <w:r w:rsidRPr="00485F71">
              <w:rPr>
                <w:bCs/>
                <w:color w:val="000000" w:themeColor="text1"/>
                <w:sz w:val="22"/>
              </w:rPr>
              <w:t xml:space="preserve"> </w:t>
            </w:r>
            <w:proofErr w:type="spellStart"/>
            <w:r w:rsidRPr="00485F71">
              <w:rPr>
                <w:bCs/>
                <w:color w:val="000000" w:themeColor="text1"/>
                <w:sz w:val="22"/>
              </w:rPr>
              <w:t>sign</w:t>
            </w:r>
            <w:proofErr w:type="spellEnd"/>
            <w:r w:rsidRPr="00485F71">
              <w:rPr>
                <w:bCs/>
                <w:color w:val="000000" w:themeColor="text1"/>
                <w:sz w:val="22"/>
              </w:rPr>
              <w:t xml:space="preserve"> pro PDF; C++, .NET i Java</w:t>
            </w:r>
          </w:p>
        </w:tc>
      </w:tr>
      <w:tr w:rsidR="003E4887" w:rsidRPr="00485F71" w14:paraId="7E4A0808" w14:textId="77777777" w:rsidTr="003E4887">
        <w:tc>
          <w:tcPr>
            <w:tcW w:w="1214" w:type="pct"/>
          </w:tcPr>
          <w:p w14:paraId="5C0186C0"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Sterowniki</w:t>
            </w:r>
          </w:p>
        </w:tc>
        <w:tc>
          <w:tcPr>
            <w:tcW w:w="3786" w:type="pct"/>
          </w:tcPr>
          <w:p w14:paraId="419B4F9D" w14:textId="77777777" w:rsidR="003E4887" w:rsidRPr="00485F71" w:rsidRDefault="003E4887" w:rsidP="00E765BC">
            <w:pPr>
              <w:spacing w:line="276" w:lineRule="auto"/>
              <w:rPr>
                <w:bCs/>
                <w:color w:val="000000" w:themeColor="text1"/>
                <w:sz w:val="22"/>
              </w:rPr>
            </w:pPr>
            <w:r w:rsidRPr="00485F71">
              <w:rPr>
                <w:bCs/>
                <w:color w:val="000000" w:themeColor="text1"/>
                <w:sz w:val="22"/>
              </w:rPr>
              <w:t xml:space="preserve">Wymagany sterownik tabletu i sterownik wideo </w:t>
            </w:r>
            <w:proofErr w:type="spellStart"/>
            <w:r w:rsidRPr="00485F71">
              <w:rPr>
                <w:bCs/>
                <w:color w:val="000000" w:themeColor="text1"/>
                <w:sz w:val="22"/>
              </w:rPr>
              <w:t>DisplayLink</w:t>
            </w:r>
            <w:proofErr w:type="spellEnd"/>
            <w:r w:rsidRPr="00485F71">
              <w:rPr>
                <w:bCs/>
                <w:color w:val="000000" w:themeColor="text1"/>
                <w:sz w:val="22"/>
              </w:rPr>
              <w:t>, SDK/API dostępne dla programistów</w:t>
            </w:r>
          </w:p>
        </w:tc>
      </w:tr>
      <w:tr w:rsidR="003E4887" w:rsidRPr="00485F71" w14:paraId="05AD1F04" w14:textId="77777777" w:rsidTr="003E4887">
        <w:tc>
          <w:tcPr>
            <w:tcW w:w="1214" w:type="pct"/>
          </w:tcPr>
          <w:p w14:paraId="79231E7A"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Wymiary zewnętrzne urządzenia</w:t>
            </w:r>
          </w:p>
        </w:tc>
        <w:tc>
          <w:tcPr>
            <w:tcW w:w="3786" w:type="pct"/>
          </w:tcPr>
          <w:p w14:paraId="53552D06" w14:textId="77777777" w:rsidR="003E4887" w:rsidRPr="00485F71" w:rsidRDefault="003E4887" w:rsidP="00E765BC">
            <w:pPr>
              <w:spacing w:line="276" w:lineRule="auto"/>
              <w:rPr>
                <w:bCs/>
                <w:color w:val="000000" w:themeColor="text1"/>
                <w:sz w:val="22"/>
              </w:rPr>
            </w:pPr>
            <w:r w:rsidRPr="00485F71">
              <w:rPr>
                <w:bCs/>
                <w:color w:val="000000" w:themeColor="text1"/>
                <w:sz w:val="22"/>
              </w:rPr>
              <w:t>283 x 210 x 11 mm</w:t>
            </w:r>
          </w:p>
        </w:tc>
      </w:tr>
      <w:tr w:rsidR="003E4887" w:rsidRPr="00485F71" w14:paraId="1112B0EC" w14:textId="77777777" w:rsidTr="003E4887">
        <w:tc>
          <w:tcPr>
            <w:tcW w:w="1214" w:type="pct"/>
          </w:tcPr>
          <w:p w14:paraId="5D8B9C24"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System mocowania</w:t>
            </w:r>
          </w:p>
        </w:tc>
        <w:tc>
          <w:tcPr>
            <w:tcW w:w="3786" w:type="pct"/>
          </w:tcPr>
          <w:p w14:paraId="4FF1FA0D" w14:textId="77777777" w:rsidR="003E4887" w:rsidRPr="00485F71" w:rsidRDefault="003E4887" w:rsidP="00E765BC">
            <w:pPr>
              <w:spacing w:line="276" w:lineRule="auto"/>
              <w:rPr>
                <w:bCs/>
                <w:color w:val="000000" w:themeColor="text1"/>
                <w:sz w:val="22"/>
              </w:rPr>
            </w:pPr>
            <w:r w:rsidRPr="00485F71">
              <w:rPr>
                <w:bCs/>
                <w:color w:val="000000" w:themeColor="text1"/>
                <w:sz w:val="22"/>
              </w:rPr>
              <w:t xml:space="preserve">VESA </w:t>
            </w:r>
            <w:proofErr w:type="spellStart"/>
            <w:r w:rsidRPr="00485F71">
              <w:rPr>
                <w:bCs/>
                <w:color w:val="000000" w:themeColor="text1"/>
                <w:sz w:val="22"/>
              </w:rPr>
              <w:t>mount</w:t>
            </w:r>
            <w:proofErr w:type="spellEnd"/>
            <w:r w:rsidRPr="00485F71">
              <w:rPr>
                <w:bCs/>
                <w:color w:val="000000" w:themeColor="text1"/>
                <w:sz w:val="22"/>
              </w:rPr>
              <w:t xml:space="preserve"> (75 x 75 mm)</w:t>
            </w:r>
          </w:p>
        </w:tc>
      </w:tr>
      <w:tr w:rsidR="003E4887" w:rsidRPr="00485F71" w14:paraId="50239617" w14:textId="77777777" w:rsidTr="003E4887">
        <w:tc>
          <w:tcPr>
            <w:tcW w:w="1214" w:type="pct"/>
            <w:tcBorders>
              <w:top w:val="single" w:sz="4" w:space="0" w:color="auto"/>
              <w:left w:val="single" w:sz="4" w:space="0" w:color="auto"/>
              <w:bottom w:val="single" w:sz="4" w:space="0" w:color="auto"/>
              <w:right w:val="single" w:sz="4" w:space="0" w:color="auto"/>
            </w:tcBorders>
          </w:tcPr>
          <w:p w14:paraId="151A0C4D" w14:textId="77777777" w:rsidR="003E4887" w:rsidRPr="00485F71" w:rsidRDefault="003E4887" w:rsidP="00E765BC">
            <w:pPr>
              <w:spacing w:line="276" w:lineRule="auto"/>
              <w:jc w:val="left"/>
              <w:rPr>
                <w:bCs/>
                <w:color w:val="000000" w:themeColor="text1"/>
                <w:sz w:val="22"/>
              </w:rPr>
            </w:pPr>
            <w:r w:rsidRPr="00485F71">
              <w:rPr>
                <w:bCs/>
                <w:color w:val="000000" w:themeColor="text1"/>
                <w:sz w:val="22"/>
              </w:rPr>
              <w:t>Integracja z systemem HIS</w:t>
            </w:r>
          </w:p>
        </w:tc>
        <w:tc>
          <w:tcPr>
            <w:tcW w:w="3786" w:type="pct"/>
            <w:tcBorders>
              <w:top w:val="single" w:sz="4" w:space="0" w:color="auto"/>
              <w:left w:val="single" w:sz="4" w:space="0" w:color="auto"/>
              <w:bottom w:val="single" w:sz="4" w:space="0" w:color="auto"/>
              <w:right w:val="single" w:sz="4" w:space="0" w:color="auto"/>
            </w:tcBorders>
          </w:tcPr>
          <w:p w14:paraId="2356B327" w14:textId="3CE1240B" w:rsidR="003E4887" w:rsidRPr="00485F71" w:rsidRDefault="003E4887" w:rsidP="00E765BC">
            <w:pPr>
              <w:spacing w:line="276" w:lineRule="auto"/>
              <w:rPr>
                <w:bCs/>
                <w:color w:val="000000" w:themeColor="text1"/>
                <w:sz w:val="22"/>
              </w:rPr>
            </w:pPr>
            <w:r w:rsidRPr="00485F71">
              <w:rPr>
                <w:bCs/>
                <w:color w:val="000000" w:themeColor="text1"/>
                <w:sz w:val="22"/>
              </w:rPr>
              <w:t>Dwukierunkowa integracja z systemem medycznym HIS w zakresie funkcjonalności. W aplikacji HIS można wybrać w kontekście pacjenta zgodę do wypełnienia na tablecie. Na tablecie zostanie wyświetlony odpowiedni formularz do zebrania zgody od pacjenta. Pacjent odpowiada na serie pytań prezentowanych na tablecie wyrażając lub nie zgodę.  W ostatnim kroku pacjent na tablecie składa podpis potwierdzając udzielone wcześniej informacje. Musi istnie</w:t>
            </w:r>
            <w:r w:rsidR="00D509DF" w:rsidRPr="00485F71">
              <w:rPr>
                <w:bCs/>
                <w:color w:val="000000" w:themeColor="text1"/>
                <w:sz w:val="22"/>
              </w:rPr>
              <w:t>ć</w:t>
            </w:r>
            <w:r w:rsidRPr="00485F71">
              <w:rPr>
                <w:bCs/>
                <w:color w:val="000000" w:themeColor="text1"/>
                <w:sz w:val="22"/>
              </w:rPr>
              <w:t xml:space="preserve"> możliwość konfiguracji zebrania dodatkowego podpisu od osoby przyjmującej zgodę. Po zakończeniu zostaje utworzony dokument PDF podpisany kwalifikowanym lub niekwalifikowanym podpisem cyfrowym zawierający informację oraz podpis złożony przez pacjenta wraz stemplem czasu potwierdzającym czas złożenia podpisu. Administrator ma możliwość tworzenia własnych zgód dla pacjentów oraz zbieranych przy pomocy tabletu do zbierania zgód pacjenta</w:t>
            </w:r>
          </w:p>
        </w:tc>
      </w:tr>
    </w:tbl>
    <w:p w14:paraId="2D9BC12D" w14:textId="77777777" w:rsidR="00A92EEC" w:rsidRPr="00485F71" w:rsidRDefault="00A92EEC" w:rsidP="00981D8B">
      <w:pPr>
        <w:spacing w:line="276" w:lineRule="auto"/>
        <w:ind w:left="360" w:right="40" w:firstLine="0"/>
        <w:rPr>
          <w:rFonts w:eastAsiaTheme="majorEastAsia"/>
          <w:sz w:val="22"/>
        </w:rPr>
      </w:pPr>
      <w:bookmarkStart w:id="40" w:name="_Hlk201487726"/>
      <w:r w:rsidRPr="00485F71">
        <w:rPr>
          <w:rFonts w:eastAsiaTheme="majorEastAsia"/>
          <w:sz w:val="22"/>
        </w:rPr>
        <w:t>Wymagania w zakresie instalacji i konfiguracji dostarczonego środowiska</w:t>
      </w:r>
    </w:p>
    <w:bookmarkEnd w:id="40"/>
    <w:p w14:paraId="4B4EA886" w14:textId="3CD77DB9"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rPr>
        <w:t xml:space="preserve">Montaż serwerów w posiadanych przez Zamawiającego szafach </w:t>
      </w:r>
      <w:proofErr w:type="spellStart"/>
      <w:r w:rsidRPr="00485F71">
        <w:rPr>
          <w:sz w:val="22"/>
        </w:rPr>
        <w:t>rack</w:t>
      </w:r>
      <w:proofErr w:type="spellEnd"/>
      <w:r w:rsidRPr="00485F71">
        <w:rPr>
          <w:sz w:val="22"/>
        </w:rPr>
        <w:t xml:space="preserve"> w pomieszczeniach udostępnionych przez Zamawiającego.</w:t>
      </w:r>
    </w:p>
    <w:p w14:paraId="23A3F9F8"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rPr>
        <w:t>Podłączenie serwerów do listew zasilających PDU.</w:t>
      </w:r>
    </w:p>
    <w:p w14:paraId="64B9580A"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rPr>
        <w:t xml:space="preserve">Podłączenie z macierzą we wskazanej szafie </w:t>
      </w:r>
    </w:p>
    <w:p w14:paraId="35735345" w14:textId="6AB121AD"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rPr>
        <w:lastRenderedPageBreak/>
        <w:t xml:space="preserve">Aktualizacja </w:t>
      </w:r>
      <w:r w:rsidR="00FB2102" w:rsidRPr="00485F71">
        <w:rPr>
          <w:sz w:val="22"/>
        </w:rPr>
        <w:t>O</w:t>
      </w:r>
      <w:r w:rsidRPr="00485F71">
        <w:rPr>
          <w:sz w:val="22"/>
        </w:rPr>
        <w:t>programowania układowego wszystkich komponentów.</w:t>
      </w:r>
    </w:p>
    <w:p w14:paraId="244E5D87"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rPr>
        <w:t xml:space="preserve">Podłączenie do sieci LAN (rekonfiguracja przełącznika </w:t>
      </w:r>
      <w:proofErr w:type="spellStart"/>
      <w:r w:rsidRPr="00485F71">
        <w:rPr>
          <w:sz w:val="22"/>
        </w:rPr>
        <w:t>core</w:t>
      </w:r>
      <w:proofErr w:type="spellEnd"/>
      <w:r w:rsidRPr="00485F71">
        <w:rPr>
          <w:sz w:val="22"/>
        </w:rPr>
        <w:t xml:space="preserve"> )</w:t>
      </w:r>
    </w:p>
    <w:p w14:paraId="6D66C740"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lang w:eastAsia="hi-IN"/>
        </w:rPr>
        <w:t>Serwery muszą być połączone z przełącznikami centralnymi LAN zainstalowanymi w serwerowni Zamawiającego, minimum 2 kablami światłowodowymi 10Gb/s(per serwer).  Niezbędne kable dostarczy Wykonawca.</w:t>
      </w:r>
    </w:p>
    <w:p w14:paraId="1AF6DFD5"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rPr>
        <w:t>Konfiguracja RAID serwera.</w:t>
      </w:r>
    </w:p>
    <w:p w14:paraId="0BF5B258"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rPr>
        <w:t>Instalacja i konfiguracja systemu operacyjnego.</w:t>
      </w:r>
    </w:p>
    <w:p w14:paraId="6BC783C7"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rPr>
        <w:t>Konfiguracja systemu zdalnego zarządzania.</w:t>
      </w:r>
    </w:p>
    <w:p w14:paraId="601750C4"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bCs/>
          <w:sz w:val="22"/>
        </w:rPr>
        <w:t>Uruchomienie i konfiguracja konsoli zarządzającej (</w:t>
      </w:r>
      <w:proofErr w:type="spellStart"/>
      <w:r w:rsidRPr="00485F71">
        <w:rPr>
          <w:bCs/>
          <w:sz w:val="22"/>
        </w:rPr>
        <w:t>appliance’a</w:t>
      </w:r>
      <w:proofErr w:type="spellEnd"/>
      <w:r w:rsidRPr="00485F71">
        <w:rPr>
          <w:bCs/>
          <w:sz w:val="22"/>
        </w:rPr>
        <w:t>) oprogramowania do wirtualizacji.</w:t>
      </w:r>
    </w:p>
    <w:p w14:paraId="7982698F" w14:textId="64391B49"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bCs/>
          <w:sz w:val="22"/>
        </w:rPr>
        <w:t>Konfiguracja klastra na bazie oprogramowania do wirtualizacji na</w:t>
      </w:r>
      <w:r w:rsidR="00FB2102" w:rsidRPr="00485F71">
        <w:rPr>
          <w:bCs/>
          <w:sz w:val="22"/>
        </w:rPr>
        <w:t xml:space="preserve"> </w:t>
      </w:r>
      <w:r w:rsidRPr="00485F71">
        <w:rPr>
          <w:bCs/>
          <w:sz w:val="22"/>
        </w:rPr>
        <w:t>serwerach oraz macierzy dyskowej dla potrzeb budowanego środowiska.</w:t>
      </w:r>
    </w:p>
    <w:p w14:paraId="1B18848B" w14:textId="7ECFD2EB"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rPr>
        <w:t>Migracja bazy danych Systemu HIS</w:t>
      </w:r>
      <w:r w:rsidR="003B63B7" w:rsidRPr="00485F71">
        <w:rPr>
          <w:sz w:val="22"/>
        </w:rPr>
        <w:t xml:space="preserve">: </w:t>
      </w:r>
      <w:r w:rsidR="003B63B7" w:rsidRPr="00485F71">
        <w:rPr>
          <w:bCs/>
          <w:color w:val="auto"/>
          <w:sz w:val="22"/>
          <w:lang w:eastAsia="en-US"/>
        </w:rPr>
        <w:t>System informatyczny ESKULAP,</w:t>
      </w:r>
      <w:r w:rsidRPr="00485F71">
        <w:rPr>
          <w:sz w:val="22"/>
        </w:rPr>
        <w:t xml:space="preserve"> na dostarczony </w:t>
      </w:r>
      <w:r w:rsidR="00FB2102" w:rsidRPr="00485F71">
        <w:rPr>
          <w:sz w:val="22"/>
        </w:rPr>
        <w:t>S</w:t>
      </w:r>
      <w:r w:rsidRPr="00485F71">
        <w:rPr>
          <w:sz w:val="22"/>
        </w:rPr>
        <w:t>przęt.</w:t>
      </w:r>
    </w:p>
    <w:p w14:paraId="16A18A10"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sz w:val="22"/>
        </w:rPr>
        <w:t>Po migracji przeniesienie starego sprzętu do zapasowej serwerowni instalacja okablowanie i uruchomienie.</w:t>
      </w:r>
    </w:p>
    <w:p w14:paraId="4E3A38D1"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bCs/>
          <w:sz w:val="22"/>
        </w:rPr>
        <w:t xml:space="preserve">Wymagane jest migracja lub </w:t>
      </w:r>
      <w:proofErr w:type="spellStart"/>
      <w:r w:rsidRPr="00485F71">
        <w:rPr>
          <w:bCs/>
          <w:sz w:val="22"/>
        </w:rPr>
        <w:t>upgrade</w:t>
      </w:r>
      <w:proofErr w:type="spellEnd"/>
      <w:r w:rsidRPr="00485F71">
        <w:rPr>
          <w:bCs/>
          <w:sz w:val="22"/>
        </w:rPr>
        <w:t xml:space="preserve"> posiadanych maszyn wirtualnych Windows 2008 r2 oraz 2012 r2 do wersji dostarczonej wraz z serwerami wirtualizacji. </w:t>
      </w:r>
    </w:p>
    <w:p w14:paraId="2AA27BD3"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bCs/>
          <w:sz w:val="22"/>
        </w:rPr>
        <w:t>Serwery muszą pracować w systemie wysokiej dostępności.</w:t>
      </w:r>
    </w:p>
    <w:p w14:paraId="36751596" w14:textId="77777777" w:rsidR="00A92EEC" w:rsidRPr="00485F71" w:rsidRDefault="00A92EEC" w:rsidP="007D5189">
      <w:pPr>
        <w:pStyle w:val="Akapitzlist"/>
        <w:numPr>
          <w:ilvl w:val="0"/>
          <w:numId w:val="71"/>
        </w:numPr>
        <w:suppressAutoHyphens/>
        <w:autoSpaceDN w:val="0"/>
        <w:spacing w:after="0" w:line="276" w:lineRule="auto"/>
        <w:ind w:left="1423" w:right="0"/>
        <w:contextualSpacing w:val="0"/>
        <w:textAlignment w:val="baseline"/>
        <w:rPr>
          <w:sz w:val="22"/>
        </w:rPr>
      </w:pPr>
      <w:r w:rsidRPr="00485F71">
        <w:rPr>
          <w:bCs/>
          <w:sz w:val="22"/>
        </w:rPr>
        <w:t>Migracja obecnych kontrolerów domeny do najnowszej wersji.</w:t>
      </w:r>
    </w:p>
    <w:p w14:paraId="44C9DD5B" w14:textId="77777777" w:rsidR="00A92EEC" w:rsidRPr="00485F71" w:rsidRDefault="00A92EEC" w:rsidP="007D5189">
      <w:pPr>
        <w:pStyle w:val="Akapitzlist"/>
        <w:numPr>
          <w:ilvl w:val="0"/>
          <w:numId w:val="71"/>
        </w:numPr>
        <w:suppressAutoHyphens/>
        <w:autoSpaceDN w:val="0"/>
        <w:spacing w:after="0" w:line="276" w:lineRule="auto"/>
        <w:ind w:left="1423" w:right="0"/>
        <w:textAlignment w:val="baseline"/>
        <w:rPr>
          <w:sz w:val="22"/>
        </w:rPr>
      </w:pPr>
      <w:r w:rsidRPr="00485F71">
        <w:rPr>
          <w:sz w:val="22"/>
        </w:rPr>
        <w:t xml:space="preserve">Rekonfiguracja posiadanego środowiska backupowego do współpracy ze </w:t>
      </w:r>
      <w:proofErr w:type="spellStart"/>
      <w:r w:rsidRPr="00485F71">
        <w:rPr>
          <w:sz w:val="22"/>
        </w:rPr>
        <w:t>zmigrowanym</w:t>
      </w:r>
      <w:proofErr w:type="spellEnd"/>
      <w:r w:rsidRPr="00485F71">
        <w:rPr>
          <w:sz w:val="22"/>
        </w:rPr>
        <w:t xml:space="preserve"> środowiskiem </w:t>
      </w:r>
    </w:p>
    <w:p w14:paraId="0F3DB8F0" w14:textId="77777777" w:rsidR="00A92EEC" w:rsidRPr="00485F71" w:rsidRDefault="00A92EEC" w:rsidP="00E765BC">
      <w:pPr>
        <w:pStyle w:val="Akapitzlist"/>
        <w:spacing w:after="0" w:line="276" w:lineRule="auto"/>
        <w:ind w:left="715" w:firstLine="0"/>
        <w:rPr>
          <w:rFonts w:eastAsiaTheme="majorEastAsia"/>
          <w:sz w:val="22"/>
        </w:rPr>
      </w:pPr>
    </w:p>
    <w:p w14:paraId="4DEC9099" w14:textId="77777777" w:rsidR="00A92EEC" w:rsidRPr="00485F71" w:rsidRDefault="00A92EEC" w:rsidP="00981D8B">
      <w:pPr>
        <w:spacing w:after="0" w:line="276" w:lineRule="auto"/>
        <w:ind w:right="40"/>
        <w:rPr>
          <w:rFonts w:eastAsiaTheme="majorEastAsia"/>
          <w:sz w:val="22"/>
        </w:rPr>
      </w:pPr>
      <w:r w:rsidRPr="00485F71">
        <w:rPr>
          <w:rFonts w:eastAsiaTheme="majorEastAsia"/>
          <w:sz w:val="22"/>
        </w:rPr>
        <w:t>Zamawiający wymaga, aby Wykonawca realizując opisane usługi uwzględniał uwarunkowania środowiska aktualnie pracującego u Zamawiającego uwzględniając przy tym:</w:t>
      </w:r>
    </w:p>
    <w:p w14:paraId="07742D61" w14:textId="77777777" w:rsidR="00A92EEC" w:rsidRPr="00485F71" w:rsidRDefault="00A92EEC" w:rsidP="007D5189">
      <w:pPr>
        <w:pStyle w:val="Akapitzlist"/>
        <w:numPr>
          <w:ilvl w:val="0"/>
          <w:numId w:val="72"/>
        </w:numPr>
        <w:spacing w:after="0" w:line="276" w:lineRule="auto"/>
        <w:ind w:left="1435" w:right="40"/>
        <w:rPr>
          <w:rFonts w:eastAsiaTheme="majorEastAsia"/>
          <w:sz w:val="22"/>
        </w:rPr>
      </w:pPr>
      <w:r w:rsidRPr="00485F71">
        <w:rPr>
          <w:rFonts w:eastAsiaTheme="majorEastAsia"/>
          <w:sz w:val="22"/>
        </w:rPr>
        <w:t>posiadane środowisko domenowe,</w:t>
      </w:r>
    </w:p>
    <w:p w14:paraId="0EFD9604" w14:textId="77777777" w:rsidR="00A92EEC" w:rsidRPr="00485F71" w:rsidRDefault="00A92EEC" w:rsidP="007D5189">
      <w:pPr>
        <w:pStyle w:val="Akapitzlist"/>
        <w:numPr>
          <w:ilvl w:val="0"/>
          <w:numId w:val="72"/>
        </w:numPr>
        <w:spacing w:after="0" w:line="276" w:lineRule="auto"/>
        <w:ind w:left="1435" w:right="40"/>
        <w:rPr>
          <w:rFonts w:eastAsiaTheme="majorEastAsia"/>
          <w:sz w:val="22"/>
        </w:rPr>
      </w:pPr>
      <w:r w:rsidRPr="00485F71">
        <w:rPr>
          <w:rFonts w:eastAsiaTheme="majorEastAsia"/>
          <w:sz w:val="22"/>
        </w:rPr>
        <w:t>posiadaną konfigurację sieci wraz z segmentacją VLAN, oraz strefą DMZ,</w:t>
      </w:r>
    </w:p>
    <w:p w14:paraId="3170DEA3" w14:textId="77777777" w:rsidR="00A92EEC" w:rsidRPr="00485F71" w:rsidRDefault="00A92EEC" w:rsidP="007D5189">
      <w:pPr>
        <w:pStyle w:val="Akapitzlist"/>
        <w:numPr>
          <w:ilvl w:val="0"/>
          <w:numId w:val="72"/>
        </w:numPr>
        <w:spacing w:after="0" w:line="276" w:lineRule="auto"/>
        <w:ind w:left="1435" w:right="40"/>
        <w:rPr>
          <w:rFonts w:eastAsiaTheme="majorEastAsia"/>
          <w:sz w:val="22"/>
        </w:rPr>
      </w:pPr>
      <w:r w:rsidRPr="00485F71">
        <w:rPr>
          <w:rFonts w:eastAsiaTheme="majorEastAsia"/>
          <w:sz w:val="22"/>
        </w:rPr>
        <w:t>posiadaną konfiguracją baz danych i backupów,</w:t>
      </w:r>
    </w:p>
    <w:p w14:paraId="5219DC1F" w14:textId="77777777" w:rsidR="00A92EEC" w:rsidRPr="00485F71" w:rsidRDefault="00A92EEC" w:rsidP="007D5189">
      <w:pPr>
        <w:pStyle w:val="Akapitzlist"/>
        <w:numPr>
          <w:ilvl w:val="0"/>
          <w:numId w:val="72"/>
        </w:numPr>
        <w:spacing w:after="0" w:line="276" w:lineRule="auto"/>
        <w:ind w:left="1435" w:right="40"/>
        <w:rPr>
          <w:rFonts w:eastAsiaTheme="majorEastAsia"/>
          <w:sz w:val="22"/>
        </w:rPr>
      </w:pPr>
      <w:r w:rsidRPr="00485F71">
        <w:rPr>
          <w:rFonts w:eastAsiaTheme="majorEastAsia"/>
          <w:sz w:val="22"/>
        </w:rPr>
        <w:t>konfigurację stacji roboczych.</w:t>
      </w:r>
    </w:p>
    <w:p w14:paraId="6776C005" w14:textId="77777777" w:rsidR="00660EF5" w:rsidRPr="00485F71" w:rsidRDefault="00660EF5" w:rsidP="00E765BC">
      <w:pPr>
        <w:pStyle w:val="Akapitzlist"/>
        <w:spacing w:after="0" w:line="276" w:lineRule="auto"/>
        <w:ind w:left="360" w:right="6" w:firstLine="0"/>
        <w:rPr>
          <w:sz w:val="22"/>
          <w:u w:val="single"/>
        </w:rPr>
      </w:pPr>
    </w:p>
    <w:p w14:paraId="293BBC86" w14:textId="11DE2AE2" w:rsidR="003B63B7" w:rsidRPr="00485F71" w:rsidRDefault="003B63B7" w:rsidP="007D5189">
      <w:pPr>
        <w:pStyle w:val="Akapitzlist"/>
        <w:numPr>
          <w:ilvl w:val="0"/>
          <w:numId w:val="101"/>
        </w:numPr>
        <w:spacing w:after="0" w:line="276" w:lineRule="auto"/>
        <w:ind w:right="6"/>
        <w:rPr>
          <w:sz w:val="22"/>
          <w:u w:val="single"/>
        </w:rPr>
      </w:pPr>
      <w:r w:rsidRPr="00485F71">
        <w:rPr>
          <w:rFonts w:eastAsiaTheme="majorEastAsia"/>
          <w:sz w:val="22"/>
          <w:u w:val="single"/>
        </w:rPr>
        <w:t>Etap V –</w:t>
      </w:r>
      <w:r w:rsidRPr="00485F71">
        <w:rPr>
          <w:sz w:val="22"/>
          <w:u w:val="single"/>
        </w:rPr>
        <w:t xml:space="preserve"> </w:t>
      </w:r>
      <w:bookmarkStart w:id="41" w:name="_Hlk206343659"/>
      <w:r w:rsidRPr="00485F71">
        <w:rPr>
          <w:rFonts w:eastAsiaTheme="majorEastAsia"/>
          <w:sz w:val="22"/>
          <w:u w:val="single"/>
        </w:rPr>
        <w:t>świadczenie usług gwarancji i wsparcia infrastruktury IT dostarczanej w ramach Etapu IV</w:t>
      </w:r>
      <w:r w:rsidR="00FB2102" w:rsidRPr="00485F71">
        <w:rPr>
          <w:rFonts w:eastAsiaTheme="majorEastAsia"/>
          <w:sz w:val="22"/>
          <w:u w:val="single"/>
        </w:rPr>
        <w:t xml:space="preserve"> </w:t>
      </w:r>
      <w:r w:rsidRPr="00485F71">
        <w:rPr>
          <w:rFonts w:eastAsiaTheme="majorEastAsia"/>
          <w:sz w:val="22"/>
          <w:u w:val="single"/>
        </w:rPr>
        <w:t xml:space="preserve">– 36 miesięcy od daty podpisania </w:t>
      </w:r>
      <w:r w:rsidR="00FB2102" w:rsidRPr="00485F71">
        <w:rPr>
          <w:rFonts w:eastAsiaTheme="majorEastAsia"/>
          <w:sz w:val="22"/>
          <w:u w:val="single"/>
        </w:rPr>
        <w:t>Protokołu Odbioru Końcowego</w:t>
      </w:r>
      <w:bookmarkEnd w:id="41"/>
    </w:p>
    <w:p w14:paraId="0FD8C79C" w14:textId="506628CD" w:rsidR="003B63B7" w:rsidRPr="00485F71" w:rsidRDefault="003B63B7" w:rsidP="00E765BC">
      <w:pPr>
        <w:spacing w:after="0" w:line="276" w:lineRule="auto"/>
        <w:ind w:left="365" w:right="6"/>
        <w:rPr>
          <w:color w:val="auto"/>
          <w:sz w:val="22"/>
        </w:rPr>
      </w:pPr>
      <w:r w:rsidRPr="00485F71">
        <w:rPr>
          <w:color w:val="auto"/>
          <w:sz w:val="22"/>
        </w:rPr>
        <w:t>Wykonawca zobowiązany będzie do świadczenia usług gwarancji</w:t>
      </w:r>
      <w:r w:rsidR="004B210E" w:rsidRPr="00485F71">
        <w:rPr>
          <w:color w:val="auto"/>
          <w:sz w:val="22"/>
        </w:rPr>
        <w:t xml:space="preserve"> </w:t>
      </w:r>
      <w:r w:rsidRPr="00485F71">
        <w:rPr>
          <w:color w:val="auto"/>
          <w:sz w:val="22"/>
        </w:rPr>
        <w:t xml:space="preserve">i wsparcia technicznego </w:t>
      </w:r>
      <w:r w:rsidR="004B210E" w:rsidRPr="00485F71">
        <w:rPr>
          <w:color w:val="auto"/>
          <w:sz w:val="22"/>
        </w:rPr>
        <w:t xml:space="preserve">oraz kwartalnych aktualizacji </w:t>
      </w:r>
      <w:r w:rsidRPr="00485F71">
        <w:rPr>
          <w:color w:val="auto"/>
          <w:sz w:val="22"/>
        </w:rPr>
        <w:t>dla dostarczanej Infrastruktury IT przez okres minimum 36 miesięcy od daty podpisania Protokołu Odbioru Końcowego.</w:t>
      </w:r>
    </w:p>
    <w:p w14:paraId="4A4AF558" w14:textId="77777777" w:rsidR="003B63B7" w:rsidRPr="00485F71" w:rsidRDefault="003B63B7" w:rsidP="00E765BC">
      <w:pPr>
        <w:spacing w:after="0" w:line="276" w:lineRule="auto"/>
        <w:ind w:right="6"/>
        <w:rPr>
          <w:sz w:val="22"/>
          <w:u w:val="single"/>
        </w:rPr>
      </w:pPr>
    </w:p>
    <w:p w14:paraId="52A834D8" w14:textId="61CF60C2" w:rsidR="00F44D92" w:rsidRPr="00485F71" w:rsidRDefault="00F44D92" w:rsidP="007D5189">
      <w:pPr>
        <w:pStyle w:val="Akapitzlist"/>
        <w:numPr>
          <w:ilvl w:val="0"/>
          <w:numId w:val="101"/>
        </w:numPr>
        <w:spacing w:after="0" w:line="276" w:lineRule="auto"/>
        <w:ind w:right="6"/>
        <w:rPr>
          <w:sz w:val="22"/>
          <w:u w:val="single"/>
        </w:rPr>
      </w:pPr>
      <w:r w:rsidRPr="00485F71">
        <w:rPr>
          <w:rFonts w:eastAsiaTheme="majorEastAsia"/>
          <w:sz w:val="22"/>
          <w:u w:val="single"/>
        </w:rPr>
        <w:t>Etap V</w:t>
      </w:r>
      <w:r w:rsidR="003B63B7" w:rsidRPr="00485F71">
        <w:rPr>
          <w:rFonts w:eastAsiaTheme="majorEastAsia"/>
          <w:sz w:val="22"/>
          <w:u w:val="single"/>
        </w:rPr>
        <w:t>I</w:t>
      </w:r>
      <w:r w:rsidRPr="00485F71">
        <w:rPr>
          <w:rFonts w:eastAsiaTheme="majorEastAsia"/>
          <w:sz w:val="22"/>
          <w:u w:val="single"/>
        </w:rPr>
        <w:t xml:space="preserve"> – </w:t>
      </w:r>
      <w:r w:rsidR="003B63B7" w:rsidRPr="00485F71">
        <w:rPr>
          <w:rFonts w:eastAsiaTheme="majorEastAsia"/>
          <w:sz w:val="22"/>
          <w:u w:val="single"/>
        </w:rPr>
        <w:t>świadczenie przez Wykonawcę na rzecz Zamawiającego Usług Gwarancji i Opieki Serwisowej w zakresie wdrożonego w ramach Etapu II Systemu HIS – 36 miesięcy od daty podpisania Protokołu Odbioru Końcowego.</w:t>
      </w:r>
    </w:p>
    <w:p w14:paraId="1A00157E" w14:textId="77777777" w:rsidR="00F44D92" w:rsidRPr="00485F71" w:rsidRDefault="00F44D92" w:rsidP="00E765BC">
      <w:pPr>
        <w:spacing w:after="0" w:line="276" w:lineRule="auto"/>
        <w:ind w:left="360" w:right="6" w:firstLine="0"/>
        <w:rPr>
          <w:sz w:val="22"/>
        </w:rPr>
      </w:pPr>
      <w:r w:rsidRPr="00485F71">
        <w:rPr>
          <w:sz w:val="22"/>
        </w:rPr>
        <w:t>Wykonawca w ramach realizacji Przedmiotu Zamówienia przez 36 miesiące od wykonania wdrożenia HIS (Etap III) będzie świadczył na rzecz Zamawiającego Usługi Opieki serwisowej i aktualizacji w zakresie eksploatacji dostarczanego w ramach realizacji zadania Systemu HIS.</w:t>
      </w:r>
    </w:p>
    <w:p w14:paraId="10454025" w14:textId="77777777" w:rsidR="00F44D92" w:rsidRPr="00485F71" w:rsidRDefault="00F44D92" w:rsidP="007D5189">
      <w:pPr>
        <w:pStyle w:val="Akapitzlist"/>
        <w:numPr>
          <w:ilvl w:val="0"/>
          <w:numId w:val="69"/>
        </w:numPr>
        <w:spacing w:after="0" w:line="276" w:lineRule="auto"/>
        <w:ind w:right="-14"/>
        <w:rPr>
          <w:bCs/>
          <w:sz w:val="22"/>
        </w:rPr>
      </w:pPr>
      <w:r w:rsidRPr="00485F71">
        <w:rPr>
          <w:bCs/>
          <w:sz w:val="22"/>
        </w:rPr>
        <w:lastRenderedPageBreak/>
        <w:t xml:space="preserve">ZASADY ŚWIADCZENIA USŁUG DOSTĘPU DO NOWYCH WERSJI ORAZ USŁUG SERWISOWYCH DLA OPROGRAMOWANIA APLIKACYJNEGO </w:t>
      </w:r>
    </w:p>
    <w:p w14:paraId="4BBA75DA" w14:textId="77777777" w:rsidR="00F44D92" w:rsidRPr="00485F71" w:rsidRDefault="00F44D92" w:rsidP="00E765BC">
      <w:pPr>
        <w:spacing w:line="276" w:lineRule="auto"/>
        <w:ind w:right="-14" w:firstLine="355"/>
        <w:rPr>
          <w:sz w:val="22"/>
        </w:rPr>
      </w:pPr>
      <w:r w:rsidRPr="00485F71">
        <w:rPr>
          <w:sz w:val="22"/>
        </w:rPr>
        <w:t xml:space="preserve">[ZASADY OGÓLNE] </w:t>
      </w:r>
    </w:p>
    <w:p w14:paraId="4B47FEB1" w14:textId="1EDF6B40" w:rsidR="00F44D92" w:rsidRPr="00485F71" w:rsidRDefault="00F44D92" w:rsidP="007D5189">
      <w:pPr>
        <w:pStyle w:val="Akapitzlist"/>
        <w:numPr>
          <w:ilvl w:val="0"/>
          <w:numId w:val="61"/>
        </w:numPr>
        <w:spacing w:after="0" w:line="276" w:lineRule="auto"/>
        <w:ind w:right="0"/>
        <w:rPr>
          <w:sz w:val="22"/>
        </w:rPr>
      </w:pPr>
      <w:r w:rsidRPr="00485F71">
        <w:rPr>
          <w:sz w:val="22"/>
        </w:rPr>
        <w:t xml:space="preserve">Usługi Serwisowe są świadczone w odniesieniu do dostarczanego w ramach realizacji zadania w </w:t>
      </w:r>
      <w:r w:rsidR="00FB2102" w:rsidRPr="00485F71">
        <w:rPr>
          <w:sz w:val="22"/>
        </w:rPr>
        <w:t>E</w:t>
      </w:r>
      <w:r w:rsidRPr="00485F71">
        <w:rPr>
          <w:sz w:val="22"/>
        </w:rPr>
        <w:t>tapie II</w:t>
      </w:r>
      <w:r w:rsidR="00FB2102" w:rsidRPr="00485F71">
        <w:rPr>
          <w:sz w:val="22"/>
        </w:rPr>
        <w:t>I</w:t>
      </w:r>
      <w:r w:rsidRPr="00485F71">
        <w:rPr>
          <w:sz w:val="22"/>
        </w:rPr>
        <w:t xml:space="preserve"> Systemu HIS zgodnie z postanowieniami rozdziału: Warunki brzegowe realizacji usług.  </w:t>
      </w:r>
    </w:p>
    <w:p w14:paraId="2402A59E" w14:textId="77777777" w:rsidR="00F44D92" w:rsidRPr="00485F71" w:rsidRDefault="00F44D92" w:rsidP="00E765BC">
      <w:pPr>
        <w:spacing w:line="276" w:lineRule="auto"/>
        <w:ind w:firstLine="355"/>
        <w:rPr>
          <w:sz w:val="22"/>
        </w:rPr>
      </w:pPr>
      <w:r w:rsidRPr="00485F71">
        <w:rPr>
          <w:sz w:val="22"/>
        </w:rPr>
        <w:t xml:space="preserve">[UŻYTKOWNICY] </w:t>
      </w:r>
    </w:p>
    <w:p w14:paraId="149865A9" w14:textId="6B155443" w:rsidR="00F44D92" w:rsidRPr="00485F71" w:rsidRDefault="00F44D92">
      <w:pPr>
        <w:numPr>
          <w:ilvl w:val="0"/>
          <w:numId w:val="234"/>
        </w:numPr>
        <w:spacing w:after="0" w:line="276" w:lineRule="auto"/>
        <w:ind w:right="0"/>
        <w:rPr>
          <w:sz w:val="22"/>
        </w:rPr>
      </w:pPr>
      <w:r w:rsidRPr="00485F71">
        <w:rPr>
          <w:sz w:val="22"/>
        </w:rPr>
        <w:t>Wraz z podpisaniem Umowy Z</w:t>
      </w:r>
      <w:r w:rsidR="00FB2102" w:rsidRPr="00485F71">
        <w:rPr>
          <w:sz w:val="22"/>
        </w:rPr>
        <w:t>amawiający</w:t>
      </w:r>
      <w:r w:rsidRPr="00485F71">
        <w:rPr>
          <w:sz w:val="22"/>
        </w:rPr>
        <w:t xml:space="preserve"> otrzymuje dane identyfikacyjne (login, hasło) umożliwiające Użytkownikom Z</w:t>
      </w:r>
      <w:r w:rsidR="00FB2102" w:rsidRPr="00485F71">
        <w:rPr>
          <w:sz w:val="22"/>
        </w:rPr>
        <w:t>amawiającego</w:t>
      </w:r>
      <w:r w:rsidRPr="00485F71">
        <w:rPr>
          <w:sz w:val="22"/>
        </w:rPr>
        <w:t xml:space="preserve"> uwierzytelnienie w systemie „Help </w:t>
      </w:r>
      <w:proofErr w:type="spellStart"/>
      <w:r w:rsidRPr="00485F71">
        <w:rPr>
          <w:sz w:val="22"/>
        </w:rPr>
        <w:t>Desk</w:t>
      </w:r>
      <w:proofErr w:type="spellEnd"/>
      <w:r w:rsidRPr="00485F71">
        <w:rPr>
          <w:sz w:val="22"/>
        </w:rPr>
        <w:t>” zwanym dalej „HD” udostępnionym przez WYKONAWCĘ.</w:t>
      </w:r>
    </w:p>
    <w:p w14:paraId="3580ADE8" w14:textId="1DB46F39" w:rsidR="00F44D92" w:rsidRPr="00485F71" w:rsidRDefault="00F44D92">
      <w:pPr>
        <w:numPr>
          <w:ilvl w:val="0"/>
          <w:numId w:val="234"/>
        </w:numPr>
        <w:spacing w:after="0" w:line="276" w:lineRule="auto"/>
        <w:ind w:right="0"/>
        <w:rPr>
          <w:sz w:val="22"/>
        </w:rPr>
      </w:pPr>
      <w:r w:rsidRPr="00485F71">
        <w:rPr>
          <w:sz w:val="22"/>
        </w:rPr>
        <w:t>W zależności od woli Z</w:t>
      </w:r>
      <w:r w:rsidR="00FB2102" w:rsidRPr="00485F71">
        <w:rPr>
          <w:sz w:val="22"/>
        </w:rPr>
        <w:t>amawiającego</w:t>
      </w:r>
      <w:r w:rsidRPr="00485F71">
        <w:rPr>
          <w:sz w:val="22"/>
        </w:rPr>
        <w:t xml:space="preserve"> poszczególnym Użytkownikom zostaną przyznane prawa do ewidencji lub/i edycji Zgłoszeń Serwisowych. </w:t>
      </w:r>
    </w:p>
    <w:p w14:paraId="249C68E3" w14:textId="77777777" w:rsidR="00F44D92" w:rsidRPr="00485F71" w:rsidRDefault="00F44D92">
      <w:pPr>
        <w:numPr>
          <w:ilvl w:val="0"/>
          <w:numId w:val="234"/>
        </w:numPr>
        <w:spacing w:after="0" w:line="276" w:lineRule="auto"/>
        <w:ind w:right="0"/>
        <w:rPr>
          <w:sz w:val="22"/>
        </w:rPr>
      </w:pPr>
      <w:r w:rsidRPr="00485F71">
        <w:rPr>
          <w:sz w:val="22"/>
        </w:rPr>
        <w:t xml:space="preserve">Użytkownicy są zobligowani do ochrony danych identyfikacyjnych przed dostępem osób trzecich. Użytkownicy przyjmują także do wiadomości, że wszystkie operacje wykonywane w serwisie HD są rejestrowane. </w:t>
      </w:r>
    </w:p>
    <w:p w14:paraId="1F708A82" w14:textId="346ED7CC" w:rsidR="00F44D92" w:rsidRPr="00485F71" w:rsidRDefault="00F44D92">
      <w:pPr>
        <w:numPr>
          <w:ilvl w:val="0"/>
          <w:numId w:val="234"/>
        </w:numPr>
        <w:spacing w:after="0" w:line="276" w:lineRule="auto"/>
        <w:ind w:right="0"/>
        <w:rPr>
          <w:sz w:val="22"/>
        </w:rPr>
      </w:pPr>
      <w:r w:rsidRPr="00485F71">
        <w:rPr>
          <w:sz w:val="22"/>
        </w:rPr>
        <w:t>Użytkownicy systemu HD posiadają możliwość dokonywania zmian swoich danych kontaktowych oraz podstawowych danych podmiotowych Z</w:t>
      </w:r>
      <w:r w:rsidR="00FB2102" w:rsidRPr="00485F71">
        <w:rPr>
          <w:sz w:val="22"/>
        </w:rPr>
        <w:t>amawiającego</w:t>
      </w:r>
      <w:r w:rsidRPr="00485F71">
        <w:rPr>
          <w:sz w:val="22"/>
        </w:rPr>
        <w:t xml:space="preserve">. System HD będzie komunikował się z Użytkownikami wyłącznie w oparciu o informacje zamieszczone w HD.   </w:t>
      </w:r>
    </w:p>
    <w:p w14:paraId="3B7E5FFD" w14:textId="77777777" w:rsidR="00F44D92" w:rsidRPr="00485F71" w:rsidRDefault="00F44D92" w:rsidP="00E765BC">
      <w:pPr>
        <w:spacing w:line="276" w:lineRule="auto"/>
        <w:ind w:left="360" w:firstLine="360"/>
        <w:rPr>
          <w:sz w:val="22"/>
        </w:rPr>
      </w:pPr>
      <w:r w:rsidRPr="00485F71">
        <w:rPr>
          <w:sz w:val="22"/>
        </w:rPr>
        <w:t xml:space="preserve">Powinnością Użytkowników jest bieżące śledzenie informacji pojawiających się w systemie HD. </w:t>
      </w:r>
    </w:p>
    <w:p w14:paraId="7A3540AD" w14:textId="77777777" w:rsidR="00F44D92" w:rsidRPr="00485F71" w:rsidRDefault="00F44D92">
      <w:pPr>
        <w:numPr>
          <w:ilvl w:val="0"/>
          <w:numId w:val="234"/>
        </w:numPr>
        <w:spacing w:after="0" w:line="276" w:lineRule="auto"/>
        <w:ind w:right="0"/>
        <w:rPr>
          <w:sz w:val="22"/>
        </w:rPr>
      </w:pPr>
      <w:r w:rsidRPr="00485F71">
        <w:rPr>
          <w:sz w:val="22"/>
        </w:rPr>
        <w:t xml:space="preserve">Powinnością Administratora jest zapoznanie się z postanowieniami Umowy, jak również przeszkolenie w zakresie jej zakresu oraz treści pozostałych Użytkowników.  </w:t>
      </w:r>
    </w:p>
    <w:p w14:paraId="67FF2FE5" w14:textId="77777777" w:rsidR="00F44D92" w:rsidRPr="00485F71" w:rsidRDefault="00F44D92">
      <w:pPr>
        <w:numPr>
          <w:ilvl w:val="0"/>
          <w:numId w:val="234"/>
        </w:numPr>
        <w:spacing w:after="0" w:line="276" w:lineRule="auto"/>
        <w:ind w:right="0"/>
        <w:rPr>
          <w:sz w:val="22"/>
        </w:rPr>
      </w:pPr>
      <w:r w:rsidRPr="00485F71">
        <w:rPr>
          <w:sz w:val="22"/>
        </w:rPr>
        <w:t xml:space="preserve">Użytkownicy dołożą wszelkich starań, żeby dane osobowe nie były zamieszczane w Zgłoszeniach Serwisowych. Jeżeli jest to niezbędne do obsłużenia Zgłoszenia Serwisowego Użytkownicy zamieszczą informacje oraz dane wyłącznie w postaci zanonimizowanej lub zaszyfrowanej, jak również oznaczą Zgłoszenia Serwisowego zawierające takie dane w sposób określony w HD.   </w:t>
      </w:r>
    </w:p>
    <w:p w14:paraId="43DD588E" w14:textId="77777777" w:rsidR="00F44D92" w:rsidRPr="00485F71" w:rsidRDefault="00F44D92" w:rsidP="00E765BC">
      <w:pPr>
        <w:spacing w:line="276" w:lineRule="auto"/>
        <w:ind w:left="345"/>
        <w:rPr>
          <w:sz w:val="22"/>
        </w:rPr>
      </w:pPr>
      <w:r w:rsidRPr="00485F71">
        <w:rPr>
          <w:sz w:val="22"/>
        </w:rPr>
        <w:t xml:space="preserve">[EWIDENCJA I OBSŁUGA ZGŁOSZEŃ] </w:t>
      </w:r>
    </w:p>
    <w:p w14:paraId="1D9B1CCD" w14:textId="05815D36" w:rsidR="00F44D92" w:rsidRPr="00485F71" w:rsidRDefault="00F44D92">
      <w:pPr>
        <w:numPr>
          <w:ilvl w:val="0"/>
          <w:numId w:val="233"/>
        </w:numPr>
        <w:spacing w:after="0" w:line="276" w:lineRule="auto"/>
        <w:ind w:right="0"/>
        <w:rPr>
          <w:sz w:val="22"/>
        </w:rPr>
      </w:pPr>
      <w:r w:rsidRPr="00485F71">
        <w:rPr>
          <w:sz w:val="22"/>
        </w:rPr>
        <w:t>Ewidencja i uzupełnianie Zgłoszenia Serwisowego przez Z</w:t>
      </w:r>
      <w:r w:rsidR="00FB2102" w:rsidRPr="00485F71">
        <w:rPr>
          <w:sz w:val="22"/>
        </w:rPr>
        <w:t>amawiającego</w:t>
      </w:r>
      <w:r w:rsidRPr="00485F71">
        <w:rPr>
          <w:sz w:val="22"/>
        </w:rPr>
        <w:t xml:space="preserve"> jest realizowane wyłącznie w systemie HD. Obsługa przez Serwis Zgłoszenia Serwisowego w zależności od usługi jest realizowana w systemie HD lub z wykorzystaniem innych mediów bądź wizyt osobistych, przy czym każdorazowo w HD ewidencjonowany jest status zgłoszenia. </w:t>
      </w:r>
    </w:p>
    <w:p w14:paraId="62AC9673" w14:textId="77777777" w:rsidR="00F44D92" w:rsidRPr="00485F71" w:rsidRDefault="00F44D92">
      <w:pPr>
        <w:numPr>
          <w:ilvl w:val="0"/>
          <w:numId w:val="233"/>
        </w:numPr>
        <w:spacing w:after="0" w:line="276" w:lineRule="auto"/>
        <w:ind w:right="0"/>
        <w:rPr>
          <w:sz w:val="22"/>
        </w:rPr>
      </w:pPr>
      <w:r w:rsidRPr="00485F71">
        <w:rPr>
          <w:sz w:val="22"/>
        </w:rPr>
        <w:t xml:space="preserve">Użytkownik może zaewidencjonować w systemie HD następujące typy Zgłoszeń Serwisowych: </w:t>
      </w:r>
    </w:p>
    <w:p w14:paraId="1214998A" w14:textId="77777777" w:rsidR="00F44D92" w:rsidRPr="00485F71" w:rsidRDefault="00F44D92" w:rsidP="007D5189">
      <w:pPr>
        <w:numPr>
          <w:ilvl w:val="1"/>
          <w:numId w:val="58"/>
        </w:numPr>
        <w:spacing w:after="0" w:line="276" w:lineRule="auto"/>
        <w:ind w:right="0"/>
        <w:jc w:val="left"/>
        <w:rPr>
          <w:sz w:val="22"/>
        </w:rPr>
      </w:pPr>
      <w:r w:rsidRPr="00485F71">
        <w:rPr>
          <w:sz w:val="22"/>
        </w:rPr>
        <w:t xml:space="preserve">Błąd Aplikacji  </w:t>
      </w:r>
    </w:p>
    <w:p w14:paraId="3B52FBDB" w14:textId="77777777" w:rsidR="00F44D92" w:rsidRPr="00485F71" w:rsidRDefault="00F44D92" w:rsidP="007D5189">
      <w:pPr>
        <w:numPr>
          <w:ilvl w:val="1"/>
          <w:numId w:val="58"/>
        </w:numPr>
        <w:spacing w:after="0" w:line="276" w:lineRule="auto"/>
        <w:ind w:right="0"/>
        <w:jc w:val="left"/>
        <w:rPr>
          <w:sz w:val="22"/>
        </w:rPr>
      </w:pPr>
      <w:r w:rsidRPr="00485F71">
        <w:rPr>
          <w:sz w:val="22"/>
        </w:rPr>
        <w:t xml:space="preserve">Awaria  </w:t>
      </w:r>
    </w:p>
    <w:p w14:paraId="7994C74A" w14:textId="77777777" w:rsidR="00F44D92" w:rsidRPr="00485F71" w:rsidRDefault="00F44D92" w:rsidP="007D5189">
      <w:pPr>
        <w:numPr>
          <w:ilvl w:val="1"/>
          <w:numId w:val="58"/>
        </w:numPr>
        <w:spacing w:after="0" w:line="276" w:lineRule="auto"/>
        <w:ind w:right="0"/>
        <w:jc w:val="left"/>
        <w:rPr>
          <w:sz w:val="22"/>
        </w:rPr>
      </w:pPr>
      <w:r w:rsidRPr="00485F71">
        <w:rPr>
          <w:sz w:val="22"/>
        </w:rPr>
        <w:t xml:space="preserve">Usterka programistyczna  </w:t>
      </w:r>
    </w:p>
    <w:p w14:paraId="5BAE4DB4" w14:textId="77777777" w:rsidR="00F44D92" w:rsidRPr="00485F71" w:rsidRDefault="00F44D92" w:rsidP="007D5189">
      <w:pPr>
        <w:numPr>
          <w:ilvl w:val="1"/>
          <w:numId w:val="58"/>
        </w:numPr>
        <w:spacing w:after="0" w:line="276" w:lineRule="auto"/>
        <w:ind w:right="0"/>
        <w:jc w:val="left"/>
        <w:rPr>
          <w:sz w:val="22"/>
        </w:rPr>
      </w:pPr>
      <w:r w:rsidRPr="00485F71">
        <w:rPr>
          <w:sz w:val="22"/>
        </w:rPr>
        <w:t xml:space="preserve">Konsultacja </w:t>
      </w:r>
    </w:p>
    <w:p w14:paraId="48E7DAEA" w14:textId="77777777" w:rsidR="00F44D92" w:rsidRPr="00485F71" w:rsidRDefault="00F44D92" w:rsidP="007D5189">
      <w:pPr>
        <w:numPr>
          <w:ilvl w:val="1"/>
          <w:numId w:val="58"/>
        </w:numPr>
        <w:spacing w:after="0" w:line="276" w:lineRule="auto"/>
        <w:ind w:right="0"/>
        <w:jc w:val="left"/>
        <w:rPr>
          <w:sz w:val="22"/>
        </w:rPr>
      </w:pPr>
      <w:r w:rsidRPr="00485F71">
        <w:rPr>
          <w:sz w:val="22"/>
        </w:rPr>
        <w:t xml:space="preserve">Zamówienie indywidualne: Nowa funkcjonalność/Usługa odpłatna </w:t>
      </w:r>
    </w:p>
    <w:p w14:paraId="01C62BC3" w14:textId="77777777" w:rsidR="00F44D92" w:rsidRPr="00485F71" w:rsidRDefault="00F44D92" w:rsidP="007D5189">
      <w:pPr>
        <w:numPr>
          <w:ilvl w:val="1"/>
          <w:numId w:val="58"/>
        </w:numPr>
        <w:spacing w:after="0" w:line="276" w:lineRule="auto"/>
        <w:ind w:right="0"/>
        <w:jc w:val="left"/>
        <w:rPr>
          <w:sz w:val="22"/>
        </w:rPr>
      </w:pPr>
      <w:r w:rsidRPr="00485F71">
        <w:rPr>
          <w:sz w:val="22"/>
        </w:rPr>
        <w:t xml:space="preserve">Zapytanie handlowe </w:t>
      </w:r>
    </w:p>
    <w:p w14:paraId="2A8988C5" w14:textId="77777777" w:rsidR="00F44D92" w:rsidRPr="00485F71" w:rsidRDefault="00F44D92">
      <w:pPr>
        <w:pStyle w:val="Akapitzlist"/>
        <w:numPr>
          <w:ilvl w:val="0"/>
          <w:numId w:val="233"/>
        </w:numPr>
        <w:spacing w:after="0" w:line="276" w:lineRule="auto"/>
        <w:ind w:right="0"/>
        <w:rPr>
          <w:sz w:val="22"/>
        </w:rPr>
      </w:pPr>
      <w:r w:rsidRPr="00485F71">
        <w:rPr>
          <w:sz w:val="22"/>
        </w:rPr>
        <w:t xml:space="preserve">Zamawiający dopuszcza, by w systemie HD zgłoszenia uzyskiwały inne typy niż ww. odpowiadające rodzajowo powyższym Zgłoszeniom serwisowym. </w:t>
      </w:r>
    </w:p>
    <w:p w14:paraId="7950B87E" w14:textId="77777777" w:rsidR="00F44D92" w:rsidRPr="00485F71" w:rsidRDefault="00F44D92">
      <w:pPr>
        <w:numPr>
          <w:ilvl w:val="0"/>
          <w:numId w:val="233"/>
        </w:numPr>
        <w:spacing w:after="0" w:line="276" w:lineRule="auto"/>
        <w:ind w:right="0"/>
        <w:rPr>
          <w:sz w:val="22"/>
        </w:rPr>
      </w:pPr>
      <w:r w:rsidRPr="00485F71">
        <w:rPr>
          <w:sz w:val="22"/>
        </w:rPr>
        <w:t xml:space="preserve">Ewidencja Zgłoszenia Serwisowego odbywa się poprzez wprowadzenie przez Użytkownika do systemu HD wszystkich niezbędnych dla danego Zgłoszenia Serwisowego informacji w szczególności określenia obszaru/Modułu Oprogramowania Aplikacyjnego, którego Zgłoszenie Serwisowe dotyczy. </w:t>
      </w:r>
    </w:p>
    <w:p w14:paraId="28C2C332" w14:textId="77777777" w:rsidR="00F44D92" w:rsidRPr="00485F71" w:rsidRDefault="00F44D92" w:rsidP="00E765BC">
      <w:pPr>
        <w:spacing w:line="276" w:lineRule="auto"/>
        <w:ind w:left="708"/>
        <w:rPr>
          <w:sz w:val="22"/>
        </w:rPr>
      </w:pPr>
      <w:r w:rsidRPr="00485F71">
        <w:rPr>
          <w:sz w:val="22"/>
        </w:rPr>
        <w:t xml:space="preserve">Po zaewidencjonowaniu przez Użytkownika Zgłoszenia Serwisowego system HD nadaje mu status „oczekujące” oraz unikalny numer. </w:t>
      </w:r>
    </w:p>
    <w:p w14:paraId="52C70DBC" w14:textId="5C3DE223" w:rsidR="00F44D92" w:rsidRPr="00485F71" w:rsidRDefault="00F44D92">
      <w:pPr>
        <w:numPr>
          <w:ilvl w:val="0"/>
          <w:numId w:val="233"/>
        </w:numPr>
        <w:spacing w:after="0" w:line="276" w:lineRule="auto"/>
        <w:ind w:right="0"/>
        <w:rPr>
          <w:sz w:val="22"/>
        </w:rPr>
      </w:pPr>
      <w:r w:rsidRPr="00485F71">
        <w:rPr>
          <w:sz w:val="22"/>
        </w:rPr>
        <w:lastRenderedPageBreak/>
        <w:t>Każde Zgłoszenie Serwisowe obejmować może wyłącznie jedno zagadnienie. W przypadku, gdy Zgłoszenie Serwisowe obejmuje kilka zagadnień W</w:t>
      </w:r>
      <w:r w:rsidR="00FB2102" w:rsidRPr="00485F71">
        <w:rPr>
          <w:sz w:val="22"/>
        </w:rPr>
        <w:t>ykonawca</w:t>
      </w:r>
      <w:r w:rsidRPr="00485F71">
        <w:rPr>
          <w:sz w:val="22"/>
        </w:rPr>
        <w:t xml:space="preserve"> może takie Zgłoszenie Serwisowe odrzucić lub wydzielić zagadnienia do odrębnych Zgłoszeń Serwisowych.  </w:t>
      </w:r>
    </w:p>
    <w:p w14:paraId="3966C475" w14:textId="5BC656F8" w:rsidR="00F44D92" w:rsidRPr="00485F71" w:rsidRDefault="00F44D92">
      <w:pPr>
        <w:numPr>
          <w:ilvl w:val="0"/>
          <w:numId w:val="233"/>
        </w:numPr>
        <w:spacing w:after="0" w:line="276" w:lineRule="auto"/>
        <w:ind w:right="0"/>
        <w:rPr>
          <w:sz w:val="22"/>
        </w:rPr>
      </w:pPr>
      <w:r w:rsidRPr="00485F71">
        <w:rPr>
          <w:sz w:val="22"/>
        </w:rPr>
        <w:t>Jeżeli do Zgłoszenia Serwisowego pozostającego w toku Użytkownik wprowadzi nowe zagadnienie W</w:t>
      </w:r>
      <w:r w:rsidR="00FB2102" w:rsidRPr="00485F71">
        <w:rPr>
          <w:sz w:val="22"/>
        </w:rPr>
        <w:t xml:space="preserve">ykonawca </w:t>
      </w:r>
      <w:r w:rsidRPr="00485F71">
        <w:rPr>
          <w:sz w:val="22"/>
        </w:rPr>
        <w:t xml:space="preserve">może je przenieść do odrębnego Zgłoszenia Serwisowego lub odrzucić realizację. Jeżeli nowe zagadnienie zostaje przeniesione do wyodrębnionego Zgłoszenia Serwisowego Termin realizacji usług określony w Warunkach brzegowych realizacji usług wszczyna swój bieg od początku. </w:t>
      </w:r>
    </w:p>
    <w:p w14:paraId="368B8A35" w14:textId="77777777" w:rsidR="00F44D92" w:rsidRPr="00485F71" w:rsidRDefault="00F44D92">
      <w:pPr>
        <w:numPr>
          <w:ilvl w:val="0"/>
          <w:numId w:val="233"/>
        </w:numPr>
        <w:spacing w:after="0" w:line="276" w:lineRule="auto"/>
        <w:ind w:right="0"/>
        <w:rPr>
          <w:sz w:val="22"/>
        </w:rPr>
      </w:pPr>
      <w:r w:rsidRPr="00485F71">
        <w:rPr>
          <w:sz w:val="22"/>
        </w:rPr>
        <w:t xml:space="preserve">Po wstępnej weryfikacji kompletności oraz formy Zgłoszenia Serwisowego, nie później niż w Czasie reakcji określonym w Warunkach brzegowych realizacji usług w systemie HD zostaje Zgłoszeniu Serwisowemu nadany status „zarejestrowane”. Alternatywnie, jeżeli weryfikacja wykaże, że Zgłoszenie Serwisowe nie spełnia wymogów Umowy lub dotyczy wątku stanowiącego przedmiot innego Zgłoszenia Serwisowego, zostaje mu nadany status odpowiednio „odrzucone” lub „duplikat”. </w:t>
      </w:r>
    </w:p>
    <w:p w14:paraId="2241D498" w14:textId="77777777" w:rsidR="00F44D92" w:rsidRPr="00485F71" w:rsidRDefault="00F44D92">
      <w:pPr>
        <w:numPr>
          <w:ilvl w:val="0"/>
          <w:numId w:val="233"/>
        </w:numPr>
        <w:spacing w:after="0" w:line="276" w:lineRule="auto"/>
        <w:ind w:right="0"/>
        <w:rPr>
          <w:sz w:val="22"/>
        </w:rPr>
      </w:pPr>
      <w:r w:rsidRPr="00485F71">
        <w:rPr>
          <w:sz w:val="22"/>
        </w:rPr>
        <w:t xml:space="preserve">Dalsza obsługa Zgłoszenia Serwisowego przebiega na zasadach określonych w procedurach realizacji przewidzianych dla poszczególnych usług. W zależności od typu Zgłoszenia Serwisowego, fazy obsługi Zgłoszenia Serwisowego oraz jego zawartości, Zgłoszenie Serwisowe przyjmie jeden z następujących statusów: </w:t>
      </w:r>
    </w:p>
    <w:p w14:paraId="52858DAE" w14:textId="77777777" w:rsidR="00F44D92" w:rsidRPr="00485F71" w:rsidRDefault="00F44D92" w:rsidP="007D5189">
      <w:pPr>
        <w:numPr>
          <w:ilvl w:val="1"/>
          <w:numId w:val="59"/>
        </w:numPr>
        <w:spacing w:after="0" w:line="276" w:lineRule="auto"/>
        <w:ind w:right="0"/>
        <w:jc w:val="left"/>
        <w:rPr>
          <w:sz w:val="22"/>
        </w:rPr>
      </w:pPr>
      <w:r w:rsidRPr="00485F71">
        <w:rPr>
          <w:sz w:val="22"/>
        </w:rPr>
        <w:t>nowe,</w:t>
      </w:r>
    </w:p>
    <w:p w14:paraId="68992A78" w14:textId="77777777" w:rsidR="00F44D92" w:rsidRPr="00485F71" w:rsidRDefault="00F44D92" w:rsidP="007D5189">
      <w:pPr>
        <w:numPr>
          <w:ilvl w:val="1"/>
          <w:numId w:val="59"/>
        </w:numPr>
        <w:spacing w:after="0" w:line="276" w:lineRule="auto"/>
        <w:ind w:right="0"/>
        <w:jc w:val="left"/>
        <w:rPr>
          <w:sz w:val="22"/>
        </w:rPr>
      </w:pPr>
      <w:r w:rsidRPr="00485F71">
        <w:rPr>
          <w:sz w:val="22"/>
        </w:rPr>
        <w:t>zarejestrowane,</w:t>
      </w:r>
    </w:p>
    <w:p w14:paraId="56FF2AC3" w14:textId="77777777" w:rsidR="00F44D92" w:rsidRPr="00485F71" w:rsidRDefault="00F44D92" w:rsidP="007D5189">
      <w:pPr>
        <w:numPr>
          <w:ilvl w:val="1"/>
          <w:numId w:val="59"/>
        </w:numPr>
        <w:spacing w:after="0" w:line="276" w:lineRule="auto"/>
        <w:ind w:right="0"/>
        <w:jc w:val="left"/>
        <w:rPr>
          <w:sz w:val="22"/>
        </w:rPr>
      </w:pPr>
      <w:r w:rsidRPr="00485F71">
        <w:rPr>
          <w:sz w:val="22"/>
        </w:rPr>
        <w:t>u klienta,</w:t>
      </w:r>
    </w:p>
    <w:p w14:paraId="16186DA2" w14:textId="77777777" w:rsidR="00F44D92" w:rsidRPr="00485F71" w:rsidRDefault="00F44D92" w:rsidP="007D5189">
      <w:pPr>
        <w:numPr>
          <w:ilvl w:val="1"/>
          <w:numId w:val="59"/>
        </w:numPr>
        <w:spacing w:after="0" w:line="276" w:lineRule="auto"/>
        <w:ind w:right="0"/>
        <w:jc w:val="left"/>
        <w:rPr>
          <w:sz w:val="22"/>
        </w:rPr>
      </w:pPr>
      <w:r w:rsidRPr="00485F71">
        <w:rPr>
          <w:sz w:val="22"/>
        </w:rPr>
        <w:t xml:space="preserve">aktywne, </w:t>
      </w:r>
    </w:p>
    <w:p w14:paraId="42329DD1" w14:textId="77777777" w:rsidR="00F44D92" w:rsidRPr="00485F71" w:rsidRDefault="00F44D92" w:rsidP="007D5189">
      <w:pPr>
        <w:numPr>
          <w:ilvl w:val="1"/>
          <w:numId w:val="59"/>
        </w:numPr>
        <w:spacing w:after="0" w:line="276" w:lineRule="auto"/>
        <w:ind w:right="0"/>
        <w:jc w:val="left"/>
        <w:rPr>
          <w:sz w:val="22"/>
        </w:rPr>
      </w:pPr>
      <w:r w:rsidRPr="00485F71">
        <w:rPr>
          <w:sz w:val="22"/>
        </w:rPr>
        <w:t xml:space="preserve">odrzucone, </w:t>
      </w:r>
    </w:p>
    <w:p w14:paraId="2ADD3D15" w14:textId="77777777" w:rsidR="00F44D92" w:rsidRPr="00485F71" w:rsidRDefault="00F44D92" w:rsidP="007D5189">
      <w:pPr>
        <w:numPr>
          <w:ilvl w:val="1"/>
          <w:numId w:val="59"/>
        </w:numPr>
        <w:spacing w:after="0" w:line="276" w:lineRule="auto"/>
        <w:ind w:right="0"/>
        <w:jc w:val="left"/>
        <w:rPr>
          <w:sz w:val="22"/>
        </w:rPr>
      </w:pPr>
      <w:r w:rsidRPr="00485F71">
        <w:rPr>
          <w:sz w:val="22"/>
        </w:rPr>
        <w:t>zrealizowane,</w:t>
      </w:r>
    </w:p>
    <w:p w14:paraId="047D2686" w14:textId="77777777" w:rsidR="00F44D92" w:rsidRPr="00485F71" w:rsidRDefault="00F44D92" w:rsidP="007D5189">
      <w:pPr>
        <w:numPr>
          <w:ilvl w:val="1"/>
          <w:numId w:val="59"/>
        </w:numPr>
        <w:spacing w:after="0" w:line="276" w:lineRule="auto"/>
        <w:ind w:right="0"/>
        <w:jc w:val="left"/>
        <w:rPr>
          <w:sz w:val="22"/>
        </w:rPr>
      </w:pPr>
      <w:r w:rsidRPr="00485F71">
        <w:rPr>
          <w:sz w:val="22"/>
        </w:rPr>
        <w:t xml:space="preserve">zamknięte. </w:t>
      </w:r>
    </w:p>
    <w:p w14:paraId="503B98A1" w14:textId="77777777" w:rsidR="00F44D92" w:rsidRPr="00485F71" w:rsidRDefault="00F44D92">
      <w:pPr>
        <w:numPr>
          <w:ilvl w:val="0"/>
          <w:numId w:val="233"/>
        </w:numPr>
        <w:spacing w:after="0" w:line="276" w:lineRule="auto"/>
        <w:ind w:right="0"/>
        <w:rPr>
          <w:sz w:val="22"/>
        </w:rPr>
      </w:pPr>
      <w:r w:rsidRPr="00485F71">
        <w:rPr>
          <w:sz w:val="22"/>
        </w:rPr>
        <w:t xml:space="preserve">Zamawiający dopuszcza, by w systemie HD zgłoszenia uzyskiwały inne statusy niż ww. odpowiadające aktualnemu etapowi realizacji Zgłoszenia. </w:t>
      </w:r>
    </w:p>
    <w:p w14:paraId="195B29F0" w14:textId="77777777" w:rsidR="00F44D92" w:rsidRPr="00485F71" w:rsidRDefault="00F44D92">
      <w:pPr>
        <w:numPr>
          <w:ilvl w:val="0"/>
          <w:numId w:val="233"/>
        </w:numPr>
        <w:spacing w:after="0" w:line="276" w:lineRule="auto"/>
        <w:ind w:right="0"/>
        <w:rPr>
          <w:sz w:val="22"/>
        </w:rPr>
      </w:pPr>
      <w:r w:rsidRPr="00485F71">
        <w:rPr>
          <w:sz w:val="22"/>
        </w:rPr>
        <w:t xml:space="preserve">Zamówienia indywidualne: Nowa funkcjonalność/Usługa Odpłatna – nie są objęte żadnym reżimem proceduralnym, w szczególności finansowym czy czasowym z wyłączeniem uzgodnień poczynionych w samej treści Zgłoszenia Serwisowego. </w:t>
      </w:r>
    </w:p>
    <w:p w14:paraId="5964A0AC" w14:textId="77777777" w:rsidR="00F44D92" w:rsidRPr="00485F71" w:rsidRDefault="00F44D92">
      <w:pPr>
        <w:numPr>
          <w:ilvl w:val="0"/>
          <w:numId w:val="233"/>
        </w:numPr>
        <w:spacing w:after="0" w:line="276" w:lineRule="auto"/>
        <w:ind w:right="0"/>
        <w:rPr>
          <w:sz w:val="22"/>
        </w:rPr>
      </w:pPr>
      <w:r w:rsidRPr="00485F71">
        <w:rPr>
          <w:sz w:val="22"/>
        </w:rPr>
        <w:t xml:space="preserve">Szczególnym typem Zgłoszenia Serwisowego jest zapytanie handlowe. Jego ewidencja w HD służy jedynie celom informacyjnym o charakterze handlowym, natomiast obsługa nie jest objęta żadnym reżimem proceduralnym, w szczególności finansowym czy czasowym.  </w:t>
      </w:r>
    </w:p>
    <w:p w14:paraId="0474C114" w14:textId="77777777" w:rsidR="00F44D92" w:rsidRPr="00485F71" w:rsidRDefault="00F44D92">
      <w:pPr>
        <w:numPr>
          <w:ilvl w:val="0"/>
          <w:numId w:val="233"/>
        </w:numPr>
        <w:spacing w:after="0" w:line="276" w:lineRule="auto"/>
        <w:ind w:right="0"/>
        <w:rPr>
          <w:sz w:val="22"/>
        </w:rPr>
      </w:pPr>
      <w:r w:rsidRPr="00485F71">
        <w:rPr>
          <w:sz w:val="22"/>
        </w:rPr>
        <w:t xml:space="preserve">W każdym momencie Użytkownik może Zgłoszenie Serwisowe anulować, co spowoduje, że Zgłoszenie Serwisowe od momentu anulowania nie będzie przez Serwis dalej obsługiwane. </w:t>
      </w:r>
    </w:p>
    <w:p w14:paraId="0E1FC089" w14:textId="4C9B352D" w:rsidR="00F44D92" w:rsidRPr="00485F71" w:rsidRDefault="00F44D92">
      <w:pPr>
        <w:numPr>
          <w:ilvl w:val="0"/>
          <w:numId w:val="233"/>
        </w:numPr>
        <w:spacing w:after="0" w:line="276" w:lineRule="auto"/>
        <w:ind w:right="0"/>
        <w:rPr>
          <w:sz w:val="22"/>
        </w:rPr>
      </w:pPr>
      <w:r w:rsidRPr="00485F71">
        <w:rPr>
          <w:sz w:val="22"/>
        </w:rPr>
        <w:t>Po realizacji przez W</w:t>
      </w:r>
      <w:r w:rsidR="00FB2102" w:rsidRPr="00485F71">
        <w:rPr>
          <w:sz w:val="22"/>
        </w:rPr>
        <w:t>ykonawcę</w:t>
      </w:r>
      <w:r w:rsidRPr="00485F71">
        <w:rPr>
          <w:sz w:val="22"/>
        </w:rPr>
        <w:t xml:space="preserve"> Zgłoszenia Serwisowego i wykonaniu przez W</w:t>
      </w:r>
      <w:r w:rsidR="00FB2102" w:rsidRPr="00485F71">
        <w:rPr>
          <w:sz w:val="22"/>
        </w:rPr>
        <w:t>ykonawcę</w:t>
      </w:r>
      <w:r w:rsidRPr="00485F71">
        <w:rPr>
          <w:sz w:val="22"/>
        </w:rPr>
        <w:t xml:space="preserve"> testu poprawnego działania Oprogramowania Aplikacyjnego, zaakceptowanego przez Zamawiającego, Zgłoszenie Serwisowe traktowane jest jako zakończone.    </w:t>
      </w:r>
    </w:p>
    <w:p w14:paraId="7329F7F2" w14:textId="77777777" w:rsidR="00F44D92" w:rsidRPr="00485F71" w:rsidRDefault="00F44D92">
      <w:pPr>
        <w:numPr>
          <w:ilvl w:val="0"/>
          <w:numId w:val="233"/>
        </w:numPr>
        <w:spacing w:after="0" w:line="276" w:lineRule="auto"/>
        <w:ind w:right="0"/>
        <w:rPr>
          <w:sz w:val="22"/>
        </w:rPr>
      </w:pPr>
      <w:r w:rsidRPr="00485F71">
        <w:rPr>
          <w:sz w:val="22"/>
        </w:rPr>
        <w:t xml:space="preserve">Zgłoszenie Serwisowe jest ostatecznie zamykane, jeżeli upłynęło 7 dni od terminu przejścia Zgłoszenia w status zrealizowane, a Zamawiający nie wniósł w tym czasie zastrzeżeń do wyniku realizacji Zgłoszenia Serwisowego.  </w:t>
      </w:r>
    </w:p>
    <w:p w14:paraId="2C19F740" w14:textId="77777777" w:rsidR="00F44D92" w:rsidRPr="00485F71" w:rsidRDefault="00F44D92" w:rsidP="00E765BC">
      <w:pPr>
        <w:spacing w:line="276" w:lineRule="auto"/>
        <w:ind w:firstLine="355"/>
        <w:rPr>
          <w:sz w:val="22"/>
        </w:rPr>
      </w:pPr>
      <w:r w:rsidRPr="00485F71">
        <w:rPr>
          <w:sz w:val="22"/>
        </w:rPr>
        <w:t>[USŁUGI SERWISOWE]</w:t>
      </w:r>
    </w:p>
    <w:p w14:paraId="7B2F214C" w14:textId="4E548431" w:rsidR="00F44D92" w:rsidRPr="00485F71" w:rsidRDefault="00F44D92">
      <w:pPr>
        <w:pStyle w:val="Akapitzlist"/>
        <w:widowControl w:val="0"/>
        <w:numPr>
          <w:ilvl w:val="0"/>
          <w:numId w:val="231"/>
        </w:numPr>
        <w:tabs>
          <w:tab w:val="left" w:pos="1141"/>
        </w:tabs>
        <w:autoSpaceDE w:val="0"/>
        <w:autoSpaceDN w:val="0"/>
        <w:spacing w:after="0" w:line="276" w:lineRule="auto"/>
        <w:ind w:right="0"/>
        <w:contextualSpacing w:val="0"/>
        <w:rPr>
          <w:sz w:val="22"/>
        </w:rPr>
      </w:pPr>
      <w:r w:rsidRPr="00485F71">
        <w:rPr>
          <w:sz w:val="22"/>
        </w:rPr>
        <w:t>Usługa</w:t>
      </w:r>
      <w:r w:rsidRPr="00485F71">
        <w:rPr>
          <w:spacing w:val="-8"/>
          <w:sz w:val="22"/>
        </w:rPr>
        <w:t xml:space="preserve"> </w:t>
      </w:r>
      <w:r w:rsidRPr="00485F71">
        <w:rPr>
          <w:sz w:val="22"/>
        </w:rPr>
        <w:t>realizowana</w:t>
      </w:r>
      <w:r w:rsidRPr="00485F71">
        <w:rPr>
          <w:spacing w:val="-4"/>
          <w:sz w:val="22"/>
        </w:rPr>
        <w:t xml:space="preserve"> </w:t>
      </w:r>
      <w:r w:rsidRPr="00485F71">
        <w:rPr>
          <w:sz w:val="22"/>
        </w:rPr>
        <w:t>będzie</w:t>
      </w:r>
      <w:r w:rsidRPr="00485F71">
        <w:rPr>
          <w:spacing w:val="-9"/>
          <w:sz w:val="22"/>
        </w:rPr>
        <w:t xml:space="preserve"> </w:t>
      </w:r>
      <w:r w:rsidRPr="00485F71">
        <w:rPr>
          <w:sz w:val="22"/>
        </w:rPr>
        <w:t>przez</w:t>
      </w:r>
      <w:r w:rsidRPr="00485F71">
        <w:rPr>
          <w:spacing w:val="-4"/>
          <w:sz w:val="22"/>
        </w:rPr>
        <w:t xml:space="preserve"> </w:t>
      </w:r>
      <w:r w:rsidRPr="00485F71">
        <w:rPr>
          <w:sz w:val="22"/>
        </w:rPr>
        <w:t>W</w:t>
      </w:r>
      <w:r w:rsidR="00FB2102" w:rsidRPr="00485F71">
        <w:rPr>
          <w:sz w:val="22"/>
        </w:rPr>
        <w:t>ykonawcę</w:t>
      </w:r>
      <w:r w:rsidR="00FB2102" w:rsidRPr="00485F71">
        <w:rPr>
          <w:spacing w:val="-3"/>
          <w:sz w:val="22"/>
        </w:rPr>
        <w:t xml:space="preserve"> </w:t>
      </w:r>
      <w:r w:rsidRPr="00485F71">
        <w:rPr>
          <w:spacing w:val="-2"/>
          <w:sz w:val="22"/>
        </w:rPr>
        <w:t>poprzez:</w:t>
      </w:r>
    </w:p>
    <w:p w14:paraId="5A1D52A6" w14:textId="314B9CE3" w:rsidR="00F44D92" w:rsidRPr="00485F71" w:rsidRDefault="00F44D92" w:rsidP="007D5189">
      <w:pPr>
        <w:pStyle w:val="Akapitzlist"/>
        <w:widowControl w:val="0"/>
        <w:numPr>
          <w:ilvl w:val="1"/>
          <w:numId w:val="67"/>
        </w:numPr>
        <w:tabs>
          <w:tab w:val="left" w:pos="1501"/>
        </w:tabs>
        <w:autoSpaceDE w:val="0"/>
        <w:autoSpaceDN w:val="0"/>
        <w:spacing w:after="0" w:line="276" w:lineRule="auto"/>
        <w:ind w:right="0"/>
        <w:contextualSpacing w:val="0"/>
        <w:rPr>
          <w:sz w:val="22"/>
        </w:rPr>
      </w:pPr>
      <w:r w:rsidRPr="00485F71">
        <w:rPr>
          <w:sz w:val="22"/>
        </w:rPr>
        <w:t>wizyty</w:t>
      </w:r>
      <w:r w:rsidRPr="00485F71">
        <w:rPr>
          <w:spacing w:val="-8"/>
          <w:sz w:val="22"/>
        </w:rPr>
        <w:t xml:space="preserve"> </w:t>
      </w:r>
      <w:r w:rsidRPr="00485F71">
        <w:rPr>
          <w:sz w:val="22"/>
        </w:rPr>
        <w:t>serwisowe</w:t>
      </w:r>
      <w:r w:rsidRPr="00485F71">
        <w:rPr>
          <w:spacing w:val="-4"/>
          <w:sz w:val="22"/>
        </w:rPr>
        <w:t xml:space="preserve"> </w:t>
      </w:r>
      <w:r w:rsidRPr="00485F71">
        <w:rPr>
          <w:sz w:val="22"/>
        </w:rPr>
        <w:t>w</w:t>
      </w:r>
      <w:r w:rsidRPr="00485F71">
        <w:rPr>
          <w:spacing w:val="-5"/>
          <w:sz w:val="22"/>
        </w:rPr>
        <w:t xml:space="preserve"> </w:t>
      </w:r>
      <w:r w:rsidRPr="00485F71">
        <w:rPr>
          <w:sz w:val="22"/>
        </w:rPr>
        <w:t>siedzibie</w:t>
      </w:r>
      <w:r w:rsidRPr="00485F71">
        <w:rPr>
          <w:spacing w:val="-4"/>
          <w:sz w:val="22"/>
        </w:rPr>
        <w:t xml:space="preserve"> </w:t>
      </w:r>
      <w:r w:rsidRPr="00485F71">
        <w:rPr>
          <w:spacing w:val="-2"/>
          <w:sz w:val="22"/>
        </w:rPr>
        <w:t>Z</w:t>
      </w:r>
      <w:r w:rsidR="00FB2102" w:rsidRPr="00485F71">
        <w:rPr>
          <w:spacing w:val="-2"/>
          <w:sz w:val="22"/>
        </w:rPr>
        <w:t>amawiającego</w:t>
      </w:r>
      <w:r w:rsidRPr="00485F71">
        <w:rPr>
          <w:spacing w:val="-2"/>
          <w:sz w:val="22"/>
        </w:rPr>
        <w:t>,</w:t>
      </w:r>
    </w:p>
    <w:p w14:paraId="31F895D4" w14:textId="77777777" w:rsidR="00F44D92" w:rsidRPr="00485F71" w:rsidRDefault="00F44D92" w:rsidP="007D5189">
      <w:pPr>
        <w:pStyle w:val="Akapitzlist"/>
        <w:widowControl w:val="0"/>
        <w:numPr>
          <w:ilvl w:val="1"/>
          <w:numId w:val="67"/>
        </w:numPr>
        <w:tabs>
          <w:tab w:val="left" w:pos="1501"/>
        </w:tabs>
        <w:autoSpaceDE w:val="0"/>
        <w:autoSpaceDN w:val="0"/>
        <w:spacing w:after="0" w:line="276" w:lineRule="auto"/>
        <w:ind w:right="0"/>
        <w:contextualSpacing w:val="0"/>
        <w:rPr>
          <w:sz w:val="22"/>
        </w:rPr>
      </w:pPr>
      <w:r w:rsidRPr="00485F71">
        <w:rPr>
          <w:sz w:val="22"/>
        </w:rPr>
        <w:t>połączenia</w:t>
      </w:r>
      <w:r w:rsidRPr="00485F71">
        <w:rPr>
          <w:spacing w:val="-5"/>
          <w:sz w:val="22"/>
        </w:rPr>
        <w:t xml:space="preserve"> </w:t>
      </w:r>
      <w:r w:rsidRPr="00485F71">
        <w:rPr>
          <w:spacing w:val="-2"/>
          <w:sz w:val="22"/>
        </w:rPr>
        <w:t xml:space="preserve">Zdalnego Dostępu. </w:t>
      </w:r>
    </w:p>
    <w:p w14:paraId="2898B298" w14:textId="566B49FD" w:rsidR="00F44D92" w:rsidRPr="00485F71" w:rsidRDefault="00F44D92">
      <w:pPr>
        <w:pStyle w:val="Akapitzlist"/>
        <w:widowControl w:val="0"/>
        <w:numPr>
          <w:ilvl w:val="0"/>
          <w:numId w:val="231"/>
        </w:numPr>
        <w:tabs>
          <w:tab w:val="left" w:pos="1141"/>
        </w:tabs>
        <w:autoSpaceDE w:val="0"/>
        <w:autoSpaceDN w:val="0"/>
        <w:spacing w:after="0" w:line="276" w:lineRule="auto"/>
        <w:ind w:right="0"/>
        <w:contextualSpacing w:val="0"/>
        <w:rPr>
          <w:sz w:val="22"/>
        </w:rPr>
      </w:pPr>
      <w:r w:rsidRPr="00485F71">
        <w:rPr>
          <w:sz w:val="22"/>
        </w:rPr>
        <w:t>Wizyty serwisowe realizowane będą przez Wykonawcę w zależności od potrzeb Z</w:t>
      </w:r>
      <w:r w:rsidR="00FB2102" w:rsidRPr="00485F71">
        <w:rPr>
          <w:sz w:val="22"/>
        </w:rPr>
        <w:t>amawiającego</w:t>
      </w:r>
      <w:r w:rsidRPr="00485F71">
        <w:rPr>
          <w:sz w:val="22"/>
        </w:rPr>
        <w:t xml:space="preserve">. </w:t>
      </w:r>
    </w:p>
    <w:p w14:paraId="05083D20" w14:textId="3A66E179" w:rsidR="00F44D92" w:rsidRPr="00485F71" w:rsidRDefault="00F44D92">
      <w:pPr>
        <w:pStyle w:val="Akapitzlist"/>
        <w:widowControl w:val="0"/>
        <w:numPr>
          <w:ilvl w:val="0"/>
          <w:numId w:val="231"/>
        </w:numPr>
        <w:tabs>
          <w:tab w:val="left" w:pos="1141"/>
        </w:tabs>
        <w:autoSpaceDE w:val="0"/>
        <w:autoSpaceDN w:val="0"/>
        <w:spacing w:after="0" w:line="276" w:lineRule="auto"/>
        <w:ind w:right="0"/>
        <w:contextualSpacing w:val="0"/>
        <w:rPr>
          <w:sz w:val="22"/>
        </w:rPr>
      </w:pPr>
      <w:r w:rsidRPr="00485F71">
        <w:rPr>
          <w:sz w:val="22"/>
        </w:rPr>
        <w:lastRenderedPageBreak/>
        <w:t>Zgłoszenie wizyty serwisowej przez Z</w:t>
      </w:r>
      <w:r w:rsidR="00FB2102" w:rsidRPr="00485F71">
        <w:rPr>
          <w:sz w:val="22"/>
        </w:rPr>
        <w:t>amawiającego</w:t>
      </w:r>
      <w:r w:rsidRPr="00485F71">
        <w:rPr>
          <w:sz w:val="22"/>
        </w:rPr>
        <w:t xml:space="preserve"> nastąpi z 7 dniowym wyprzedzeniem. Każde Zgłoszenie zawierać będzie szczegółowo zakres prac do wykonania przez W</w:t>
      </w:r>
      <w:r w:rsidR="00FB2102" w:rsidRPr="00485F71">
        <w:rPr>
          <w:sz w:val="22"/>
        </w:rPr>
        <w:t>ykonawcę</w:t>
      </w:r>
      <w:r w:rsidRPr="00485F71">
        <w:rPr>
          <w:sz w:val="22"/>
        </w:rPr>
        <w:t xml:space="preserve">- zapotrzebowanie na wizytę konsultanta będzie zakładać pobyt konsultanta nie krótszy niż 5 godzin w siedzibie </w:t>
      </w:r>
      <w:r w:rsidRPr="00485F71">
        <w:rPr>
          <w:spacing w:val="-2"/>
          <w:sz w:val="22"/>
        </w:rPr>
        <w:t>Z</w:t>
      </w:r>
      <w:r w:rsidR="00FB2102" w:rsidRPr="00485F71">
        <w:rPr>
          <w:spacing w:val="-2"/>
          <w:sz w:val="22"/>
        </w:rPr>
        <w:t>amawiającego</w:t>
      </w:r>
      <w:r w:rsidRPr="00485F71">
        <w:rPr>
          <w:sz w:val="22"/>
        </w:rPr>
        <w:t>.</w:t>
      </w:r>
    </w:p>
    <w:p w14:paraId="281DA82D" w14:textId="1F709A7F" w:rsidR="00F44D92" w:rsidRPr="00485F71" w:rsidRDefault="00F44D92">
      <w:pPr>
        <w:pStyle w:val="Akapitzlist"/>
        <w:widowControl w:val="0"/>
        <w:numPr>
          <w:ilvl w:val="0"/>
          <w:numId w:val="231"/>
        </w:numPr>
        <w:tabs>
          <w:tab w:val="left" w:pos="1141"/>
        </w:tabs>
        <w:autoSpaceDE w:val="0"/>
        <w:autoSpaceDN w:val="0"/>
        <w:spacing w:after="0" w:line="276" w:lineRule="auto"/>
        <w:ind w:right="0"/>
        <w:contextualSpacing w:val="0"/>
        <w:rPr>
          <w:sz w:val="22"/>
        </w:rPr>
      </w:pPr>
      <w:r w:rsidRPr="00485F71">
        <w:rPr>
          <w:sz w:val="22"/>
        </w:rPr>
        <w:t>W sytuacjach szczególnych i uzasadnionych termin wizyty serwisowej może zostać zmieniony za zgodą Z</w:t>
      </w:r>
      <w:r w:rsidR="00FB2102" w:rsidRPr="00485F71">
        <w:rPr>
          <w:sz w:val="22"/>
        </w:rPr>
        <w:t>amawiającego</w:t>
      </w:r>
      <w:r w:rsidRPr="00485F71">
        <w:rPr>
          <w:sz w:val="22"/>
        </w:rPr>
        <w:t>, jednakże różnica dni w terminie wizyty nie może przekraczać 5 dni liczonych od wcześniej ustalonego terminu.</w:t>
      </w:r>
    </w:p>
    <w:p w14:paraId="14C99EFE" w14:textId="2AD00410" w:rsidR="00F44D92" w:rsidRPr="00485F71" w:rsidRDefault="00F44D92">
      <w:pPr>
        <w:pStyle w:val="Akapitzlist"/>
        <w:widowControl w:val="0"/>
        <w:numPr>
          <w:ilvl w:val="0"/>
          <w:numId w:val="231"/>
        </w:numPr>
        <w:tabs>
          <w:tab w:val="left" w:pos="1141"/>
        </w:tabs>
        <w:autoSpaceDE w:val="0"/>
        <w:autoSpaceDN w:val="0"/>
        <w:spacing w:after="0" w:line="276" w:lineRule="auto"/>
        <w:ind w:right="0"/>
        <w:contextualSpacing w:val="0"/>
        <w:rPr>
          <w:sz w:val="22"/>
        </w:rPr>
      </w:pPr>
      <w:r w:rsidRPr="00485F71">
        <w:rPr>
          <w:sz w:val="22"/>
        </w:rPr>
        <w:t>Połączenia</w:t>
      </w:r>
      <w:r w:rsidRPr="00485F71">
        <w:rPr>
          <w:spacing w:val="-3"/>
          <w:sz w:val="22"/>
        </w:rPr>
        <w:t xml:space="preserve"> </w:t>
      </w:r>
      <w:r w:rsidRPr="00485F71">
        <w:rPr>
          <w:sz w:val="22"/>
        </w:rPr>
        <w:t>zdalne</w:t>
      </w:r>
      <w:r w:rsidRPr="00485F71">
        <w:rPr>
          <w:spacing w:val="-5"/>
          <w:sz w:val="22"/>
        </w:rPr>
        <w:t xml:space="preserve"> </w:t>
      </w:r>
      <w:r w:rsidRPr="00485F71">
        <w:rPr>
          <w:sz w:val="22"/>
        </w:rPr>
        <w:t>realizowane</w:t>
      </w:r>
      <w:r w:rsidRPr="00485F71">
        <w:rPr>
          <w:spacing w:val="-3"/>
          <w:sz w:val="22"/>
        </w:rPr>
        <w:t xml:space="preserve"> </w:t>
      </w:r>
      <w:r w:rsidRPr="00485F71">
        <w:rPr>
          <w:sz w:val="22"/>
        </w:rPr>
        <w:t>będą</w:t>
      </w:r>
      <w:r w:rsidRPr="00485F71">
        <w:rPr>
          <w:spacing w:val="-3"/>
          <w:sz w:val="22"/>
        </w:rPr>
        <w:t xml:space="preserve"> </w:t>
      </w:r>
      <w:r w:rsidRPr="00485F71">
        <w:rPr>
          <w:sz w:val="22"/>
        </w:rPr>
        <w:t>przez</w:t>
      </w:r>
      <w:r w:rsidRPr="00485F71">
        <w:rPr>
          <w:spacing w:val="-3"/>
          <w:sz w:val="22"/>
        </w:rPr>
        <w:t xml:space="preserve"> </w:t>
      </w:r>
      <w:r w:rsidRPr="00485F71">
        <w:rPr>
          <w:sz w:val="22"/>
        </w:rPr>
        <w:t>Wykonawcę</w:t>
      </w:r>
      <w:r w:rsidRPr="00485F71">
        <w:rPr>
          <w:spacing w:val="-3"/>
          <w:sz w:val="22"/>
        </w:rPr>
        <w:t xml:space="preserve"> </w:t>
      </w:r>
      <w:r w:rsidRPr="00485F71">
        <w:rPr>
          <w:sz w:val="22"/>
        </w:rPr>
        <w:t>w</w:t>
      </w:r>
      <w:r w:rsidRPr="00485F71">
        <w:rPr>
          <w:spacing w:val="-3"/>
          <w:sz w:val="22"/>
        </w:rPr>
        <w:t xml:space="preserve"> </w:t>
      </w:r>
      <w:r w:rsidRPr="00485F71">
        <w:rPr>
          <w:sz w:val="22"/>
        </w:rPr>
        <w:t>godzinach</w:t>
      </w:r>
      <w:r w:rsidRPr="00485F71">
        <w:rPr>
          <w:spacing w:val="-3"/>
          <w:sz w:val="22"/>
        </w:rPr>
        <w:t xml:space="preserve"> </w:t>
      </w:r>
      <w:r w:rsidRPr="00485F71">
        <w:rPr>
          <w:sz w:val="22"/>
        </w:rPr>
        <w:t>pracy</w:t>
      </w:r>
      <w:r w:rsidRPr="00485F71">
        <w:rPr>
          <w:spacing w:val="-3"/>
          <w:sz w:val="22"/>
        </w:rPr>
        <w:t xml:space="preserve"> </w:t>
      </w:r>
      <w:r w:rsidRPr="00485F71">
        <w:rPr>
          <w:sz w:val="22"/>
        </w:rPr>
        <w:t>Z</w:t>
      </w:r>
      <w:r w:rsidR="00FB2102" w:rsidRPr="00485F71">
        <w:rPr>
          <w:sz w:val="22"/>
        </w:rPr>
        <w:t>amawiającego</w:t>
      </w:r>
      <w:r w:rsidRPr="00485F71">
        <w:rPr>
          <w:sz w:val="22"/>
        </w:rPr>
        <w:t>,</w:t>
      </w:r>
      <w:r w:rsidRPr="00485F71">
        <w:rPr>
          <w:spacing w:val="-3"/>
          <w:sz w:val="22"/>
        </w:rPr>
        <w:t xml:space="preserve"> </w:t>
      </w:r>
      <w:r w:rsidRPr="00485F71">
        <w:rPr>
          <w:sz w:val="22"/>
        </w:rPr>
        <w:t>po</w:t>
      </w:r>
      <w:r w:rsidRPr="00485F71">
        <w:rPr>
          <w:spacing w:val="-3"/>
          <w:sz w:val="22"/>
        </w:rPr>
        <w:t xml:space="preserve"> </w:t>
      </w:r>
      <w:r w:rsidRPr="00485F71">
        <w:rPr>
          <w:sz w:val="22"/>
        </w:rPr>
        <w:t xml:space="preserve">wcześniejszym uzgodnieniu terminu, godziny połączenia i rodzaju prac do wykonania z osobami upoważnionymi przez </w:t>
      </w:r>
      <w:r w:rsidRPr="00485F71">
        <w:rPr>
          <w:spacing w:val="-2"/>
          <w:sz w:val="22"/>
        </w:rPr>
        <w:t>Z</w:t>
      </w:r>
      <w:r w:rsidR="00E64EF7" w:rsidRPr="00485F71">
        <w:rPr>
          <w:spacing w:val="-2"/>
          <w:sz w:val="22"/>
        </w:rPr>
        <w:t>a</w:t>
      </w:r>
      <w:r w:rsidR="00FB2102" w:rsidRPr="00485F71">
        <w:rPr>
          <w:spacing w:val="-2"/>
          <w:sz w:val="22"/>
        </w:rPr>
        <w:t>mawiającego</w:t>
      </w:r>
      <w:r w:rsidRPr="00485F71">
        <w:rPr>
          <w:spacing w:val="-2"/>
          <w:sz w:val="22"/>
        </w:rPr>
        <w:t xml:space="preserve">. </w:t>
      </w:r>
      <w:r w:rsidRPr="00485F71">
        <w:rPr>
          <w:sz w:val="22"/>
        </w:rPr>
        <w:t>Terminy realizacji usług zdalnych będą obowiązywały wówczas, kiedy Z</w:t>
      </w:r>
      <w:r w:rsidR="00FB2102" w:rsidRPr="00485F71">
        <w:rPr>
          <w:sz w:val="22"/>
        </w:rPr>
        <w:t xml:space="preserve">amawiający </w:t>
      </w:r>
      <w:r w:rsidRPr="00485F71">
        <w:rPr>
          <w:sz w:val="22"/>
        </w:rPr>
        <w:t xml:space="preserve">udostępni połączenie zdalne. W przypadku braku takiego dostępu terminy realizacji usług mogą się przedłużać i tym samym mogą być niedochowane co nie będzie miało odzwierciedlenia w konsekwencjach dochowania terminów realizacji określonych dla </w:t>
      </w:r>
      <w:r w:rsidR="00E64EF7" w:rsidRPr="00485F71">
        <w:rPr>
          <w:sz w:val="22"/>
        </w:rPr>
        <w:t>Wykonawcy</w:t>
      </w:r>
    </w:p>
    <w:p w14:paraId="15E5252E" w14:textId="45442B05" w:rsidR="00F44D92" w:rsidRPr="00485F71" w:rsidRDefault="00F44D92">
      <w:pPr>
        <w:pStyle w:val="Akapitzlist"/>
        <w:widowControl w:val="0"/>
        <w:numPr>
          <w:ilvl w:val="0"/>
          <w:numId w:val="231"/>
        </w:numPr>
        <w:tabs>
          <w:tab w:val="left" w:pos="1141"/>
        </w:tabs>
        <w:autoSpaceDE w:val="0"/>
        <w:autoSpaceDN w:val="0"/>
        <w:spacing w:after="0" w:line="276" w:lineRule="auto"/>
        <w:ind w:right="0"/>
        <w:contextualSpacing w:val="0"/>
        <w:rPr>
          <w:sz w:val="22"/>
        </w:rPr>
      </w:pPr>
      <w:r w:rsidRPr="00485F71">
        <w:rPr>
          <w:sz w:val="22"/>
        </w:rPr>
        <w:t>Rozliczenie czasu trwania usługi wykonanej poprzez połączenie zdalne W</w:t>
      </w:r>
      <w:r w:rsidR="00FB2102" w:rsidRPr="00485F71">
        <w:rPr>
          <w:sz w:val="22"/>
        </w:rPr>
        <w:t>ykonawca</w:t>
      </w:r>
      <w:r w:rsidRPr="00485F71">
        <w:rPr>
          <w:sz w:val="22"/>
        </w:rPr>
        <w:t xml:space="preserve"> winien przesłać Z</w:t>
      </w:r>
      <w:r w:rsidR="00E64EF7" w:rsidRPr="00485F71">
        <w:rPr>
          <w:sz w:val="22"/>
        </w:rPr>
        <w:t>a</w:t>
      </w:r>
      <w:r w:rsidR="00FB2102" w:rsidRPr="00485F71">
        <w:rPr>
          <w:sz w:val="22"/>
        </w:rPr>
        <w:t>mawiającemu</w:t>
      </w:r>
      <w:r w:rsidRPr="00485F71">
        <w:rPr>
          <w:sz w:val="22"/>
        </w:rPr>
        <w:t xml:space="preserve"> w narzędziu HD do akceptacji. Usługa może zostać rozliczona wyłącznie po pozytywnym wykonaniu prac (osiągnięciu zamierzonego przez Zamawiającego celu i efektu) i zaakceptowaniu rozliczenia czasu trwania usługi.</w:t>
      </w:r>
    </w:p>
    <w:p w14:paraId="1101D420" w14:textId="77777777" w:rsidR="0089537B" w:rsidRPr="00485F71" w:rsidRDefault="00F44D92">
      <w:pPr>
        <w:pStyle w:val="Akapitzlist"/>
        <w:widowControl w:val="0"/>
        <w:numPr>
          <w:ilvl w:val="0"/>
          <w:numId w:val="231"/>
        </w:numPr>
        <w:tabs>
          <w:tab w:val="left" w:pos="1141"/>
        </w:tabs>
        <w:autoSpaceDE w:val="0"/>
        <w:autoSpaceDN w:val="0"/>
        <w:spacing w:after="0" w:line="276" w:lineRule="auto"/>
        <w:ind w:right="0"/>
        <w:contextualSpacing w:val="0"/>
        <w:rPr>
          <w:sz w:val="22"/>
        </w:rPr>
      </w:pPr>
      <w:r w:rsidRPr="00485F71">
        <w:rPr>
          <w:sz w:val="22"/>
        </w:rPr>
        <w:t>Każdorazowe</w:t>
      </w:r>
      <w:r w:rsidRPr="00485F71">
        <w:rPr>
          <w:spacing w:val="-5"/>
          <w:sz w:val="22"/>
        </w:rPr>
        <w:t xml:space="preserve"> </w:t>
      </w:r>
      <w:r w:rsidRPr="00485F71">
        <w:rPr>
          <w:sz w:val="22"/>
        </w:rPr>
        <w:t>wykonanie</w:t>
      </w:r>
      <w:r w:rsidRPr="00485F71">
        <w:rPr>
          <w:spacing w:val="-5"/>
          <w:sz w:val="22"/>
        </w:rPr>
        <w:t xml:space="preserve"> </w:t>
      </w:r>
      <w:r w:rsidRPr="00485F71">
        <w:rPr>
          <w:sz w:val="22"/>
        </w:rPr>
        <w:t>w</w:t>
      </w:r>
      <w:r w:rsidRPr="00485F71">
        <w:rPr>
          <w:spacing w:val="-7"/>
          <w:sz w:val="22"/>
        </w:rPr>
        <w:t xml:space="preserve"> </w:t>
      </w:r>
      <w:r w:rsidRPr="00485F71">
        <w:rPr>
          <w:sz w:val="22"/>
        </w:rPr>
        <w:t>siedzibie</w:t>
      </w:r>
      <w:r w:rsidRPr="00485F71">
        <w:rPr>
          <w:spacing w:val="-5"/>
          <w:sz w:val="22"/>
        </w:rPr>
        <w:t xml:space="preserve"> </w:t>
      </w:r>
      <w:r w:rsidRPr="00485F71">
        <w:rPr>
          <w:sz w:val="22"/>
        </w:rPr>
        <w:t>Z</w:t>
      </w:r>
      <w:r w:rsidR="00FB2102" w:rsidRPr="00485F71">
        <w:rPr>
          <w:sz w:val="22"/>
        </w:rPr>
        <w:t>amawiającego</w:t>
      </w:r>
      <w:r w:rsidRPr="00485F71">
        <w:rPr>
          <w:spacing w:val="-6"/>
          <w:sz w:val="22"/>
        </w:rPr>
        <w:t xml:space="preserve"> </w:t>
      </w:r>
      <w:r w:rsidRPr="00485F71">
        <w:rPr>
          <w:sz w:val="22"/>
        </w:rPr>
        <w:t>przez</w:t>
      </w:r>
      <w:r w:rsidRPr="00485F71">
        <w:rPr>
          <w:spacing w:val="-5"/>
          <w:sz w:val="22"/>
        </w:rPr>
        <w:t xml:space="preserve"> </w:t>
      </w:r>
      <w:r w:rsidRPr="00485F71">
        <w:rPr>
          <w:sz w:val="22"/>
        </w:rPr>
        <w:t>Serwis</w:t>
      </w:r>
      <w:r w:rsidRPr="00485F71">
        <w:rPr>
          <w:spacing w:val="-5"/>
          <w:sz w:val="22"/>
        </w:rPr>
        <w:t xml:space="preserve"> </w:t>
      </w:r>
      <w:r w:rsidR="00E64EF7" w:rsidRPr="00485F71">
        <w:rPr>
          <w:sz w:val="22"/>
        </w:rPr>
        <w:t>Wykonawcy</w:t>
      </w:r>
      <w:r w:rsidRPr="00485F71">
        <w:rPr>
          <w:spacing w:val="-6"/>
          <w:sz w:val="22"/>
        </w:rPr>
        <w:t xml:space="preserve"> </w:t>
      </w:r>
      <w:r w:rsidRPr="00485F71">
        <w:rPr>
          <w:sz w:val="22"/>
        </w:rPr>
        <w:t>zgłoszonych</w:t>
      </w:r>
      <w:r w:rsidRPr="00485F71">
        <w:rPr>
          <w:spacing w:val="-5"/>
          <w:sz w:val="22"/>
        </w:rPr>
        <w:t xml:space="preserve"> </w:t>
      </w:r>
      <w:r w:rsidRPr="00485F71">
        <w:rPr>
          <w:sz w:val="22"/>
        </w:rPr>
        <w:t>prac</w:t>
      </w:r>
      <w:r w:rsidRPr="00485F71">
        <w:rPr>
          <w:spacing w:val="-5"/>
          <w:sz w:val="22"/>
        </w:rPr>
        <w:t xml:space="preserve"> </w:t>
      </w:r>
      <w:r w:rsidRPr="00485F71">
        <w:rPr>
          <w:sz w:val="22"/>
        </w:rPr>
        <w:t>zakończone zostanie zarejestrowaniem przez Z</w:t>
      </w:r>
      <w:r w:rsidR="00FB2102" w:rsidRPr="00485F71">
        <w:rPr>
          <w:sz w:val="22"/>
        </w:rPr>
        <w:t xml:space="preserve">amawiającego </w:t>
      </w:r>
      <w:r w:rsidRPr="00485F71">
        <w:rPr>
          <w:sz w:val="22"/>
        </w:rPr>
        <w:t>lub W</w:t>
      </w:r>
      <w:r w:rsidR="00FB2102" w:rsidRPr="00485F71">
        <w:rPr>
          <w:sz w:val="22"/>
        </w:rPr>
        <w:t>ykonawcę</w:t>
      </w:r>
      <w:r w:rsidRPr="00485F71">
        <w:rPr>
          <w:sz w:val="22"/>
        </w:rPr>
        <w:t xml:space="preserve"> w HD tych prac, zawierających w szczególności</w:t>
      </w:r>
      <w:r w:rsidRPr="00485F71">
        <w:rPr>
          <w:spacing w:val="-5"/>
          <w:sz w:val="22"/>
        </w:rPr>
        <w:t xml:space="preserve"> </w:t>
      </w:r>
      <w:r w:rsidRPr="00485F71">
        <w:rPr>
          <w:sz w:val="22"/>
        </w:rPr>
        <w:t>zakres</w:t>
      </w:r>
      <w:r w:rsidRPr="00485F71">
        <w:rPr>
          <w:spacing w:val="-5"/>
          <w:sz w:val="22"/>
        </w:rPr>
        <w:t xml:space="preserve"> </w:t>
      </w:r>
      <w:r w:rsidRPr="00485F71">
        <w:rPr>
          <w:sz w:val="22"/>
        </w:rPr>
        <w:t>wykonanych</w:t>
      </w:r>
      <w:r w:rsidRPr="00485F71">
        <w:rPr>
          <w:spacing w:val="-6"/>
          <w:sz w:val="22"/>
        </w:rPr>
        <w:t xml:space="preserve"> </w:t>
      </w:r>
      <w:r w:rsidRPr="00485F71">
        <w:rPr>
          <w:sz w:val="22"/>
        </w:rPr>
        <w:t>prac</w:t>
      </w:r>
      <w:r w:rsidRPr="00485F71">
        <w:rPr>
          <w:spacing w:val="-7"/>
          <w:sz w:val="22"/>
        </w:rPr>
        <w:t xml:space="preserve"> </w:t>
      </w:r>
      <w:r w:rsidRPr="00485F71">
        <w:rPr>
          <w:sz w:val="22"/>
        </w:rPr>
        <w:t>i</w:t>
      </w:r>
      <w:r w:rsidRPr="00485F71">
        <w:rPr>
          <w:spacing w:val="-5"/>
          <w:sz w:val="22"/>
        </w:rPr>
        <w:t xml:space="preserve"> </w:t>
      </w:r>
      <w:r w:rsidRPr="00485F71">
        <w:rPr>
          <w:sz w:val="22"/>
        </w:rPr>
        <w:t>liczbę</w:t>
      </w:r>
      <w:r w:rsidRPr="00485F71">
        <w:rPr>
          <w:spacing w:val="-5"/>
          <w:sz w:val="22"/>
        </w:rPr>
        <w:t xml:space="preserve"> </w:t>
      </w:r>
      <w:r w:rsidRPr="00485F71">
        <w:rPr>
          <w:sz w:val="22"/>
        </w:rPr>
        <w:t>przepracowanych</w:t>
      </w:r>
      <w:r w:rsidRPr="00485F71">
        <w:rPr>
          <w:spacing w:val="-5"/>
          <w:sz w:val="22"/>
        </w:rPr>
        <w:t xml:space="preserve"> </w:t>
      </w:r>
      <w:r w:rsidRPr="00485F71">
        <w:rPr>
          <w:sz w:val="22"/>
        </w:rPr>
        <w:t>przez</w:t>
      </w:r>
      <w:r w:rsidRPr="00485F71">
        <w:rPr>
          <w:spacing w:val="-1"/>
          <w:sz w:val="22"/>
        </w:rPr>
        <w:t xml:space="preserve"> </w:t>
      </w:r>
      <w:r w:rsidRPr="00485F71">
        <w:rPr>
          <w:sz w:val="22"/>
        </w:rPr>
        <w:t>Serwis</w:t>
      </w:r>
      <w:r w:rsidRPr="00485F71">
        <w:rPr>
          <w:spacing w:val="-7"/>
          <w:sz w:val="22"/>
        </w:rPr>
        <w:t xml:space="preserve"> </w:t>
      </w:r>
      <w:r w:rsidR="00E64EF7" w:rsidRPr="00485F71">
        <w:rPr>
          <w:sz w:val="22"/>
        </w:rPr>
        <w:t>Wykonawcy</w:t>
      </w:r>
      <w:r w:rsidRPr="00485F71">
        <w:rPr>
          <w:spacing w:val="-6"/>
          <w:sz w:val="22"/>
        </w:rPr>
        <w:t xml:space="preserve"> </w:t>
      </w:r>
      <w:r w:rsidRPr="00485F71">
        <w:rPr>
          <w:sz w:val="22"/>
        </w:rPr>
        <w:t>godzin,</w:t>
      </w:r>
      <w:r w:rsidRPr="00485F71">
        <w:rPr>
          <w:spacing w:val="-6"/>
          <w:sz w:val="22"/>
        </w:rPr>
        <w:t xml:space="preserve"> </w:t>
      </w:r>
      <w:r w:rsidRPr="00485F71">
        <w:rPr>
          <w:sz w:val="22"/>
        </w:rPr>
        <w:t>a</w:t>
      </w:r>
      <w:r w:rsidRPr="00485F71">
        <w:rPr>
          <w:spacing w:val="-5"/>
          <w:sz w:val="22"/>
        </w:rPr>
        <w:t xml:space="preserve"> </w:t>
      </w:r>
      <w:r w:rsidRPr="00485F71">
        <w:rPr>
          <w:sz w:val="22"/>
        </w:rPr>
        <w:t xml:space="preserve">protokół będzie generowany automatycznie na podstawie zgłoszeń o statusie „zamknięte” z narzędzia </w:t>
      </w:r>
      <w:proofErr w:type="spellStart"/>
      <w:r w:rsidRPr="00485F71">
        <w:rPr>
          <w:sz w:val="22"/>
        </w:rPr>
        <w:t>HelpDesk</w:t>
      </w:r>
      <w:proofErr w:type="spellEnd"/>
      <w:r w:rsidRPr="00485F71">
        <w:rPr>
          <w:sz w:val="22"/>
        </w:rPr>
        <w:t>, który to nie wymaga podpisu ze strony Z</w:t>
      </w:r>
      <w:r w:rsidR="00FB2102" w:rsidRPr="00485F71">
        <w:rPr>
          <w:sz w:val="22"/>
        </w:rPr>
        <w:t>amawiającego</w:t>
      </w:r>
      <w:r w:rsidRPr="00485F71">
        <w:rPr>
          <w:sz w:val="22"/>
        </w:rPr>
        <w:t xml:space="preserve"> i </w:t>
      </w:r>
      <w:r w:rsidR="00E64EF7" w:rsidRPr="00485F71">
        <w:rPr>
          <w:sz w:val="22"/>
        </w:rPr>
        <w:t>Wykonawcy</w:t>
      </w:r>
    </w:p>
    <w:p w14:paraId="6C55EFFB" w14:textId="77777777" w:rsidR="00F44D92" w:rsidRPr="00485F71" w:rsidRDefault="00F44D92" w:rsidP="00E765BC">
      <w:pPr>
        <w:spacing w:line="276" w:lineRule="auto"/>
        <w:ind w:firstLine="355"/>
        <w:rPr>
          <w:sz w:val="22"/>
        </w:rPr>
      </w:pPr>
      <w:r w:rsidRPr="00485F71">
        <w:rPr>
          <w:sz w:val="22"/>
        </w:rPr>
        <w:t>[DOSTĘP DO AKTUALIZACJI]</w:t>
      </w:r>
    </w:p>
    <w:p w14:paraId="37E452F1" w14:textId="6726C337" w:rsidR="00F44D92" w:rsidRPr="00485F71" w:rsidRDefault="00F44D92">
      <w:pPr>
        <w:pStyle w:val="Akapitzlist"/>
        <w:numPr>
          <w:ilvl w:val="0"/>
          <w:numId w:val="232"/>
        </w:numPr>
        <w:spacing w:after="0" w:line="276" w:lineRule="auto"/>
        <w:ind w:right="0"/>
        <w:rPr>
          <w:color w:val="000000" w:themeColor="text1"/>
          <w:sz w:val="22"/>
        </w:rPr>
      </w:pPr>
      <w:r w:rsidRPr="00485F71">
        <w:rPr>
          <w:color w:val="000000" w:themeColor="text1"/>
          <w:sz w:val="22"/>
        </w:rPr>
        <w:t>W</w:t>
      </w:r>
      <w:r w:rsidR="00E64EF7" w:rsidRPr="00485F71">
        <w:rPr>
          <w:color w:val="000000" w:themeColor="text1"/>
          <w:sz w:val="22"/>
        </w:rPr>
        <w:t>ykonawca</w:t>
      </w:r>
      <w:r w:rsidRPr="00485F71">
        <w:rPr>
          <w:color w:val="000000" w:themeColor="text1"/>
          <w:sz w:val="22"/>
        </w:rPr>
        <w:t xml:space="preserve"> zapewni dostęp do aktualizacji za pomocą FTP z indywidualnie przydzielonym kontem Użytkownika - czas dostępu 24h/dobę w dni robocze, wolne i święta, </w:t>
      </w:r>
      <w:r w:rsidRPr="00485F71">
        <w:rPr>
          <w:rFonts w:eastAsia="Calibri"/>
          <w:color w:val="000000" w:themeColor="text1"/>
          <w:sz w:val="22"/>
        </w:rPr>
        <w:t xml:space="preserve"> </w:t>
      </w:r>
    </w:p>
    <w:p w14:paraId="4D4EAA9C" w14:textId="77777777" w:rsidR="00F44D92" w:rsidRPr="00485F71" w:rsidRDefault="00F44D92">
      <w:pPr>
        <w:pStyle w:val="Akapitzlist"/>
        <w:numPr>
          <w:ilvl w:val="0"/>
          <w:numId w:val="232"/>
        </w:numPr>
        <w:spacing w:after="0" w:line="276" w:lineRule="auto"/>
        <w:ind w:right="0"/>
        <w:rPr>
          <w:color w:val="000000" w:themeColor="text1"/>
          <w:sz w:val="22"/>
        </w:rPr>
      </w:pPr>
      <w:r w:rsidRPr="00485F71">
        <w:rPr>
          <w:color w:val="000000" w:themeColor="text1"/>
          <w:sz w:val="22"/>
        </w:rPr>
        <w:t>Każdy zestaw/paczka musi posiadać dokumentację opisującą wprowadzane zmiany w zakresie technicznym, funkcjonalnym i wynikający</w:t>
      </w:r>
      <w:r w:rsidRPr="00485F71">
        <w:rPr>
          <w:rFonts w:eastAsia="Calibri"/>
          <w:color w:val="000000" w:themeColor="text1"/>
          <w:sz w:val="22"/>
        </w:rPr>
        <w:t xml:space="preserve">m ze zmian w prawie,  </w:t>
      </w:r>
    </w:p>
    <w:p w14:paraId="5DF41250" w14:textId="680F0A7C" w:rsidR="00F44D92" w:rsidRPr="00485F71" w:rsidRDefault="00F44D92">
      <w:pPr>
        <w:pStyle w:val="Akapitzlist"/>
        <w:numPr>
          <w:ilvl w:val="0"/>
          <w:numId w:val="232"/>
        </w:numPr>
        <w:spacing w:after="0" w:line="276" w:lineRule="auto"/>
        <w:ind w:right="0"/>
        <w:rPr>
          <w:color w:val="000000" w:themeColor="text1"/>
          <w:sz w:val="22"/>
        </w:rPr>
      </w:pPr>
      <w:r w:rsidRPr="00485F71">
        <w:rPr>
          <w:color w:val="000000" w:themeColor="text1"/>
          <w:sz w:val="22"/>
        </w:rPr>
        <w:t>W</w:t>
      </w:r>
      <w:r w:rsidR="00E64EF7" w:rsidRPr="00485F71">
        <w:rPr>
          <w:color w:val="000000" w:themeColor="text1"/>
          <w:sz w:val="22"/>
        </w:rPr>
        <w:t>ykonawca</w:t>
      </w:r>
      <w:r w:rsidRPr="00485F71">
        <w:rPr>
          <w:color w:val="000000" w:themeColor="text1"/>
          <w:sz w:val="22"/>
        </w:rPr>
        <w:t xml:space="preserve"> zapewni gwarancje zgodności zgromadzonych w systemie danych historycznych, pod kątem technicznym, funkcjonalnym i wynikającym ze zmian w prawie, </w:t>
      </w:r>
      <w:r w:rsidRPr="00485F71">
        <w:rPr>
          <w:rFonts w:eastAsia="Calibri"/>
          <w:color w:val="000000" w:themeColor="text1"/>
          <w:sz w:val="22"/>
        </w:rPr>
        <w:t xml:space="preserve"> </w:t>
      </w:r>
    </w:p>
    <w:p w14:paraId="776F79A0" w14:textId="0C8F0807" w:rsidR="00F44D92" w:rsidRPr="00485F71" w:rsidRDefault="00F44D92">
      <w:pPr>
        <w:pStyle w:val="Akapitzlist"/>
        <w:numPr>
          <w:ilvl w:val="0"/>
          <w:numId w:val="232"/>
        </w:numPr>
        <w:spacing w:after="0" w:line="276" w:lineRule="auto"/>
        <w:ind w:right="0"/>
        <w:rPr>
          <w:color w:val="000000" w:themeColor="text1"/>
          <w:sz w:val="22"/>
        </w:rPr>
      </w:pPr>
      <w:r w:rsidRPr="00485F71">
        <w:rPr>
          <w:color w:val="000000" w:themeColor="text1"/>
          <w:sz w:val="22"/>
        </w:rPr>
        <w:t>W</w:t>
      </w:r>
      <w:r w:rsidR="00E64EF7" w:rsidRPr="00485F71">
        <w:rPr>
          <w:color w:val="000000" w:themeColor="text1"/>
          <w:sz w:val="22"/>
        </w:rPr>
        <w:t>ykonawca</w:t>
      </w:r>
      <w:r w:rsidRPr="00485F71">
        <w:rPr>
          <w:color w:val="000000" w:themeColor="text1"/>
          <w:sz w:val="22"/>
        </w:rPr>
        <w:t xml:space="preserve"> zapewni gwarancję zachowania pełnej sprawności systemów oraz poprawności i stabilności w zakresie przechowywania danych po wprowadzonych aktualizacjach</w:t>
      </w:r>
      <w:r w:rsidRPr="00485F71">
        <w:rPr>
          <w:rFonts w:eastAsia="Calibri"/>
          <w:color w:val="000000" w:themeColor="text1"/>
          <w:sz w:val="22"/>
        </w:rPr>
        <w:t xml:space="preserve"> </w:t>
      </w:r>
    </w:p>
    <w:p w14:paraId="0A99E4EA" w14:textId="314E7EC8" w:rsidR="00F44D92" w:rsidRPr="00485F71" w:rsidRDefault="00F44D92">
      <w:pPr>
        <w:pStyle w:val="Akapitzlist"/>
        <w:numPr>
          <w:ilvl w:val="0"/>
          <w:numId w:val="232"/>
        </w:numPr>
        <w:spacing w:after="0" w:line="276" w:lineRule="auto"/>
        <w:ind w:right="0"/>
        <w:rPr>
          <w:color w:val="000000" w:themeColor="text1"/>
          <w:sz w:val="22"/>
        </w:rPr>
      </w:pPr>
      <w:r w:rsidRPr="00485F71">
        <w:rPr>
          <w:rFonts w:eastAsia="Calibri"/>
          <w:color w:val="000000" w:themeColor="text1"/>
          <w:sz w:val="22"/>
        </w:rPr>
        <w:t xml:space="preserve">W </w:t>
      </w:r>
      <w:r w:rsidRPr="00485F71">
        <w:rPr>
          <w:color w:val="000000" w:themeColor="text1"/>
          <w:sz w:val="22"/>
        </w:rPr>
        <w:t>przypadku stwierdzenia wystąpienia wad i błędów w Systemie po wprowadzeniu aktualizacji W</w:t>
      </w:r>
      <w:r w:rsidR="00E64EF7" w:rsidRPr="00485F71">
        <w:rPr>
          <w:color w:val="000000" w:themeColor="text1"/>
          <w:sz w:val="22"/>
        </w:rPr>
        <w:t xml:space="preserve">ykonawca </w:t>
      </w:r>
      <w:r w:rsidRPr="00485F71">
        <w:rPr>
          <w:color w:val="000000" w:themeColor="text1"/>
          <w:sz w:val="22"/>
        </w:rPr>
        <w:t>zobowiązany jest do nieodpłatnego usunięcia przyczyn oraz skutków wad i błędów w terminie do 7 Dni Roboczych od momentu otrzymania zgłoszenia o tym fakcie lub innym ustal</w:t>
      </w:r>
      <w:r w:rsidRPr="00485F71">
        <w:rPr>
          <w:rFonts w:eastAsia="Calibri"/>
          <w:color w:val="000000" w:themeColor="text1"/>
          <w:sz w:val="22"/>
        </w:rPr>
        <w:t xml:space="preserve">onym i po akceptacji obu stron,  </w:t>
      </w:r>
    </w:p>
    <w:p w14:paraId="4CEFAD2A" w14:textId="7FA0DBE4" w:rsidR="00F44D92" w:rsidRPr="00485F71" w:rsidRDefault="00F44D92">
      <w:pPr>
        <w:pStyle w:val="Akapitzlist"/>
        <w:numPr>
          <w:ilvl w:val="0"/>
          <w:numId w:val="232"/>
        </w:numPr>
        <w:spacing w:after="0" w:line="276" w:lineRule="auto"/>
        <w:ind w:right="0"/>
        <w:rPr>
          <w:color w:val="000000" w:themeColor="text1"/>
          <w:sz w:val="22"/>
        </w:rPr>
      </w:pPr>
      <w:bookmarkStart w:id="42" w:name="_Hlk87184354"/>
      <w:r w:rsidRPr="00485F71">
        <w:rPr>
          <w:color w:val="000000" w:themeColor="text1"/>
          <w:sz w:val="22"/>
        </w:rPr>
        <w:t xml:space="preserve">W przypadku wystąpienia Awarii uniemożliwiającej korzystanie z Systemu po wprowadzeniu aktualizacji </w:t>
      </w:r>
      <w:bookmarkEnd w:id="42"/>
      <w:r w:rsidR="00E64EF7" w:rsidRPr="00485F71">
        <w:rPr>
          <w:color w:val="000000" w:themeColor="text1"/>
          <w:sz w:val="22"/>
        </w:rPr>
        <w:t>W</w:t>
      </w:r>
      <w:r w:rsidRPr="00485F71">
        <w:rPr>
          <w:color w:val="000000" w:themeColor="text1"/>
          <w:sz w:val="22"/>
        </w:rPr>
        <w:t>ykonawca zobowiązany jest do nieodpłatnego usunięcia przyczyn i skutków Awarii w terminie do 24 godzin od momentu otrzymania zgłosze</w:t>
      </w:r>
      <w:r w:rsidRPr="00485F71">
        <w:rPr>
          <w:rFonts w:eastAsia="Calibri"/>
          <w:color w:val="000000" w:themeColor="text1"/>
          <w:sz w:val="22"/>
        </w:rPr>
        <w:t xml:space="preserve">nia o tym fakcie,  </w:t>
      </w:r>
    </w:p>
    <w:p w14:paraId="21D2FB07" w14:textId="77777777" w:rsidR="00F44D92" w:rsidRPr="00485F71" w:rsidRDefault="00F44D92">
      <w:pPr>
        <w:pStyle w:val="Akapitzlist"/>
        <w:numPr>
          <w:ilvl w:val="0"/>
          <w:numId w:val="232"/>
        </w:numPr>
        <w:spacing w:after="0" w:line="276" w:lineRule="auto"/>
        <w:ind w:right="0"/>
        <w:rPr>
          <w:color w:val="000000" w:themeColor="text1"/>
          <w:sz w:val="22"/>
        </w:rPr>
      </w:pPr>
      <w:r w:rsidRPr="00485F71">
        <w:rPr>
          <w:color w:val="000000" w:themeColor="text1"/>
          <w:sz w:val="22"/>
        </w:rPr>
        <w:t xml:space="preserve">Dostęp do nowych wersji zapewnia: </w:t>
      </w:r>
      <w:r w:rsidRPr="00485F71">
        <w:rPr>
          <w:rFonts w:eastAsia="Calibri"/>
          <w:color w:val="000000" w:themeColor="text1"/>
          <w:sz w:val="22"/>
        </w:rPr>
        <w:t xml:space="preserve"> </w:t>
      </w:r>
    </w:p>
    <w:p w14:paraId="35F4FC0F" w14:textId="77777777" w:rsidR="00F44D92" w:rsidRPr="00485F71" w:rsidRDefault="00F44D92" w:rsidP="007D5189">
      <w:pPr>
        <w:numPr>
          <w:ilvl w:val="0"/>
          <w:numId w:val="66"/>
        </w:numPr>
        <w:spacing w:after="0" w:line="276" w:lineRule="auto"/>
        <w:ind w:right="0" w:hanging="360"/>
        <w:rPr>
          <w:color w:val="000000" w:themeColor="text1"/>
          <w:sz w:val="22"/>
        </w:rPr>
      </w:pPr>
      <w:r w:rsidRPr="00485F71">
        <w:rPr>
          <w:color w:val="000000" w:themeColor="text1"/>
          <w:sz w:val="22"/>
        </w:rPr>
        <w:t xml:space="preserve">utrzymanie Systemu w wersji polskojęzycznej z pełną dokumentacją w języku polskim pozwalającą na samodzielną naukę obsługi każdego modułu; </w:t>
      </w:r>
      <w:r w:rsidRPr="00485F71">
        <w:rPr>
          <w:rFonts w:eastAsia="Calibri"/>
          <w:color w:val="000000" w:themeColor="text1"/>
          <w:sz w:val="22"/>
        </w:rPr>
        <w:t xml:space="preserve"> </w:t>
      </w:r>
    </w:p>
    <w:p w14:paraId="12768DFD" w14:textId="77777777" w:rsidR="00F44D92" w:rsidRPr="00485F71" w:rsidRDefault="00F44D92" w:rsidP="007D5189">
      <w:pPr>
        <w:numPr>
          <w:ilvl w:val="0"/>
          <w:numId w:val="66"/>
        </w:numPr>
        <w:spacing w:after="0" w:line="276" w:lineRule="auto"/>
        <w:ind w:right="0" w:hanging="360"/>
        <w:rPr>
          <w:color w:val="000000" w:themeColor="text1"/>
          <w:sz w:val="22"/>
        </w:rPr>
      </w:pPr>
      <w:r w:rsidRPr="00485F71">
        <w:rPr>
          <w:color w:val="000000" w:themeColor="text1"/>
          <w:sz w:val="22"/>
        </w:rPr>
        <w:t xml:space="preserve">zabezpieczenia przed nieautoryzowanym dostępem; </w:t>
      </w:r>
      <w:r w:rsidRPr="00485F71">
        <w:rPr>
          <w:rFonts w:eastAsia="Calibri"/>
          <w:color w:val="000000" w:themeColor="text1"/>
          <w:sz w:val="22"/>
        </w:rPr>
        <w:t xml:space="preserve">  </w:t>
      </w:r>
    </w:p>
    <w:p w14:paraId="6931E1C6" w14:textId="77777777" w:rsidR="00F44D92" w:rsidRPr="00485F71" w:rsidRDefault="00F44D92" w:rsidP="007D5189">
      <w:pPr>
        <w:numPr>
          <w:ilvl w:val="0"/>
          <w:numId w:val="66"/>
        </w:numPr>
        <w:spacing w:after="0" w:line="276" w:lineRule="auto"/>
        <w:ind w:right="0" w:hanging="360"/>
        <w:rPr>
          <w:color w:val="000000" w:themeColor="text1"/>
          <w:sz w:val="22"/>
        </w:rPr>
      </w:pPr>
      <w:r w:rsidRPr="00485F71">
        <w:rPr>
          <w:rFonts w:eastAsia="Calibri"/>
          <w:color w:val="000000" w:themeColor="text1"/>
          <w:sz w:val="22"/>
        </w:rPr>
        <w:lastRenderedPageBreak/>
        <w:t>monitorowanie wsz</w:t>
      </w:r>
      <w:r w:rsidRPr="00485F71">
        <w:rPr>
          <w:color w:val="000000" w:themeColor="text1"/>
          <w:sz w:val="22"/>
        </w:rPr>
        <w:t xml:space="preserve">ystkich zdarzeń związanych z eksploatacją Systemu, przechowując informacje o Użytkowniku obsługującym zdarzenie; </w:t>
      </w:r>
      <w:r w:rsidRPr="00485F71">
        <w:rPr>
          <w:rFonts w:eastAsia="Calibri"/>
          <w:color w:val="000000" w:themeColor="text1"/>
          <w:sz w:val="22"/>
        </w:rPr>
        <w:t xml:space="preserve"> </w:t>
      </w:r>
    </w:p>
    <w:p w14:paraId="39AF51FB" w14:textId="77777777" w:rsidR="00F44D92" w:rsidRPr="00485F71" w:rsidRDefault="00F44D92" w:rsidP="007D5189">
      <w:pPr>
        <w:numPr>
          <w:ilvl w:val="0"/>
          <w:numId w:val="66"/>
        </w:numPr>
        <w:spacing w:after="0" w:line="276" w:lineRule="auto"/>
        <w:ind w:right="0" w:hanging="360"/>
        <w:rPr>
          <w:color w:val="000000" w:themeColor="text1"/>
          <w:sz w:val="22"/>
        </w:rPr>
      </w:pPr>
      <w:r w:rsidRPr="00485F71">
        <w:rPr>
          <w:color w:val="000000" w:themeColor="text1"/>
          <w:sz w:val="22"/>
        </w:rPr>
        <w:t>stabilność w zakresie funkcjonalno</w:t>
      </w:r>
      <w:r w:rsidRPr="00485F71">
        <w:rPr>
          <w:rFonts w:eastAsia="Calibri"/>
          <w:color w:val="000000" w:themeColor="text1"/>
          <w:sz w:val="22"/>
        </w:rPr>
        <w:t>-</w:t>
      </w:r>
      <w:r w:rsidRPr="00485F71">
        <w:rPr>
          <w:color w:val="000000" w:themeColor="text1"/>
          <w:sz w:val="22"/>
        </w:rPr>
        <w:t xml:space="preserve">technicznym konfigurowalnych indywidualnie elementów Systemu po </w:t>
      </w:r>
      <w:r w:rsidRPr="00485F71">
        <w:rPr>
          <w:rFonts w:eastAsia="Calibri"/>
          <w:color w:val="000000" w:themeColor="text1"/>
          <w:sz w:val="22"/>
        </w:rPr>
        <w:t xml:space="preserve">przeprowadzeniu aktualizacji.  </w:t>
      </w:r>
    </w:p>
    <w:p w14:paraId="15E8D6FD" w14:textId="77777777" w:rsidR="00F44D92" w:rsidRPr="00485F71" w:rsidRDefault="00F44D92" w:rsidP="007D5189">
      <w:pPr>
        <w:numPr>
          <w:ilvl w:val="0"/>
          <w:numId w:val="66"/>
        </w:numPr>
        <w:spacing w:after="0" w:line="276" w:lineRule="auto"/>
        <w:ind w:right="0" w:hanging="360"/>
        <w:rPr>
          <w:color w:val="000000" w:themeColor="text1"/>
          <w:sz w:val="22"/>
        </w:rPr>
      </w:pPr>
      <w:r w:rsidRPr="00485F71">
        <w:rPr>
          <w:rFonts w:eastAsia="Calibri"/>
          <w:color w:val="000000" w:themeColor="text1"/>
          <w:sz w:val="22"/>
        </w:rPr>
        <w:t>gwarancje zg</w:t>
      </w:r>
      <w:r w:rsidRPr="00485F71">
        <w:rPr>
          <w:color w:val="000000" w:themeColor="text1"/>
          <w:sz w:val="22"/>
        </w:rPr>
        <w:t>odności z aktualnym stanem prawnym oraz wytycznymi organizacyjno</w:t>
      </w:r>
      <w:r w:rsidRPr="00485F71">
        <w:rPr>
          <w:rFonts w:eastAsia="Calibri"/>
          <w:color w:val="000000" w:themeColor="text1"/>
          <w:sz w:val="22"/>
        </w:rPr>
        <w:t xml:space="preserve">-technologicznymi wymaganych dla </w:t>
      </w:r>
      <w:r w:rsidRPr="00485F71">
        <w:rPr>
          <w:color w:val="000000" w:themeColor="text1"/>
          <w:sz w:val="22"/>
        </w:rPr>
        <w:t xml:space="preserve">systemów medycznych. </w:t>
      </w:r>
      <w:r w:rsidRPr="00485F71">
        <w:rPr>
          <w:rFonts w:eastAsia="Calibri"/>
          <w:color w:val="000000" w:themeColor="text1"/>
          <w:sz w:val="22"/>
        </w:rPr>
        <w:t xml:space="preserve"> </w:t>
      </w:r>
    </w:p>
    <w:p w14:paraId="208C625B" w14:textId="77777777" w:rsidR="00F44D92" w:rsidRPr="00485F71" w:rsidRDefault="00F44D92" w:rsidP="00E765BC">
      <w:pPr>
        <w:spacing w:line="276" w:lineRule="auto"/>
        <w:ind w:left="0" w:firstLine="0"/>
        <w:rPr>
          <w:sz w:val="22"/>
        </w:rPr>
      </w:pPr>
    </w:p>
    <w:p w14:paraId="44A60A9C" w14:textId="54A1F622" w:rsidR="00F44D92" w:rsidRPr="00485F71" w:rsidRDefault="00F85BAB" w:rsidP="007D5189">
      <w:pPr>
        <w:pStyle w:val="Akapitzlist"/>
        <w:numPr>
          <w:ilvl w:val="0"/>
          <w:numId w:val="69"/>
        </w:numPr>
        <w:spacing w:after="0" w:line="276" w:lineRule="auto"/>
        <w:ind w:right="477"/>
        <w:jc w:val="left"/>
        <w:rPr>
          <w:bCs/>
          <w:sz w:val="22"/>
        </w:rPr>
      </w:pPr>
      <w:r w:rsidRPr="00485F71">
        <w:rPr>
          <w:bCs/>
          <w:sz w:val="22"/>
        </w:rPr>
        <w:t xml:space="preserve">Warunki brzegowe realizacji usług serwisowych: </w:t>
      </w:r>
    </w:p>
    <w:tbl>
      <w:tblPr>
        <w:tblStyle w:val="Tabelasiatki1jasna"/>
        <w:tblW w:w="0" w:type="auto"/>
        <w:tblLook w:val="0620" w:firstRow="1" w:lastRow="0" w:firstColumn="0" w:lastColumn="0" w:noHBand="1" w:noVBand="1"/>
      </w:tblPr>
      <w:tblGrid>
        <w:gridCol w:w="670"/>
        <w:gridCol w:w="2574"/>
        <w:gridCol w:w="1867"/>
        <w:gridCol w:w="4625"/>
      </w:tblGrid>
      <w:tr w:rsidR="00F44D92" w:rsidRPr="00485F71" w14:paraId="78C1335A" w14:textId="77777777" w:rsidTr="0089537B">
        <w:trPr>
          <w:cnfStyle w:val="100000000000" w:firstRow="1" w:lastRow="0" w:firstColumn="0" w:lastColumn="0" w:oddVBand="0" w:evenVBand="0" w:oddHBand="0" w:evenHBand="0" w:firstRowFirstColumn="0" w:firstRowLastColumn="0" w:lastRowFirstColumn="0" w:lastRowLastColumn="0"/>
        </w:trPr>
        <w:tc>
          <w:tcPr>
            <w:tcW w:w="673" w:type="dxa"/>
          </w:tcPr>
          <w:p w14:paraId="30F1DC70" w14:textId="77777777" w:rsidR="00F44D92" w:rsidRPr="00485F71" w:rsidRDefault="00F44D92" w:rsidP="00E765BC">
            <w:pPr>
              <w:spacing w:line="276" w:lineRule="auto"/>
              <w:ind w:left="12"/>
              <w:rPr>
                <w:sz w:val="22"/>
              </w:rPr>
            </w:pPr>
            <w:r w:rsidRPr="00485F71">
              <w:rPr>
                <w:sz w:val="22"/>
              </w:rPr>
              <w:t>Lp. lp.</w:t>
            </w:r>
          </w:p>
        </w:tc>
        <w:tc>
          <w:tcPr>
            <w:tcW w:w="2599" w:type="dxa"/>
          </w:tcPr>
          <w:p w14:paraId="49A27F64" w14:textId="77777777" w:rsidR="00F44D92" w:rsidRPr="00485F71" w:rsidRDefault="00F44D92" w:rsidP="00E765BC">
            <w:pPr>
              <w:spacing w:line="276" w:lineRule="auto"/>
              <w:ind w:right="97"/>
              <w:jc w:val="center"/>
              <w:rPr>
                <w:sz w:val="22"/>
              </w:rPr>
            </w:pPr>
            <w:r w:rsidRPr="00485F71">
              <w:rPr>
                <w:sz w:val="22"/>
              </w:rPr>
              <w:t xml:space="preserve">Nazwa </w:t>
            </w:r>
          </w:p>
        </w:tc>
        <w:tc>
          <w:tcPr>
            <w:tcW w:w="1758" w:type="dxa"/>
          </w:tcPr>
          <w:p w14:paraId="79FDFCD6" w14:textId="77777777" w:rsidR="00F44D92" w:rsidRPr="00485F71" w:rsidRDefault="00F44D92" w:rsidP="00E765BC">
            <w:pPr>
              <w:spacing w:line="276" w:lineRule="auto"/>
              <w:ind w:right="97"/>
              <w:jc w:val="center"/>
              <w:rPr>
                <w:sz w:val="22"/>
              </w:rPr>
            </w:pPr>
            <w:r w:rsidRPr="00485F71">
              <w:rPr>
                <w:sz w:val="22"/>
              </w:rPr>
              <w:t xml:space="preserve">Terminy realizacji usług </w:t>
            </w:r>
          </w:p>
        </w:tc>
        <w:tc>
          <w:tcPr>
            <w:tcW w:w="4706" w:type="dxa"/>
          </w:tcPr>
          <w:p w14:paraId="1FD991F5" w14:textId="77777777" w:rsidR="00F44D92" w:rsidRPr="00485F71" w:rsidRDefault="00F44D92" w:rsidP="00E765BC">
            <w:pPr>
              <w:spacing w:line="276" w:lineRule="auto"/>
              <w:jc w:val="center"/>
              <w:rPr>
                <w:sz w:val="22"/>
              </w:rPr>
            </w:pPr>
            <w:r w:rsidRPr="00485F71">
              <w:rPr>
                <w:sz w:val="22"/>
              </w:rPr>
              <w:t xml:space="preserve">Uwagi </w:t>
            </w:r>
          </w:p>
        </w:tc>
      </w:tr>
      <w:tr w:rsidR="00F44D92" w:rsidRPr="00485F71" w14:paraId="6128DF8D" w14:textId="77777777" w:rsidTr="0089537B">
        <w:tc>
          <w:tcPr>
            <w:tcW w:w="673" w:type="dxa"/>
          </w:tcPr>
          <w:p w14:paraId="26DBEB40" w14:textId="77777777" w:rsidR="00F44D92" w:rsidRPr="00485F71" w:rsidRDefault="00F44D92" w:rsidP="00E765BC">
            <w:pPr>
              <w:spacing w:line="276" w:lineRule="auto"/>
              <w:ind w:left="0"/>
              <w:rPr>
                <w:b/>
                <w:bCs/>
                <w:sz w:val="22"/>
              </w:rPr>
            </w:pPr>
            <w:r w:rsidRPr="00485F71">
              <w:rPr>
                <w:sz w:val="22"/>
              </w:rPr>
              <w:t>1.</w:t>
            </w:r>
            <w:r w:rsidRPr="00485F71">
              <w:rPr>
                <w:rFonts w:eastAsia="Arial"/>
                <w:sz w:val="22"/>
              </w:rPr>
              <w:t xml:space="preserve"> </w:t>
            </w:r>
            <w:r w:rsidRPr="00485F71">
              <w:rPr>
                <w:sz w:val="22"/>
              </w:rPr>
              <w:t xml:space="preserve"> </w:t>
            </w:r>
          </w:p>
        </w:tc>
        <w:tc>
          <w:tcPr>
            <w:tcW w:w="2599" w:type="dxa"/>
          </w:tcPr>
          <w:p w14:paraId="5DDCAAEC" w14:textId="77777777" w:rsidR="00F44D92" w:rsidRPr="00485F71" w:rsidRDefault="00F44D92" w:rsidP="00E765BC">
            <w:pPr>
              <w:spacing w:line="276" w:lineRule="auto"/>
              <w:ind w:left="0"/>
              <w:rPr>
                <w:sz w:val="22"/>
              </w:rPr>
            </w:pPr>
            <w:r w:rsidRPr="00485F71">
              <w:rPr>
                <w:sz w:val="22"/>
              </w:rPr>
              <w:t>Godziny pracy Serwisu</w:t>
            </w:r>
            <w:r w:rsidRPr="00485F71">
              <w:rPr>
                <w:b/>
                <w:sz w:val="22"/>
              </w:rPr>
              <w:t xml:space="preserve">  </w:t>
            </w:r>
          </w:p>
        </w:tc>
        <w:tc>
          <w:tcPr>
            <w:tcW w:w="1758" w:type="dxa"/>
          </w:tcPr>
          <w:p w14:paraId="7596142C" w14:textId="77777777" w:rsidR="00F44D92" w:rsidRPr="00485F71" w:rsidRDefault="00F44D92" w:rsidP="00E765BC">
            <w:pPr>
              <w:spacing w:line="276" w:lineRule="auto"/>
              <w:rPr>
                <w:sz w:val="22"/>
              </w:rPr>
            </w:pPr>
            <w:r w:rsidRPr="00485F71">
              <w:rPr>
                <w:sz w:val="22"/>
              </w:rPr>
              <w:t>8:00-16:00</w:t>
            </w:r>
          </w:p>
        </w:tc>
        <w:tc>
          <w:tcPr>
            <w:tcW w:w="4706" w:type="dxa"/>
          </w:tcPr>
          <w:p w14:paraId="1990C02B" w14:textId="79460C88" w:rsidR="00F44D92" w:rsidRPr="00485F71" w:rsidRDefault="00F44D92" w:rsidP="00E765BC">
            <w:pPr>
              <w:spacing w:line="276" w:lineRule="auto"/>
              <w:ind w:left="0" w:right="57"/>
              <w:rPr>
                <w:sz w:val="22"/>
              </w:rPr>
            </w:pPr>
            <w:r w:rsidRPr="00485F71">
              <w:rPr>
                <w:sz w:val="22"/>
              </w:rPr>
              <w:t>W dni robocze, tj. od poniedziałku do piątku z wyłączeniem dni wolnych od pracy w rozumieniu art. 1 oraz art. 1a ustawy z dnia 18 stycznia 1951 r. o dniach wolnych od pracy (tekst jedn.: Dz. U. z 2020 r. poz. 1920). Dni robocze stosuje się także w odniesieniu do wszystkich terminów przewidzianych w Załączniku na automatyczne czynności HD oraz do terminów zastrzeżonych dla Z</w:t>
            </w:r>
            <w:r w:rsidR="00E64EF7" w:rsidRPr="00485F71">
              <w:rPr>
                <w:sz w:val="22"/>
              </w:rPr>
              <w:t>amawiającego</w:t>
            </w:r>
            <w:r w:rsidRPr="00485F71">
              <w:rPr>
                <w:sz w:val="22"/>
              </w:rPr>
              <w:t xml:space="preserve">. </w:t>
            </w:r>
          </w:p>
        </w:tc>
      </w:tr>
      <w:tr w:rsidR="00F44D92" w:rsidRPr="00485F71" w14:paraId="692B7BF6" w14:textId="77777777" w:rsidTr="0089537B">
        <w:tc>
          <w:tcPr>
            <w:tcW w:w="673" w:type="dxa"/>
          </w:tcPr>
          <w:p w14:paraId="78150B52" w14:textId="77777777" w:rsidR="00F44D92" w:rsidRPr="00485F71" w:rsidRDefault="00F44D92" w:rsidP="00E765BC">
            <w:pPr>
              <w:spacing w:line="276" w:lineRule="auto"/>
              <w:ind w:left="0"/>
              <w:rPr>
                <w:b/>
                <w:bCs/>
                <w:sz w:val="22"/>
              </w:rPr>
            </w:pPr>
            <w:r w:rsidRPr="00485F71">
              <w:rPr>
                <w:sz w:val="22"/>
              </w:rPr>
              <w:t>2.</w:t>
            </w:r>
            <w:r w:rsidRPr="00485F71">
              <w:rPr>
                <w:rFonts w:eastAsia="Arial"/>
                <w:sz w:val="22"/>
              </w:rPr>
              <w:t xml:space="preserve"> </w:t>
            </w:r>
            <w:r w:rsidRPr="00485F71">
              <w:rPr>
                <w:sz w:val="22"/>
              </w:rPr>
              <w:t xml:space="preserve"> </w:t>
            </w:r>
          </w:p>
        </w:tc>
        <w:tc>
          <w:tcPr>
            <w:tcW w:w="2599" w:type="dxa"/>
          </w:tcPr>
          <w:p w14:paraId="5A604698" w14:textId="77777777" w:rsidR="00F44D92" w:rsidRPr="00485F71" w:rsidRDefault="00F44D92" w:rsidP="00E765BC">
            <w:pPr>
              <w:spacing w:line="276" w:lineRule="auto"/>
              <w:ind w:left="0"/>
              <w:rPr>
                <w:sz w:val="22"/>
              </w:rPr>
            </w:pPr>
            <w:r w:rsidRPr="00485F71">
              <w:rPr>
                <w:sz w:val="22"/>
              </w:rPr>
              <w:t xml:space="preserve">Czas reakcji Serwisu </w:t>
            </w:r>
          </w:p>
        </w:tc>
        <w:tc>
          <w:tcPr>
            <w:tcW w:w="1758" w:type="dxa"/>
          </w:tcPr>
          <w:p w14:paraId="3A810E29" w14:textId="77777777" w:rsidR="00F44D92" w:rsidRPr="00485F71" w:rsidRDefault="00F44D92" w:rsidP="00E765BC">
            <w:pPr>
              <w:spacing w:line="276" w:lineRule="auto"/>
              <w:rPr>
                <w:sz w:val="22"/>
              </w:rPr>
            </w:pPr>
            <w:r w:rsidRPr="00485F71">
              <w:rPr>
                <w:sz w:val="22"/>
              </w:rPr>
              <w:t>4h</w:t>
            </w:r>
          </w:p>
        </w:tc>
        <w:tc>
          <w:tcPr>
            <w:tcW w:w="4706" w:type="dxa"/>
          </w:tcPr>
          <w:p w14:paraId="040905AD" w14:textId="77777777" w:rsidR="00F44D92" w:rsidRPr="00485F71" w:rsidRDefault="00F44D92" w:rsidP="00E765BC">
            <w:pPr>
              <w:spacing w:line="276" w:lineRule="auto"/>
              <w:ind w:left="0" w:right="57"/>
              <w:rPr>
                <w:sz w:val="22"/>
              </w:rPr>
            </w:pPr>
            <w:r w:rsidRPr="00485F71">
              <w:rPr>
                <w:sz w:val="22"/>
              </w:rPr>
              <w:t xml:space="preserve">Czas liczony w Godzinach pracy serwisu od momentu zaewidencjonowania Zgłoszenia Serwisowego do momentu przyjęcia zgłoszenia tj. nadania mu statusu „zarejestrowane”. </w:t>
            </w:r>
          </w:p>
        </w:tc>
      </w:tr>
      <w:tr w:rsidR="00F44D92" w:rsidRPr="00485F71" w14:paraId="33A9D91E" w14:textId="77777777" w:rsidTr="0089537B">
        <w:tc>
          <w:tcPr>
            <w:tcW w:w="673" w:type="dxa"/>
          </w:tcPr>
          <w:p w14:paraId="443F7C76" w14:textId="77777777" w:rsidR="00F44D92" w:rsidRPr="00485F71" w:rsidRDefault="00F44D92" w:rsidP="00E765BC">
            <w:pPr>
              <w:spacing w:line="276" w:lineRule="auto"/>
              <w:ind w:left="0"/>
              <w:rPr>
                <w:b/>
                <w:bCs/>
                <w:sz w:val="22"/>
              </w:rPr>
            </w:pPr>
            <w:r w:rsidRPr="00485F71">
              <w:rPr>
                <w:sz w:val="22"/>
              </w:rPr>
              <w:t>3.</w:t>
            </w:r>
            <w:r w:rsidRPr="00485F71">
              <w:rPr>
                <w:rFonts w:eastAsia="Arial"/>
                <w:sz w:val="22"/>
              </w:rPr>
              <w:t xml:space="preserve"> </w:t>
            </w:r>
            <w:r w:rsidRPr="00485F71">
              <w:rPr>
                <w:sz w:val="22"/>
              </w:rPr>
              <w:t xml:space="preserve"> </w:t>
            </w:r>
          </w:p>
        </w:tc>
        <w:tc>
          <w:tcPr>
            <w:tcW w:w="2599" w:type="dxa"/>
          </w:tcPr>
          <w:p w14:paraId="52968A84" w14:textId="77777777" w:rsidR="00F44D92" w:rsidRPr="00485F71" w:rsidRDefault="00F44D92" w:rsidP="00E765BC">
            <w:pPr>
              <w:spacing w:line="276" w:lineRule="auto"/>
              <w:ind w:left="0"/>
              <w:rPr>
                <w:sz w:val="22"/>
              </w:rPr>
            </w:pPr>
            <w:r w:rsidRPr="00485F71">
              <w:rPr>
                <w:sz w:val="22"/>
              </w:rPr>
              <w:t xml:space="preserve">Czas usunięcia Błędu Aplikacji </w:t>
            </w:r>
          </w:p>
        </w:tc>
        <w:tc>
          <w:tcPr>
            <w:tcW w:w="1758" w:type="dxa"/>
          </w:tcPr>
          <w:p w14:paraId="744CC703" w14:textId="77777777" w:rsidR="00F44D92" w:rsidRPr="00485F71" w:rsidRDefault="00F44D92" w:rsidP="00E765BC">
            <w:pPr>
              <w:spacing w:line="276" w:lineRule="auto"/>
              <w:rPr>
                <w:sz w:val="22"/>
              </w:rPr>
            </w:pPr>
            <w:r w:rsidRPr="00485F71">
              <w:rPr>
                <w:sz w:val="22"/>
              </w:rPr>
              <w:t>10 dni</w:t>
            </w:r>
          </w:p>
        </w:tc>
        <w:tc>
          <w:tcPr>
            <w:tcW w:w="4706" w:type="dxa"/>
            <w:vMerge w:val="restart"/>
          </w:tcPr>
          <w:p w14:paraId="407BAEDB" w14:textId="77777777" w:rsidR="00F44D92" w:rsidRPr="00485F71" w:rsidRDefault="00F44D92" w:rsidP="007D5189">
            <w:pPr>
              <w:numPr>
                <w:ilvl w:val="0"/>
                <w:numId w:val="60"/>
              </w:numPr>
              <w:spacing w:after="0" w:line="276" w:lineRule="auto"/>
              <w:ind w:left="0" w:right="57" w:hanging="360"/>
              <w:rPr>
                <w:sz w:val="22"/>
              </w:rPr>
            </w:pPr>
            <w:r w:rsidRPr="00485F71">
              <w:rPr>
                <w:sz w:val="22"/>
              </w:rPr>
              <w:t xml:space="preserve">Czas liczony w godzinach lub dniach roboczych od upłynięcia Czasu reakcji w Godzinach pracy Serwisu. </w:t>
            </w:r>
          </w:p>
          <w:p w14:paraId="63EFEFA2" w14:textId="16FD5782" w:rsidR="00F44D92" w:rsidRPr="00485F71" w:rsidRDefault="00F44D92" w:rsidP="00E765BC">
            <w:pPr>
              <w:spacing w:line="276" w:lineRule="auto"/>
              <w:ind w:left="0" w:right="57"/>
              <w:rPr>
                <w:sz w:val="22"/>
              </w:rPr>
            </w:pPr>
            <w:r w:rsidRPr="00485F71">
              <w:rPr>
                <w:sz w:val="22"/>
              </w:rPr>
              <w:t>Od Czasu obsługi zgłoszenia odlicza się okres, w którym W</w:t>
            </w:r>
            <w:r w:rsidR="00E64EF7" w:rsidRPr="00485F71">
              <w:rPr>
                <w:sz w:val="22"/>
              </w:rPr>
              <w:t>ykonawca</w:t>
            </w:r>
            <w:r w:rsidRPr="00485F71">
              <w:rPr>
                <w:sz w:val="22"/>
              </w:rPr>
              <w:t xml:space="preserve"> oczekuje na uzupełnienie Zgłoszenia przez Z</w:t>
            </w:r>
            <w:r w:rsidR="00E64EF7" w:rsidRPr="00485F71">
              <w:rPr>
                <w:sz w:val="22"/>
              </w:rPr>
              <w:t>amawiającego</w:t>
            </w:r>
            <w:r w:rsidRPr="00485F71">
              <w:rPr>
                <w:sz w:val="22"/>
              </w:rPr>
              <w:t xml:space="preserve"> lub udostępnienie zdalnego dostępu (jeżeli dotyczy).    </w:t>
            </w:r>
          </w:p>
          <w:p w14:paraId="06C8FF29" w14:textId="5EF949F5" w:rsidR="00F44D92" w:rsidRPr="00485F71" w:rsidRDefault="00F44D92" w:rsidP="007D5189">
            <w:pPr>
              <w:numPr>
                <w:ilvl w:val="0"/>
                <w:numId w:val="60"/>
              </w:numPr>
              <w:spacing w:after="0" w:line="276" w:lineRule="auto"/>
              <w:ind w:left="0" w:right="57" w:hanging="360"/>
              <w:rPr>
                <w:sz w:val="22"/>
              </w:rPr>
            </w:pPr>
            <w:r w:rsidRPr="00485F71">
              <w:rPr>
                <w:sz w:val="22"/>
              </w:rPr>
              <w:t>W odniesieniu do Aplikacji, których W</w:t>
            </w:r>
            <w:r w:rsidR="00E64EF7" w:rsidRPr="00485F71">
              <w:rPr>
                <w:sz w:val="22"/>
              </w:rPr>
              <w:t>ykonawca</w:t>
            </w:r>
            <w:r w:rsidRPr="00485F71">
              <w:rPr>
                <w:sz w:val="22"/>
              </w:rPr>
              <w:t xml:space="preserve"> nie jest Producentem przewidziane czasy realizacji usług mogą ulec dwukrotnemu wydłużeniu, o czym Z</w:t>
            </w:r>
            <w:r w:rsidR="00E64EF7" w:rsidRPr="00485F71">
              <w:rPr>
                <w:sz w:val="22"/>
              </w:rPr>
              <w:t>amawiający</w:t>
            </w:r>
            <w:r w:rsidRPr="00485F71">
              <w:rPr>
                <w:sz w:val="22"/>
              </w:rPr>
              <w:t xml:space="preserve"> zostaje powiadomiony w Zgłoszeniu. </w:t>
            </w:r>
          </w:p>
          <w:p w14:paraId="67F16B2F" w14:textId="34106DC5" w:rsidR="00F44D92" w:rsidRPr="00485F71" w:rsidRDefault="00F44D92" w:rsidP="007D5189">
            <w:pPr>
              <w:numPr>
                <w:ilvl w:val="0"/>
                <w:numId w:val="60"/>
              </w:numPr>
              <w:spacing w:after="0" w:line="276" w:lineRule="auto"/>
              <w:ind w:left="0" w:right="57" w:hanging="360"/>
              <w:rPr>
                <w:sz w:val="22"/>
              </w:rPr>
            </w:pPr>
            <w:r w:rsidRPr="00485F71">
              <w:rPr>
                <w:sz w:val="22"/>
              </w:rPr>
              <w:t>W</w:t>
            </w:r>
            <w:r w:rsidR="00E64EF7" w:rsidRPr="00485F71">
              <w:rPr>
                <w:sz w:val="22"/>
              </w:rPr>
              <w:t xml:space="preserve">ykonawca </w:t>
            </w:r>
            <w:r w:rsidRPr="00485F71">
              <w:rPr>
                <w:sz w:val="22"/>
              </w:rPr>
              <w:t xml:space="preserve">gwarantuje udostępnianie co najmniej 4 zbiorczych pakietów aktualizacji zawierających Rozwinięcia wybranych Aplikacji rocznie, publikowanych nie rzadziej niż jedna na kwartał. Jeżeli Zgłoszenie zaklasyfikowane jako Usterka Programistyczna zostanie zaewidencjonowane w HD w terminie krótszym niż 20 dni przed planowanym terminem publikacji aktualizacji zbiorczej, Uaktualnienie </w:t>
            </w:r>
            <w:r w:rsidRPr="00485F71">
              <w:rPr>
                <w:sz w:val="22"/>
              </w:rPr>
              <w:lastRenderedPageBreak/>
              <w:t>zostanie uwzględnione najpóźniej w kolejnej aktualizacji zbiorczej.</w:t>
            </w:r>
          </w:p>
        </w:tc>
      </w:tr>
      <w:tr w:rsidR="00F44D92" w:rsidRPr="00485F71" w14:paraId="797E2328" w14:textId="77777777" w:rsidTr="0089537B">
        <w:tc>
          <w:tcPr>
            <w:tcW w:w="673" w:type="dxa"/>
          </w:tcPr>
          <w:p w14:paraId="15FB3515" w14:textId="77777777" w:rsidR="00F44D92" w:rsidRPr="00485F71" w:rsidRDefault="00F44D92" w:rsidP="00E765BC">
            <w:pPr>
              <w:spacing w:line="276" w:lineRule="auto"/>
              <w:ind w:left="0"/>
              <w:rPr>
                <w:b/>
                <w:bCs/>
                <w:sz w:val="22"/>
              </w:rPr>
            </w:pPr>
            <w:r w:rsidRPr="00485F71">
              <w:rPr>
                <w:sz w:val="22"/>
              </w:rPr>
              <w:t>4.</w:t>
            </w:r>
            <w:r w:rsidRPr="00485F71">
              <w:rPr>
                <w:rFonts w:eastAsia="Arial"/>
                <w:sz w:val="22"/>
              </w:rPr>
              <w:t xml:space="preserve"> </w:t>
            </w:r>
            <w:r w:rsidRPr="00485F71">
              <w:rPr>
                <w:sz w:val="22"/>
              </w:rPr>
              <w:t xml:space="preserve"> </w:t>
            </w:r>
          </w:p>
        </w:tc>
        <w:tc>
          <w:tcPr>
            <w:tcW w:w="2599" w:type="dxa"/>
          </w:tcPr>
          <w:p w14:paraId="613030A8" w14:textId="77777777" w:rsidR="00F44D92" w:rsidRPr="00485F71" w:rsidRDefault="00F44D92" w:rsidP="00E765BC">
            <w:pPr>
              <w:spacing w:line="276" w:lineRule="auto"/>
              <w:ind w:left="0"/>
              <w:rPr>
                <w:sz w:val="22"/>
              </w:rPr>
            </w:pPr>
            <w:r w:rsidRPr="00485F71">
              <w:rPr>
                <w:sz w:val="22"/>
              </w:rPr>
              <w:t xml:space="preserve">Czas usunięcia Awarii </w:t>
            </w:r>
          </w:p>
        </w:tc>
        <w:tc>
          <w:tcPr>
            <w:tcW w:w="1758" w:type="dxa"/>
          </w:tcPr>
          <w:p w14:paraId="10C7888E" w14:textId="77777777" w:rsidR="00F44D92" w:rsidRPr="00485F71" w:rsidRDefault="00F44D92" w:rsidP="00E765BC">
            <w:pPr>
              <w:spacing w:line="276" w:lineRule="auto"/>
              <w:rPr>
                <w:sz w:val="22"/>
              </w:rPr>
            </w:pPr>
            <w:r w:rsidRPr="00485F71">
              <w:rPr>
                <w:sz w:val="22"/>
              </w:rPr>
              <w:t>48h</w:t>
            </w:r>
          </w:p>
        </w:tc>
        <w:tc>
          <w:tcPr>
            <w:tcW w:w="4706" w:type="dxa"/>
            <w:vMerge/>
          </w:tcPr>
          <w:p w14:paraId="51CE7C29" w14:textId="77777777" w:rsidR="00F44D92" w:rsidRPr="00485F71" w:rsidRDefault="00F44D92" w:rsidP="00E765BC">
            <w:pPr>
              <w:spacing w:line="276" w:lineRule="auto"/>
              <w:ind w:left="0" w:right="57"/>
              <w:rPr>
                <w:sz w:val="22"/>
              </w:rPr>
            </w:pPr>
          </w:p>
        </w:tc>
      </w:tr>
      <w:tr w:rsidR="00F44D92" w:rsidRPr="00485F71" w14:paraId="0F359272" w14:textId="77777777" w:rsidTr="0089537B">
        <w:tc>
          <w:tcPr>
            <w:tcW w:w="673" w:type="dxa"/>
          </w:tcPr>
          <w:p w14:paraId="7717B5CE" w14:textId="77777777" w:rsidR="00F44D92" w:rsidRPr="00485F71" w:rsidRDefault="00F44D92" w:rsidP="00E765BC">
            <w:pPr>
              <w:spacing w:line="276" w:lineRule="auto"/>
              <w:ind w:left="0"/>
              <w:rPr>
                <w:b/>
                <w:bCs/>
                <w:sz w:val="22"/>
              </w:rPr>
            </w:pPr>
            <w:r w:rsidRPr="00485F71">
              <w:rPr>
                <w:sz w:val="22"/>
              </w:rPr>
              <w:t>5.</w:t>
            </w:r>
            <w:r w:rsidRPr="00485F71">
              <w:rPr>
                <w:rFonts w:eastAsia="Arial"/>
                <w:sz w:val="22"/>
              </w:rPr>
              <w:t xml:space="preserve"> </w:t>
            </w:r>
            <w:r w:rsidRPr="00485F71">
              <w:rPr>
                <w:sz w:val="22"/>
              </w:rPr>
              <w:t xml:space="preserve"> </w:t>
            </w:r>
          </w:p>
        </w:tc>
        <w:tc>
          <w:tcPr>
            <w:tcW w:w="2599" w:type="dxa"/>
          </w:tcPr>
          <w:p w14:paraId="63A69ED6" w14:textId="77777777" w:rsidR="00F44D92" w:rsidRPr="00485F71" w:rsidRDefault="00F44D92" w:rsidP="00E765BC">
            <w:pPr>
              <w:spacing w:line="276" w:lineRule="auto"/>
              <w:ind w:left="0"/>
              <w:jc w:val="left"/>
              <w:rPr>
                <w:sz w:val="22"/>
              </w:rPr>
            </w:pPr>
            <w:r w:rsidRPr="00485F71">
              <w:rPr>
                <w:sz w:val="22"/>
              </w:rPr>
              <w:t xml:space="preserve">Czas usunięcia Usterki Programistycznej </w:t>
            </w:r>
          </w:p>
        </w:tc>
        <w:tc>
          <w:tcPr>
            <w:tcW w:w="1758" w:type="dxa"/>
          </w:tcPr>
          <w:p w14:paraId="0A287374" w14:textId="77777777" w:rsidR="00F44D92" w:rsidRPr="00485F71" w:rsidRDefault="00F44D92" w:rsidP="00E765BC">
            <w:pPr>
              <w:spacing w:line="276" w:lineRule="auto"/>
              <w:ind w:left="0" w:right="104"/>
              <w:rPr>
                <w:sz w:val="22"/>
              </w:rPr>
            </w:pPr>
            <w:r w:rsidRPr="00485F71">
              <w:rPr>
                <w:sz w:val="22"/>
              </w:rPr>
              <w:t>Następna aktualizacja zbiorcza</w:t>
            </w:r>
          </w:p>
        </w:tc>
        <w:tc>
          <w:tcPr>
            <w:tcW w:w="4706" w:type="dxa"/>
            <w:vMerge/>
          </w:tcPr>
          <w:p w14:paraId="4CE1D858" w14:textId="77777777" w:rsidR="00F44D92" w:rsidRPr="00485F71" w:rsidRDefault="00F44D92" w:rsidP="00E765BC">
            <w:pPr>
              <w:spacing w:line="276" w:lineRule="auto"/>
              <w:ind w:left="0" w:right="57"/>
              <w:rPr>
                <w:sz w:val="22"/>
              </w:rPr>
            </w:pPr>
          </w:p>
        </w:tc>
      </w:tr>
      <w:tr w:rsidR="00F44D92" w:rsidRPr="00485F71" w14:paraId="4F992AF2" w14:textId="77777777" w:rsidTr="0089537B">
        <w:tc>
          <w:tcPr>
            <w:tcW w:w="673" w:type="dxa"/>
          </w:tcPr>
          <w:p w14:paraId="153FD72A" w14:textId="77777777" w:rsidR="00F44D92" w:rsidRPr="00485F71" w:rsidRDefault="00F44D92" w:rsidP="00E765BC">
            <w:pPr>
              <w:spacing w:line="276" w:lineRule="auto"/>
              <w:ind w:left="0"/>
              <w:rPr>
                <w:b/>
                <w:bCs/>
                <w:sz w:val="22"/>
              </w:rPr>
            </w:pPr>
            <w:r w:rsidRPr="00485F71">
              <w:rPr>
                <w:sz w:val="22"/>
              </w:rPr>
              <w:t>6.</w:t>
            </w:r>
            <w:r w:rsidRPr="00485F71">
              <w:rPr>
                <w:rFonts w:eastAsia="Arial"/>
                <w:sz w:val="22"/>
              </w:rPr>
              <w:t xml:space="preserve"> </w:t>
            </w:r>
            <w:r w:rsidRPr="00485F71">
              <w:rPr>
                <w:sz w:val="22"/>
              </w:rPr>
              <w:t xml:space="preserve"> </w:t>
            </w:r>
          </w:p>
        </w:tc>
        <w:tc>
          <w:tcPr>
            <w:tcW w:w="2599" w:type="dxa"/>
          </w:tcPr>
          <w:p w14:paraId="4D2E1F21" w14:textId="77777777" w:rsidR="00F44D92" w:rsidRPr="00485F71" w:rsidRDefault="00F44D92" w:rsidP="00E765BC">
            <w:pPr>
              <w:spacing w:line="276" w:lineRule="auto"/>
              <w:ind w:left="0"/>
              <w:rPr>
                <w:sz w:val="22"/>
              </w:rPr>
            </w:pPr>
            <w:r w:rsidRPr="00485F71">
              <w:rPr>
                <w:sz w:val="22"/>
              </w:rPr>
              <w:t>Czas obsługi Konsultacji</w:t>
            </w:r>
            <w:r w:rsidRPr="00485F71">
              <w:rPr>
                <w:color w:val="FF0000"/>
                <w:sz w:val="22"/>
              </w:rPr>
              <w:t xml:space="preserve"> </w:t>
            </w:r>
            <w:r w:rsidRPr="00485F71">
              <w:rPr>
                <w:sz w:val="22"/>
              </w:rPr>
              <w:t xml:space="preserve"> </w:t>
            </w:r>
          </w:p>
        </w:tc>
        <w:tc>
          <w:tcPr>
            <w:tcW w:w="1758" w:type="dxa"/>
          </w:tcPr>
          <w:p w14:paraId="7D6D09A7" w14:textId="77777777" w:rsidR="00F44D92" w:rsidRPr="00485F71" w:rsidRDefault="00F44D92" w:rsidP="00E765BC">
            <w:pPr>
              <w:spacing w:line="276" w:lineRule="auto"/>
              <w:rPr>
                <w:sz w:val="22"/>
              </w:rPr>
            </w:pPr>
            <w:r w:rsidRPr="00485F71">
              <w:rPr>
                <w:sz w:val="22"/>
              </w:rPr>
              <w:t>10 dni</w:t>
            </w:r>
          </w:p>
        </w:tc>
        <w:tc>
          <w:tcPr>
            <w:tcW w:w="4706" w:type="dxa"/>
            <w:vMerge/>
          </w:tcPr>
          <w:p w14:paraId="5B18559C" w14:textId="77777777" w:rsidR="00F44D92" w:rsidRPr="00485F71" w:rsidRDefault="00F44D92" w:rsidP="00E765BC">
            <w:pPr>
              <w:spacing w:line="276" w:lineRule="auto"/>
              <w:ind w:left="0" w:right="57"/>
              <w:rPr>
                <w:sz w:val="22"/>
              </w:rPr>
            </w:pPr>
          </w:p>
        </w:tc>
      </w:tr>
      <w:tr w:rsidR="00F44D92" w:rsidRPr="00485F71" w14:paraId="36A27816" w14:textId="77777777" w:rsidTr="0089537B">
        <w:tc>
          <w:tcPr>
            <w:tcW w:w="673" w:type="dxa"/>
          </w:tcPr>
          <w:p w14:paraId="4211679F" w14:textId="77777777" w:rsidR="00F44D92" w:rsidRPr="00485F71" w:rsidRDefault="00F44D92" w:rsidP="00E765BC">
            <w:pPr>
              <w:spacing w:line="276" w:lineRule="auto"/>
              <w:ind w:left="0"/>
              <w:rPr>
                <w:b/>
                <w:bCs/>
                <w:sz w:val="22"/>
              </w:rPr>
            </w:pPr>
            <w:r w:rsidRPr="00485F71">
              <w:rPr>
                <w:sz w:val="22"/>
              </w:rPr>
              <w:t>7.</w:t>
            </w:r>
            <w:r w:rsidRPr="00485F71">
              <w:rPr>
                <w:rFonts w:eastAsia="Arial"/>
                <w:sz w:val="22"/>
              </w:rPr>
              <w:t xml:space="preserve"> </w:t>
            </w:r>
            <w:r w:rsidRPr="00485F71">
              <w:rPr>
                <w:sz w:val="22"/>
              </w:rPr>
              <w:t xml:space="preserve"> </w:t>
            </w:r>
          </w:p>
        </w:tc>
        <w:tc>
          <w:tcPr>
            <w:tcW w:w="2599" w:type="dxa"/>
          </w:tcPr>
          <w:p w14:paraId="30C11335" w14:textId="77777777" w:rsidR="00F44D92" w:rsidRPr="00485F71" w:rsidRDefault="00F44D92" w:rsidP="00E765BC">
            <w:pPr>
              <w:spacing w:line="276" w:lineRule="auto"/>
              <w:ind w:left="0"/>
              <w:jc w:val="left"/>
              <w:rPr>
                <w:sz w:val="22"/>
              </w:rPr>
            </w:pPr>
            <w:r w:rsidRPr="00485F71">
              <w:rPr>
                <w:sz w:val="22"/>
              </w:rPr>
              <w:t xml:space="preserve">Termin przystąpienia Serwisu do realizacji usług zleconych </w:t>
            </w:r>
          </w:p>
        </w:tc>
        <w:tc>
          <w:tcPr>
            <w:tcW w:w="1758" w:type="dxa"/>
          </w:tcPr>
          <w:p w14:paraId="7A0AA6ED" w14:textId="77777777" w:rsidR="00F44D92" w:rsidRPr="00485F71" w:rsidRDefault="00F44D92" w:rsidP="00E765BC">
            <w:pPr>
              <w:spacing w:line="276" w:lineRule="auto"/>
              <w:jc w:val="center"/>
              <w:rPr>
                <w:sz w:val="22"/>
              </w:rPr>
            </w:pPr>
            <w:r w:rsidRPr="00485F71">
              <w:rPr>
                <w:sz w:val="22"/>
              </w:rPr>
              <w:t>Niegwarantowany</w:t>
            </w:r>
          </w:p>
        </w:tc>
        <w:tc>
          <w:tcPr>
            <w:tcW w:w="4706" w:type="dxa"/>
          </w:tcPr>
          <w:p w14:paraId="05B2C7AA" w14:textId="77777777" w:rsidR="00F44D92" w:rsidRPr="00485F71" w:rsidRDefault="00F44D92" w:rsidP="007D5189">
            <w:pPr>
              <w:pStyle w:val="Akapitzlist"/>
              <w:numPr>
                <w:ilvl w:val="0"/>
                <w:numId w:val="63"/>
              </w:numPr>
              <w:spacing w:after="0" w:line="276" w:lineRule="auto"/>
              <w:ind w:left="0" w:right="57"/>
              <w:rPr>
                <w:sz w:val="22"/>
              </w:rPr>
            </w:pPr>
            <w:r w:rsidRPr="00485F71">
              <w:rPr>
                <w:sz w:val="22"/>
              </w:rPr>
              <w:t xml:space="preserve">Dotyczy usług wynikających z zamówień indywidualnych. </w:t>
            </w:r>
          </w:p>
        </w:tc>
      </w:tr>
      <w:tr w:rsidR="00F44D92" w:rsidRPr="00485F71" w14:paraId="546405CC" w14:textId="77777777" w:rsidTr="0089537B">
        <w:tc>
          <w:tcPr>
            <w:tcW w:w="673" w:type="dxa"/>
          </w:tcPr>
          <w:p w14:paraId="11E5A7BB" w14:textId="77777777" w:rsidR="00F44D92" w:rsidRPr="00485F71" w:rsidRDefault="00F44D92" w:rsidP="00E765BC">
            <w:pPr>
              <w:spacing w:line="276" w:lineRule="auto"/>
              <w:ind w:left="0"/>
              <w:rPr>
                <w:b/>
                <w:bCs/>
                <w:sz w:val="22"/>
              </w:rPr>
            </w:pPr>
            <w:r w:rsidRPr="00485F71">
              <w:rPr>
                <w:sz w:val="22"/>
              </w:rPr>
              <w:t>8.</w:t>
            </w:r>
            <w:r w:rsidRPr="00485F71">
              <w:rPr>
                <w:rFonts w:eastAsia="Arial"/>
                <w:sz w:val="22"/>
              </w:rPr>
              <w:t xml:space="preserve"> </w:t>
            </w:r>
            <w:r w:rsidRPr="00485F71">
              <w:rPr>
                <w:sz w:val="22"/>
              </w:rPr>
              <w:t xml:space="preserve"> </w:t>
            </w:r>
          </w:p>
        </w:tc>
        <w:tc>
          <w:tcPr>
            <w:tcW w:w="2599" w:type="dxa"/>
          </w:tcPr>
          <w:p w14:paraId="32606C34" w14:textId="77777777" w:rsidR="00F44D92" w:rsidRPr="00485F71" w:rsidRDefault="00F44D92" w:rsidP="00E765BC">
            <w:pPr>
              <w:spacing w:line="276" w:lineRule="auto"/>
              <w:ind w:left="0"/>
              <w:jc w:val="left"/>
              <w:rPr>
                <w:sz w:val="22"/>
              </w:rPr>
            </w:pPr>
            <w:r w:rsidRPr="00485F71">
              <w:rPr>
                <w:sz w:val="22"/>
              </w:rPr>
              <w:t xml:space="preserve">Termin udostępnienia Rozwinięć wynikających z nowelizacji aktów prawnych </w:t>
            </w:r>
          </w:p>
        </w:tc>
        <w:tc>
          <w:tcPr>
            <w:tcW w:w="1758" w:type="dxa"/>
          </w:tcPr>
          <w:p w14:paraId="3823D45E" w14:textId="77777777" w:rsidR="00F44D92" w:rsidRPr="00485F71" w:rsidRDefault="00F44D92" w:rsidP="00E765BC">
            <w:pPr>
              <w:spacing w:line="276" w:lineRule="auto"/>
              <w:ind w:left="0"/>
              <w:jc w:val="left"/>
              <w:rPr>
                <w:sz w:val="22"/>
              </w:rPr>
            </w:pPr>
            <w:r w:rsidRPr="00485F71">
              <w:rPr>
                <w:sz w:val="22"/>
              </w:rPr>
              <w:t xml:space="preserve">Najpóźniej w dniu wejścia aktu w życie  </w:t>
            </w:r>
          </w:p>
        </w:tc>
        <w:tc>
          <w:tcPr>
            <w:tcW w:w="4706" w:type="dxa"/>
          </w:tcPr>
          <w:p w14:paraId="5196ECF2" w14:textId="77777777" w:rsidR="00F44D92" w:rsidRPr="00485F71" w:rsidRDefault="00F44D92" w:rsidP="007D5189">
            <w:pPr>
              <w:pStyle w:val="Akapitzlist"/>
              <w:numPr>
                <w:ilvl w:val="0"/>
                <w:numId w:val="62"/>
              </w:numPr>
              <w:spacing w:after="0" w:line="276" w:lineRule="auto"/>
              <w:ind w:left="0" w:right="57"/>
              <w:rPr>
                <w:sz w:val="22"/>
              </w:rPr>
            </w:pPr>
            <w:r w:rsidRPr="00485F71">
              <w:rPr>
                <w:sz w:val="22"/>
              </w:rPr>
              <w:t>W przypadkach szczególnych, jeżeli termin ukazania się aktów prawnych inicjujących Rozwinięcia będzie krótszy niż 14 dni od daty ich wejścia w życie lub wraz z regulacjami nie zostaną opublikowane niezbędne materiały towarzyszące, takie jak: wytyczne, specyfikacje, interfejsy, protokoły, środowiska testowe, słowniki lub inne dane niezbędne do implementacji zmian specyfikacji funkcjonalnej w Rozwinięciach, Serwis określi w systemie HD termin dostarczenia i wprowadzenia Rozwinięcia zgodny z możliwościami realizacji, nie dłuższy jednak niż 21 dni roboczych od daty ukazania się ustaw i przepisów wykonawczych, zarządzeń NFZ lub udostępnienia brakujących materiałów towarzyszących.</w:t>
            </w:r>
          </w:p>
          <w:p w14:paraId="260CCEBE" w14:textId="122B7DFD" w:rsidR="00F44D92" w:rsidRPr="00485F71" w:rsidRDefault="00F44D92" w:rsidP="007D5189">
            <w:pPr>
              <w:pStyle w:val="Akapitzlist"/>
              <w:numPr>
                <w:ilvl w:val="0"/>
                <w:numId w:val="62"/>
              </w:numPr>
              <w:spacing w:after="0" w:line="276" w:lineRule="auto"/>
              <w:ind w:left="0" w:right="57"/>
              <w:rPr>
                <w:sz w:val="22"/>
              </w:rPr>
            </w:pPr>
            <w:r w:rsidRPr="00485F71">
              <w:rPr>
                <w:sz w:val="22"/>
              </w:rPr>
              <w:t>Rozwinięcia będą wprowadzane w Aplikacjach w ramach usługi pod warunkiem, że procesy stanowiące przedmiot zmian legislacyjnych przed ich opublikowaniem występowały w specyfikacji funkcjonalnej Oprogramowania Aplikacyjnego zakupionego przez Z</w:t>
            </w:r>
            <w:r w:rsidR="00E64EF7" w:rsidRPr="00485F71">
              <w:rPr>
                <w:sz w:val="22"/>
              </w:rPr>
              <w:t>amawiającego</w:t>
            </w:r>
            <w:r w:rsidRPr="00485F71">
              <w:rPr>
                <w:sz w:val="22"/>
              </w:rPr>
              <w:t xml:space="preserve"> a organy administracji publicznej nie udostępniły innego narzędzia bądź systemu umożliwiającego Z</w:t>
            </w:r>
            <w:r w:rsidR="00E64EF7" w:rsidRPr="00485F71">
              <w:rPr>
                <w:sz w:val="22"/>
              </w:rPr>
              <w:t>amawiającemu</w:t>
            </w:r>
            <w:r w:rsidRPr="00485F71">
              <w:rPr>
                <w:sz w:val="22"/>
              </w:rPr>
              <w:t xml:space="preserve"> wykonanie obowiązku wynikającego z aktu prawnego.  </w:t>
            </w:r>
          </w:p>
        </w:tc>
      </w:tr>
    </w:tbl>
    <w:p w14:paraId="1C3F347C" w14:textId="77777777" w:rsidR="00F44D92" w:rsidRPr="00485F71" w:rsidRDefault="00F44D92" w:rsidP="00E765BC">
      <w:pPr>
        <w:spacing w:line="276" w:lineRule="auto"/>
        <w:rPr>
          <w:sz w:val="22"/>
        </w:rPr>
      </w:pPr>
    </w:p>
    <w:p w14:paraId="3FCD3690" w14:textId="5BE3333B" w:rsidR="00F44D92" w:rsidRPr="00485F71" w:rsidRDefault="00F85BAB" w:rsidP="007D5189">
      <w:pPr>
        <w:pStyle w:val="Akapitzlist"/>
        <w:numPr>
          <w:ilvl w:val="0"/>
          <w:numId w:val="69"/>
        </w:numPr>
        <w:spacing w:after="0" w:line="276" w:lineRule="auto"/>
        <w:ind w:right="477"/>
        <w:jc w:val="left"/>
        <w:rPr>
          <w:bCs/>
          <w:sz w:val="22"/>
        </w:rPr>
      </w:pPr>
      <w:r w:rsidRPr="00485F71">
        <w:rPr>
          <w:bCs/>
          <w:sz w:val="22"/>
        </w:rPr>
        <w:t xml:space="preserve">Wykaz obligatoryjnych usług serwisowych </w:t>
      </w:r>
    </w:p>
    <w:tbl>
      <w:tblPr>
        <w:tblStyle w:val="Tabelasiatki1jasna"/>
        <w:tblW w:w="5000" w:type="pct"/>
        <w:tblLook w:val="04A0" w:firstRow="1" w:lastRow="0" w:firstColumn="1" w:lastColumn="0" w:noHBand="0" w:noVBand="1"/>
      </w:tblPr>
      <w:tblGrid>
        <w:gridCol w:w="579"/>
        <w:gridCol w:w="1896"/>
        <w:gridCol w:w="7261"/>
      </w:tblGrid>
      <w:tr w:rsidR="00F44D92" w:rsidRPr="00485F71" w14:paraId="1FB04DB2" w14:textId="77777777" w:rsidTr="00010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 w:type="pct"/>
          </w:tcPr>
          <w:p w14:paraId="3EB31106" w14:textId="77777777" w:rsidR="00F44D92" w:rsidRPr="00485F71" w:rsidRDefault="00F44D92" w:rsidP="00E765BC">
            <w:pPr>
              <w:spacing w:line="276" w:lineRule="auto"/>
              <w:rPr>
                <w:sz w:val="22"/>
              </w:rPr>
            </w:pPr>
            <w:r w:rsidRPr="00485F71">
              <w:rPr>
                <w:sz w:val="22"/>
              </w:rPr>
              <w:t xml:space="preserve">Lp. </w:t>
            </w:r>
          </w:p>
        </w:tc>
        <w:tc>
          <w:tcPr>
            <w:tcW w:w="989" w:type="pct"/>
          </w:tcPr>
          <w:p w14:paraId="76A0DD6E" w14:textId="77777777" w:rsidR="00F44D92" w:rsidRPr="00485F71" w:rsidRDefault="00F44D92" w:rsidP="00E765BC">
            <w:pPr>
              <w:spacing w:line="276" w:lineRule="auto"/>
              <w:ind w:right="51"/>
              <w:cnfStyle w:val="100000000000" w:firstRow="1" w:lastRow="0" w:firstColumn="0" w:lastColumn="0" w:oddVBand="0" w:evenVBand="0" w:oddHBand="0" w:evenHBand="0" w:firstRowFirstColumn="0" w:firstRowLastColumn="0" w:lastRowFirstColumn="0" w:lastRowLastColumn="0"/>
              <w:rPr>
                <w:sz w:val="22"/>
              </w:rPr>
            </w:pPr>
            <w:r w:rsidRPr="00485F71">
              <w:rPr>
                <w:sz w:val="22"/>
              </w:rPr>
              <w:t>Nazwa Usługi</w:t>
            </w:r>
          </w:p>
        </w:tc>
        <w:tc>
          <w:tcPr>
            <w:tcW w:w="3744" w:type="pct"/>
          </w:tcPr>
          <w:p w14:paraId="145BC564" w14:textId="77777777" w:rsidR="00F44D92" w:rsidRPr="00485F71" w:rsidRDefault="00F44D92" w:rsidP="00E765BC">
            <w:pPr>
              <w:spacing w:line="276" w:lineRule="auto"/>
              <w:ind w:right="117"/>
              <w:cnfStyle w:val="100000000000" w:firstRow="1" w:lastRow="0" w:firstColumn="0" w:lastColumn="0" w:oddVBand="0" w:evenVBand="0" w:oddHBand="0" w:evenHBand="0" w:firstRowFirstColumn="0" w:firstRowLastColumn="0" w:lastRowFirstColumn="0" w:lastRowLastColumn="0"/>
              <w:rPr>
                <w:sz w:val="22"/>
              </w:rPr>
            </w:pPr>
            <w:r w:rsidRPr="00485F71">
              <w:rPr>
                <w:sz w:val="22"/>
              </w:rPr>
              <w:t>Przedmiot Usługi</w:t>
            </w:r>
          </w:p>
        </w:tc>
      </w:tr>
      <w:tr w:rsidR="00F44D92" w:rsidRPr="00485F71" w14:paraId="2E1CCC59" w14:textId="77777777" w:rsidTr="000105CC">
        <w:tc>
          <w:tcPr>
            <w:cnfStyle w:val="001000000000" w:firstRow="0" w:lastRow="0" w:firstColumn="1" w:lastColumn="0" w:oddVBand="0" w:evenVBand="0" w:oddHBand="0" w:evenHBand="0" w:firstRowFirstColumn="0" w:firstRowLastColumn="0" w:lastRowFirstColumn="0" w:lastRowLastColumn="0"/>
            <w:tcW w:w="267" w:type="pct"/>
          </w:tcPr>
          <w:p w14:paraId="49A15A43" w14:textId="77777777" w:rsidR="00F44D92" w:rsidRPr="00485F71" w:rsidRDefault="00F44D92" w:rsidP="007D5189">
            <w:pPr>
              <w:pStyle w:val="Akapitzlist"/>
              <w:numPr>
                <w:ilvl w:val="0"/>
                <w:numId w:val="68"/>
              </w:numPr>
              <w:spacing w:after="0" w:line="276" w:lineRule="auto"/>
              <w:ind w:right="0"/>
              <w:rPr>
                <w:b w:val="0"/>
                <w:bCs w:val="0"/>
                <w:sz w:val="22"/>
              </w:rPr>
            </w:pPr>
          </w:p>
        </w:tc>
        <w:tc>
          <w:tcPr>
            <w:tcW w:w="989" w:type="pct"/>
          </w:tcPr>
          <w:p w14:paraId="4E10A9CF" w14:textId="77777777" w:rsidR="00F44D92" w:rsidRPr="00485F71" w:rsidRDefault="00F44D92" w:rsidP="00E765BC">
            <w:pPr>
              <w:spacing w:line="276" w:lineRule="auto"/>
              <w:ind w:left="0"/>
              <w:cnfStyle w:val="000000000000" w:firstRow="0" w:lastRow="0" w:firstColumn="0" w:lastColumn="0" w:oddVBand="0" w:evenVBand="0" w:oddHBand="0" w:evenHBand="0" w:firstRowFirstColumn="0" w:firstRowLastColumn="0" w:lastRowFirstColumn="0" w:lastRowLastColumn="0"/>
              <w:rPr>
                <w:bCs/>
                <w:sz w:val="22"/>
              </w:rPr>
            </w:pPr>
            <w:r w:rsidRPr="00485F71">
              <w:rPr>
                <w:bCs/>
                <w:sz w:val="22"/>
              </w:rPr>
              <w:t xml:space="preserve">Serwis Aplikacji [SA] </w:t>
            </w:r>
          </w:p>
        </w:tc>
        <w:tc>
          <w:tcPr>
            <w:tcW w:w="3744" w:type="pct"/>
          </w:tcPr>
          <w:p w14:paraId="704F527F" w14:textId="629691C9" w:rsidR="00F44D92" w:rsidRPr="00485F71" w:rsidRDefault="00F44D92" w:rsidP="00E765BC">
            <w:pPr>
              <w:spacing w:line="276" w:lineRule="auto"/>
              <w:ind w:lef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Gotowość </w:t>
            </w:r>
            <w:r w:rsidR="00E64EF7" w:rsidRPr="00485F71">
              <w:rPr>
                <w:sz w:val="22"/>
              </w:rPr>
              <w:t>Wykonawcy</w:t>
            </w:r>
            <w:r w:rsidRPr="00485F71">
              <w:rPr>
                <w:sz w:val="22"/>
              </w:rPr>
              <w:t xml:space="preserve"> do usuwania Błędów Oprogramowania Aplikacyjnego w posiadanym przez</w:t>
            </w:r>
            <w:r w:rsidRPr="00485F71">
              <w:rPr>
                <w:color w:val="FF0000"/>
                <w:sz w:val="22"/>
              </w:rPr>
              <w:t xml:space="preserve"> </w:t>
            </w:r>
            <w:r w:rsidRPr="00485F71">
              <w:rPr>
                <w:sz w:val="22"/>
              </w:rPr>
              <w:t>Z</w:t>
            </w:r>
            <w:r w:rsidR="00E64EF7" w:rsidRPr="00485F71">
              <w:rPr>
                <w:sz w:val="22"/>
              </w:rPr>
              <w:t>amawiającego</w:t>
            </w:r>
            <w:r w:rsidRPr="00485F71">
              <w:rPr>
                <w:sz w:val="22"/>
              </w:rPr>
              <w:t xml:space="preserve"> zakresie funkcjonalnym w szczególności poprzez udostępnianie Uaktualnień Oprogramowania. </w:t>
            </w:r>
          </w:p>
        </w:tc>
      </w:tr>
      <w:tr w:rsidR="00F44D92" w:rsidRPr="00485F71" w14:paraId="2B314E0E" w14:textId="77777777" w:rsidTr="000105CC">
        <w:tc>
          <w:tcPr>
            <w:cnfStyle w:val="001000000000" w:firstRow="0" w:lastRow="0" w:firstColumn="1" w:lastColumn="0" w:oddVBand="0" w:evenVBand="0" w:oddHBand="0" w:evenHBand="0" w:firstRowFirstColumn="0" w:firstRowLastColumn="0" w:lastRowFirstColumn="0" w:lastRowLastColumn="0"/>
            <w:tcW w:w="267" w:type="pct"/>
          </w:tcPr>
          <w:p w14:paraId="21D82FB3" w14:textId="77777777" w:rsidR="00F44D92" w:rsidRPr="00485F71" w:rsidRDefault="00F44D92" w:rsidP="007D5189">
            <w:pPr>
              <w:pStyle w:val="Akapitzlist"/>
              <w:numPr>
                <w:ilvl w:val="0"/>
                <w:numId w:val="68"/>
              </w:numPr>
              <w:spacing w:after="0" w:line="276" w:lineRule="auto"/>
              <w:ind w:right="0"/>
              <w:rPr>
                <w:b w:val="0"/>
                <w:bCs w:val="0"/>
                <w:sz w:val="22"/>
              </w:rPr>
            </w:pPr>
          </w:p>
        </w:tc>
        <w:tc>
          <w:tcPr>
            <w:tcW w:w="989" w:type="pct"/>
          </w:tcPr>
          <w:p w14:paraId="7DAAB6CC" w14:textId="77777777" w:rsidR="00F44D92" w:rsidRPr="00485F71" w:rsidRDefault="00F44D92" w:rsidP="00E765BC">
            <w:pPr>
              <w:spacing w:line="276" w:lineRule="auto"/>
              <w:ind w:left="0"/>
              <w:cnfStyle w:val="000000000000" w:firstRow="0" w:lastRow="0" w:firstColumn="0" w:lastColumn="0" w:oddVBand="0" w:evenVBand="0" w:oddHBand="0" w:evenHBand="0" w:firstRowFirstColumn="0" w:firstRowLastColumn="0" w:lastRowFirstColumn="0" w:lastRowLastColumn="0"/>
              <w:rPr>
                <w:bCs/>
                <w:sz w:val="22"/>
              </w:rPr>
            </w:pPr>
            <w:r w:rsidRPr="00485F71">
              <w:rPr>
                <w:bCs/>
                <w:sz w:val="22"/>
              </w:rPr>
              <w:t xml:space="preserve">Konserwacja [KS]  </w:t>
            </w:r>
          </w:p>
        </w:tc>
        <w:tc>
          <w:tcPr>
            <w:tcW w:w="3744" w:type="pct"/>
          </w:tcPr>
          <w:p w14:paraId="1933A8F9" w14:textId="4BB24437" w:rsidR="00F44D92" w:rsidRPr="00485F71" w:rsidRDefault="00F44D92" w:rsidP="00E765BC">
            <w:pPr>
              <w:spacing w:line="276" w:lineRule="auto"/>
              <w:ind w:left="0"/>
              <w:cnfStyle w:val="000000000000" w:firstRow="0" w:lastRow="0" w:firstColumn="0" w:lastColumn="0" w:oddVBand="0" w:evenVBand="0" w:oddHBand="0" w:evenHBand="0" w:firstRowFirstColumn="0" w:firstRowLastColumn="0" w:lastRowFirstColumn="0" w:lastRowLastColumn="0"/>
              <w:rPr>
                <w:sz w:val="22"/>
              </w:rPr>
            </w:pPr>
            <w:r w:rsidRPr="00485F71">
              <w:rPr>
                <w:sz w:val="22"/>
              </w:rPr>
              <w:t>Usługa realizowana przez W</w:t>
            </w:r>
            <w:r w:rsidR="00E64EF7" w:rsidRPr="00485F71">
              <w:rPr>
                <w:sz w:val="22"/>
              </w:rPr>
              <w:t>ykonawcę</w:t>
            </w:r>
            <w:r w:rsidRPr="00485F71">
              <w:rPr>
                <w:sz w:val="22"/>
              </w:rPr>
              <w:t xml:space="preserve"> bezpośrednio lub pośrednio, jeżeli W</w:t>
            </w:r>
            <w:r w:rsidR="00E64EF7" w:rsidRPr="00485F71">
              <w:rPr>
                <w:sz w:val="22"/>
              </w:rPr>
              <w:t xml:space="preserve">ykonawca </w:t>
            </w:r>
            <w:r w:rsidRPr="00485F71">
              <w:rPr>
                <w:sz w:val="22"/>
              </w:rPr>
              <w:t>nie jest jednocześnie Producentem Aplikacji. Subskrypcja usługi zapewnia dostosowanie specyfikacji funkcjonalnej Oprogramowania Aplikacyjnego posiadanego przez Z</w:t>
            </w:r>
            <w:r w:rsidR="00E64EF7" w:rsidRPr="00485F71">
              <w:rPr>
                <w:sz w:val="22"/>
              </w:rPr>
              <w:t>amawiającego</w:t>
            </w:r>
            <w:r w:rsidRPr="00485F71">
              <w:rPr>
                <w:sz w:val="22"/>
              </w:rPr>
              <w:t xml:space="preserve"> do zmian legislacyjnych. W ramach usługi Producent gwarantuje: </w:t>
            </w:r>
          </w:p>
          <w:p w14:paraId="6DE60B7B" w14:textId="77777777" w:rsidR="00F44D92" w:rsidRPr="00485F71" w:rsidRDefault="00F44D92" w:rsidP="007D5189">
            <w:pPr>
              <w:pStyle w:val="Akapitzlist"/>
              <w:numPr>
                <w:ilvl w:val="0"/>
                <w:numId w:val="64"/>
              </w:numPr>
              <w:spacing w:after="0" w:line="276" w:lineRule="auto"/>
              <w:ind w:righ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udostępnienie portalu HD umożliwiającego ewidencję Zgłoszeń Serwisowych, </w:t>
            </w:r>
          </w:p>
          <w:p w14:paraId="2D536246" w14:textId="77777777" w:rsidR="00F44D92" w:rsidRPr="00485F71" w:rsidRDefault="00F44D92" w:rsidP="007D5189">
            <w:pPr>
              <w:pStyle w:val="Akapitzlist"/>
              <w:numPr>
                <w:ilvl w:val="0"/>
                <w:numId w:val="64"/>
              </w:numPr>
              <w:spacing w:after="0" w:line="276" w:lineRule="auto"/>
              <w:ind w:right="124"/>
              <w:cnfStyle w:val="000000000000" w:firstRow="0" w:lastRow="0" w:firstColumn="0" w:lastColumn="0" w:oddVBand="0" w:evenVBand="0" w:oddHBand="0" w:evenHBand="0" w:firstRowFirstColumn="0" w:firstRowLastColumn="0" w:lastRowFirstColumn="0" w:lastRowLastColumn="0"/>
              <w:rPr>
                <w:sz w:val="22"/>
              </w:rPr>
            </w:pPr>
            <w:r w:rsidRPr="00485F71">
              <w:rPr>
                <w:sz w:val="22"/>
              </w:rPr>
              <w:lastRenderedPageBreak/>
              <w:t xml:space="preserve">prowadzeniu stałego audytu w zakresie zgodności funkcji Oprogramowania Aplikacyjnego z powszechnie obowiązującymi przepisami prawa polskiego o randze co najmniej rozporządzenia, w rozumieniu art. 87 ust.1 Konstytucji Rzeczypospolitej Polskiej z dnia 2 kwietnia 1997 r. i wprowadzanie do Aplikacji zmian stanowiących konsekwencję wejścia w życie tychże w postaci Rozwinięć. </w:t>
            </w:r>
          </w:p>
          <w:p w14:paraId="72EDE32E" w14:textId="5B522146" w:rsidR="00F44D92" w:rsidRPr="00485F71" w:rsidRDefault="00F44D92" w:rsidP="007D5189">
            <w:pPr>
              <w:pStyle w:val="Akapitzlist"/>
              <w:numPr>
                <w:ilvl w:val="0"/>
                <w:numId w:val="64"/>
              </w:numPr>
              <w:spacing w:after="0" w:line="276" w:lineRule="auto"/>
              <w:ind w:right="126"/>
              <w:cnfStyle w:val="000000000000" w:firstRow="0" w:lastRow="0" w:firstColumn="0" w:lastColumn="0" w:oddVBand="0" w:evenVBand="0" w:oddHBand="0" w:evenHBand="0" w:firstRowFirstColumn="0" w:firstRowLastColumn="0" w:lastRowFirstColumn="0" w:lastRowLastColumn="0"/>
              <w:rPr>
                <w:sz w:val="22"/>
              </w:rPr>
            </w:pPr>
            <w:r w:rsidRPr="00485F71">
              <w:rPr>
                <w:sz w:val="22"/>
              </w:rPr>
              <w:t>prowadzeniu stałego audytu w zakresie zgodności funkcji Oprogramowania Aplikacyjnego z obowiązującymi Z</w:t>
            </w:r>
            <w:r w:rsidR="00E64EF7" w:rsidRPr="00485F71">
              <w:rPr>
                <w:sz w:val="22"/>
              </w:rPr>
              <w:t>amawiającego</w:t>
            </w:r>
            <w:r w:rsidRPr="00485F71">
              <w:rPr>
                <w:sz w:val="22"/>
              </w:rPr>
              <w:t xml:space="preserve"> zarządzeniami Prezesa Narodowego Funduszu Zdrowia i wprowadzanie do Aplikacji zmian stanowiących konsekwencję wejścia w życie tychże. </w:t>
            </w:r>
          </w:p>
        </w:tc>
      </w:tr>
      <w:tr w:rsidR="00F44D92" w:rsidRPr="00485F71" w14:paraId="472F7723" w14:textId="77777777" w:rsidTr="000105CC">
        <w:tc>
          <w:tcPr>
            <w:cnfStyle w:val="001000000000" w:firstRow="0" w:lastRow="0" w:firstColumn="1" w:lastColumn="0" w:oddVBand="0" w:evenVBand="0" w:oddHBand="0" w:evenHBand="0" w:firstRowFirstColumn="0" w:firstRowLastColumn="0" w:lastRowFirstColumn="0" w:lastRowLastColumn="0"/>
            <w:tcW w:w="267" w:type="pct"/>
          </w:tcPr>
          <w:p w14:paraId="1D8C29C2" w14:textId="77777777" w:rsidR="00F44D92" w:rsidRPr="00485F71" w:rsidRDefault="00F44D92" w:rsidP="007D5189">
            <w:pPr>
              <w:pStyle w:val="Akapitzlist"/>
              <w:numPr>
                <w:ilvl w:val="0"/>
                <w:numId w:val="68"/>
              </w:numPr>
              <w:spacing w:after="0" w:line="276" w:lineRule="auto"/>
              <w:ind w:right="0"/>
              <w:rPr>
                <w:b w:val="0"/>
                <w:bCs w:val="0"/>
                <w:sz w:val="22"/>
              </w:rPr>
            </w:pPr>
          </w:p>
        </w:tc>
        <w:tc>
          <w:tcPr>
            <w:tcW w:w="989" w:type="pct"/>
          </w:tcPr>
          <w:p w14:paraId="252AB392" w14:textId="77777777" w:rsidR="00F44D92" w:rsidRPr="00485F71" w:rsidRDefault="00F44D92" w:rsidP="00E765BC">
            <w:pPr>
              <w:spacing w:line="276" w:lineRule="auto"/>
              <w:ind w:left="0"/>
              <w:cnfStyle w:val="000000000000" w:firstRow="0" w:lastRow="0" w:firstColumn="0" w:lastColumn="0" w:oddVBand="0" w:evenVBand="0" w:oddHBand="0" w:evenHBand="0" w:firstRowFirstColumn="0" w:firstRowLastColumn="0" w:lastRowFirstColumn="0" w:lastRowLastColumn="0"/>
              <w:rPr>
                <w:bCs/>
                <w:sz w:val="22"/>
              </w:rPr>
            </w:pPr>
            <w:r w:rsidRPr="00485F71">
              <w:rPr>
                <w:bCs/>
                <w:sz w:val="22"/>
              </w:rPr>
              <w:t xml:space="preserve">Ewaluacja [EW] </w:t>
            </w:r>
          </w:p>
        </w:tc>
        <w:tc>
          <w:tcPr>
            <w:tcW w:w="3744" w:type="pct"/>
          </w:tcPr>
          <w:p w14:paraId="7237B570" w14:textId="0A911EAE" w:rsidR="00F44D92" w:rsidRPr="00485F71" w:rsidRDefault="00F44D92" w:rsidP="00E765BC">
            <w:pPr>
              <w:spacing w:line="276" w:lineRule="auto"/>
              <w:ind w:left="0"/>
              <w:cnfStyle w:val="000000000000" w:firstRow="0" w:lastRow="0" w:firstColumn="0" w:lastColumn="0" w:oddVBand="0" w:evenVBand="0" w:oddHBand="0" w:evenHBand="0" w:firstRowFirstColumn="0" w:firstRowLastColumn="0" w:lastRowFirstColumn="0" w:lastRowLastColumn="0"/>
              <w:rPr>
                <w:sz w:val="22"/>
              </w:rPr>
            </w:pPr>
            <w:r w:rsidRPr="00485F71">
              <w:rPr>
                <w:sz w:val="22"/>
              </w:rPr>
              <w:t>Usługa realizowana przez W</w:t>
            </w:r>
            <w:r w:rsidR="00E64EF7" w:rsidRPr="00485F71">
              <w:rPr>
                <w:sz w:val="22"/>
              </w:rPr>
              <w:t>ykonawcę</w:t>
            </w:r>
            <w:r w:rsidRPr="00485F71">
              <w:rPr>
                <w:sz w:val="22"/>
              </w:rPr>
              <w:t xml:space="preserve"> bezpośrednio lub pośrednio, jeżeli W</w:t>
            </w:r>
            <w:r w:rsidR="00E64EF7" w:rsidRPr="00485F71">
              <w:rPr>
                <w:sz w:val="22"/>
              </w:rPr>
              <w:t>ykonawca</w:t>
            </w:r>
            <w:r w:rsidRPr="00485F71">
              <w:rPr>
                <w:sz w:val="22"/>
              </w:rPr>
              <w:t xml:space="preserve"> nie jest jednocześnie Producentem Aplikacji. Subskrypcja usługi zapewnia poprawę jakości i rozszerzenie specyfikacji funkcjonalnej Oprogramowania Aplikacyjnego posiadanego przez Z</w:t>
            </w:r>
            <w:r w:rsidR="00E64EF7" w:rsidRPr="00485F71">
              <w:rPr>
                <w:sz w:val="22"/>
              </w:rPr>
              <w:t>amawiającego</w:t>
            </w:r>
            <w:r w:rsidRPr="00485F71">
              <w:rPr>
                <w:sz w:val="22"/>
              </w:rPr>
              <w:t xml:space="preserve"> w zakresie jakim Producent Oprogramowania dokonuje Ewaluacji. W ramach usługi W</w:t>
            </w:r>
            <w:r w:rsidR="00E64EF7" w:rsidRPr="00485F71">
              <w:rPr>
                <w:sz w:val="22"/>
              </w:rPr>
              <w:t>ykonawca</w:t>
            </w:r>
            <w:r w:rsidRPr="00485F71">
              <w:rPr>
                <w:sz w:val="22"/>
              </w:rPr>
              <w:t xml:space="preserve"> gwarantuje: </w:t>
            </w:r>
          </w:p>
          <w:p w14:paraId="5E387BE0" w14:textId="77777777" w:rsidR="00F44D92" w:rsidRPr="00485F71" w:rsidRDefault="00F44D92" w:rsidP="007D5189">
            <w:pPr>
              <w:pStyle w:val="Akapitzlist"/>
              <w:numPr>
                <w:ilvl w:val="0"/>
                <w:numId w:val="65"/>
              </w:numPr>
              <w:spacing w:after="0" w:line="276" w:lineRule="auto"/>
              <w:ind w:righ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wprowadzanie do Aplikacji nowych funkcji oraz usprawnień funkcji już w nich istniejących, stanowiących wynik inwencji twórczej Producenta,  </w:t>
            </w:r>
          </w:p>
          <w:p w14:paraId="37F539AF" w14:textId="77777777" w:rsidR="00F44D92" w:rsidRPr="00485F71" w:rsidRDefault="00F44D92" w:rsidP="007D5189">
            <w:pPr>
              <w:pStyle w:val="Akapitzlist"/>
              <w:numPr>
                <w:ilvl w:val="0"/>
                <w:numId w:val="65"/>
              </w:numPr>
              <w:spacing w:after="0" w:line="276" w:lineRule="auto"/>
              <w:ind w:righ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wprowadzanie do Aplikacji nowych funkcji oraz usprawnień funkcji już w nich istniejących wnioskowanych przez Użytkowników.  </w:t>
            </w:r>
          </w:p>
          <w:p w14:paraId="55B2CB56" w14:textId="77777777" w:rsidR="00F44D92" w:rsidRPr="00485F71" w:rsidRDefault="00F44D92" w:rsidP="007D5189">
            <w:pPr>
              <w:pStyle w:val="Akapitzlist"/>
              <w:numPr>
                <w:ilvl w:val="0"/>
                <w:numId w:val="65"/>
              </w:numPr>
              <w:spacing w:after="0" w:line="276" w:lineRule="auto"/>
              <w:ind w:righ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Rozwinięcia wprowadzane w Aplikacjach w wyniku inwencji twórczej Producenta rozpowszechniane w ramach Licencji są udostępniane odpłatnie i uwzględnione w opłacie zryczałtowanej wnoszonej za subskrypcję usługi.  </w:t>
            </w:r>
          </w:p>
        </w:tc>
      </w:tr>
    </w:tbl>
    <w:p w14:paraId="003B88C2" w14:textId="25D4DF18" w:rsidR="00137D5A" w:rsidRPr="00485F71" w:rsidRDefault="00137D5A" w:rsidP="00E765BC">
      <w:pPr>
        <w:spacing w:after="0" w:line="276" w:lineRule="auto"/>
        <w:rPr>
          <w:sz w:val="22"/>
        </w:rPr>
      </w:pPr>
    </w:p>
    <w:p w14:paraId="4DFC5B6E" w14:textId="2DC7DDAB" w:rsidR="00F85BAB" w:rsidRPr="00485F71" w:rsidRDefault="00F85BAB">
      <w:pPr>
        <w:pStyle w:val="Akapitzlist"/>
        <w:numPr>
          <w:ilvl w:val="0"/>
          <w:numId w:val="200"/>
        </w:numPr>
        <w:spacing w:line="276" w:lineRule="auto"/>
        <w:rPr>
          <w:rFonts w:eastAsiaTheme="majorEastAsia"/>
          <w:b/>
          <w:bCs/>
          <w:color w:val="000000" w:themeColor="text1"/>
          <w:sz w:val="22"/>
        </w:rPr>
      </w:pPr>
      <w:r w:rsidRPr="00485F71">
        <w:rPr>
          <w:b/>
          <w:bCs/>
          <w:color w:val="000000" w:themeColor="text1"/>
          <w:sz w:val="22"/>
        </w:rPr>
        <w:t xml:space="preserve">SZCZEGÓŁOWY OPIS PRZEDMIOTU ZAMÓWIENIA – ZADANIE 2: </w:t>
      </w:r>
      <w:r w:rsidRPr="00485F71">
        <w:rPr>
          <w:rFonts w:eastAsiaTheme="majorEastAsia"/>
          <w:b/>
          <w:bCs/>
          <w:color w:val="000000" w:themeColor="text1"/>
          <w:sz w:val="22"/>
        </w:rPr>
        <w:t>DIGITALIZACJA DOKUMENTACJI MEDYCZNEJ ISTOTNEJ Z PUNKTU WIDZENIA LECZENIA I PROFILAKTYKI</w:t>
      </w:r>
    </w:p>
    <w:p w14:paraId="1AEC5439" w14:textId="654C5D88" w:rsidR="00F85BAB" w:rsidRPr="00485F71" w:rsidRDefault="00F85BAB" w:rsidP="00E765BC">
      <w:pPr>
        <w:pStyle w:val="Nagwek2"/>
        <w:spacing w:line="276" w:lineRule="auto"/>
        <w:ind w:left="365" w:firstLine="0"/>
        <w:rPr>
          <w:rFonts w:ascii="Times New Roman" w:hAnsi="Times New Roman" w:cs="Times New Roman"/>
          <w:sz w:val="22"/>
          <w:szCs w:val="22"/>
        </w:rPr>
      </w:pPr>
    </w:p>
    <w:p w14:paraId="2731DF12" w14:textId="673F1378" w:rsidR="00F85BAB" w:rsidRPr="00485F71" w:rsidRDefault="00F85BAB">
      <w:pPr>
        <w:pStyle w:val="Akapitzlist"/>
        <w:numPr>
          <w:ilvl w:val="0"/>
          <w:numId w:val="235"/>
        </w:numPr>
        <w:spacing w:line="276" w:lineRule="auto"/>
        <w:rPr>
          <w:sz w:val="22"/>
          <w:u w:val="single"/>
        </w:rPr>
      </w:pPr>
      <w:r w:rsidRPr="00485F71">
        <w:rPr>
          <w:sz w:val="22"/>
          <w:u w:val="single"/>
        </w:rPr>
        <w:t>Etap I – Dostawa Licencji</w:t>
      </w:r>
    </w:p>
    <w:p w14:paraId="6B2976AE" w14:textId="77777777" w:rsidR="00F85BAB" w:rsidRPr="00485F71" w:rsidRDefault="00F85BAB" w:rsidP="007D5189">
      <w:pPr>
        <w:pStyle w:val="Akapitzlist"/>
        <w:numPr>
          <w:ilvl w:val="0"/>
          <w:numId w:val="73"/>
        </w:numPr>
        <w:spacing w:line="276" w:lineRule="auto"/>
        <w:ind w:right="40"/>
        <w:rPr>
          <w:color w:val="000000" w:themeColor="text1"/>
          <w:sz w:val="22"/>
        </w:rPr>
      </w:pPr>
      <w:r w:rsidRPr="00485F71">
        <w:rPr>
          <w:color w:val="000000" w:themeColor="text1"/>
          <w:sz w:val="22"/>
        </w:rPr>
        <w:t>Wykaz Licencji objętych przedmiotem Umowy:</w:t>
      </w:r>
    </w:p>
    <w:tbl>
      <w:tblPr>
        <w:tblStyle w:val="Tabelasiatki1jasna"/>
        <w:tblW w:w="4870" w:type="pct"/>
        <w:tblInd w:w="421" w:type="dxa"/>
        <w:tblLook w:val="0620" w:firstRow="1" w:lastRow="0" w:firstColumn="0" w:lastColumn="0" w:noHBand="1" w:noVBand="1"/>
      </w:tblPr>
      <w:tblGrid>
        <w:gridCol w:w="579"/>
        <w:gridCol w:w="5055"/>
        <w:gridCol w:w="694"/>
        <w:gridCol w:w="1654"/>
        <w:gridCol w:w="1501"/>
      </w:tblGrid>
      <w:tr w:rsidR="00F85BAB" w:rsidRPr="00485F71" w14:paraId="4250B870" w14:textId="77777777" w:rsidTr="00F85BAB">
        <w:trPr>
          <w:cnfStyle w:val="100000000000" w:firstRow="1" w:lastRow="0" w:firstColumn="0" w:lastColumn="0" w:oddVBand="0" w:evenVBand="0" w:oddHBand="0" w:evenHBand="0" w:firstRowFirstColumn="0" w:firstRowLastColumn="0" w:lastRowFirstColumn="0" w:lastRowLastColumn="0"/>
        </w:trPr>
        <w:tc>
          <w:tcPr>
            <w:tcW w:w="265" w:type="pct"/>
          </w:tcPr>
          <w:p w14:paraId="30BAE427" w14:textId="77777777" w:rsidR="00F85BAB" w:rsidRPr="00485F71" w:rsidRDefault="00F85BAB" w:rsidP="00E765BC">
            <w:pPr>
              <w:spacing w:after="0" w:line="276" w:lineRule="auto"/>
              <w:ind w:left="0" w:firstLine="0"/>
              <w:rPr>
                <w:sz w:val="22"/>
              </w:rPr>
            </w:pPr>
            <w:r w:rsidRPr="00485F71">
              <w:rPr>
                <w:sz w:val="22"/>
              </w:rPr>
              <w:t>Lp.</w:t>
            </w:r>
          </w:p>
        </w:tc>
        <w:tc>
          <w:tcPr>
            <w:tcW w:w="2893" w:type="pct"/>
            <w:noWrap/>
          </w:tcPr>
          <w:p w14:paraId="0CCF7839" w14:textId="3D097810" w:rsidR="00F85BAB" w:rsidRPr="00485F71" w:rsidRDefault="00F85BAB" w:rsidP="00E765BC">
            <w:pPr>
              <w:spacing w:after="0" w:line="276" w:lineRule="auto"/>
              <w:ind w:left="0" w:firstLine="0"/>
              <w:rPr>
                <w:sz w:val="22"/>
              </w:rPr>
            </w:pPr>
            <w:r w:rsidRPr="00485F71">
              <w:rPr>
                <w:sz w:val="22"/>
              </w:rPr>
              <w:t xml:space="preserve">Nazwa </w:t>
            </w:r>
            <w:r w:rsidR="00E64EF7" w:rsidRPr="00485F71">
              <w:rPr>
                <w:sz w:val="22"/>
              </w:rPr>
              <w:t>M</w:t>
            </w:r>
            <w:r w:rsidRPr="00485F71">
              <w:rPr>
                <w:sz w:val="22"/>
              </w:rPr>
              <w:t>odułu</w:t>
            </w:r>
          </w:p>
        </w:tc>
        <w:tc>
          <w:tcPr>
            <w:tcW w:w="327" w:type="pct"/>
            <w:noWrap/>
          </w:tcPr>
          <w:p w14:paraId="0E43E433" w14:textId="77777777" w:rsidR="00F85BAB" w:rsidRPr="00485F71" w:rsidRDefault="00F85BAB" w:rsidP="00E765BC">
            <w:pPr>
              <w:spacing w:after="0" w:line="276" w:lineRule="auto"/>
              <w:ind w:left="0" w:firstLine="0"/>
              <w:rPr>
                <w:sz w:val="22"/>
              </w:rPr>
            </w:pPr>
            <w:r w:rsidRPr="00485F71">
              <w:rPr>
                <w:sz w:val="22"/>
              </w:rPr>
              <w:t>Ilość</w:t>
            </w:r>
          </w:p>
        </w:tc>
        <w:tc>
          <w:tcPr>
            <w:tcW w:w="753" w:type="pct"/>
            <w:noWrap/>
          </w:tcPr>
          <w:p w14:paraId="5D962290" w14:textId="77777777" w:rsidR="00F85BAB" w:rsidRPr="00485F71" w:rsidRDefault="00F85BAB" w:rsidP="00E765BC">
            <w:pPr>
              <w:spacing w:after="0" w:line="276" w:lineRule="auto"/>
              <w:ind w:left="0" w:firstLine="0"/>
              <w:rPr>
                <w:sz w:val="22"/>
              </w:rPr>
            </w:pPr>
            <w:r w:rsidRPr="00485F71">
              <w:rPr>
                <w:sz w:val="22"/>
              </w:rPr>
              <w:t>Rodzaj licencji</w:t>
            </w:r>
          </w:p>
        </w:tc>
        <w:tc>
          <w:tcPr>
            <w:tcW w:w="762" w:type="pct"/>
            <w:noWrap/>
          </w:tcPr>
          <w:p w14:paraId="63B8C454" w14:textId="77777777" w:rsidR="00F85BAB" w:rsidRPr="00485F71" w:rsidRDefault="00F85BAB" w:rsidP="00E765BC">
            <w:pPr>
              <w:spacing w:after="0" w:line="276" w:lineRule="auto"/>
              <w:ind w:left="0" w:firstLine="0"/>
              <w:rPr>
                <w:sz w:val="22"/>
              </w:rPr>
            </w:pPr>
            <w:r w:rsidRPr="00485F71">
              <w:rPr>
                <w:sz w:val="22"/>
              </w:rPr>
              <w:t>Okres</w:t>
            </w:r>
          </w:p>
        </w:tc>
      </w:tr>
      <w:tr w:rsidR="00F85BAB" w:rsidRPr="00485F71" w14:paraId="6C3D2E86" w14:textId="77777777" w:rsidTr="00F85BAB">
        <w:tc>
          <w:tcPr>
            <w:tcW w:w="265" w:type="pct"/>
          </w:tcPr>
          <w:p w14:paraId="2DC06613" w14:textId="77777777" w:rsidR="00F85BAB" w:rsidRPr="00485F71" w:rsidRDefault="00F85BAB" w:rsidP="007D5189">
            <w:pPr>
              <w:pStyle w:val="Akapitzlist"/>
              <w:numPr>
                <w:ilvl w:val="0"/>
                <w:numId w:val="78"/>
              </w:numPr>
              <w:spacing w:after="0" w:line="276" w:lineRule="auto"/>
              <w:ind w:left="360" w:right="40"/>
              <w:rPr>
                <w:sz w:val="22"/>
              </w:rPr>
            </w:pPr>
          </w:p>
        </w:tc>
        <w:tc>
          <w:tcPr>
            <w:tcW w:w="2893" w:type="pct"/>
            <w:noWrap/>
          </w:tcPr>
          <w:p w14:paraId="4918A205" w14:textId="77777777" w:rsidR="00F85BAB" w:rsidRPr="00485F71" w:rsidRDefault="00F85BAB" w:rsidP="00E765BC">
            <w:pPr>
              <w:spacing w:after="0" w:line="276" w:lineRule="auto"/>
              <w:ind w:left="0" w:firstLine="0"/>
              <w:rPr>
                <w:sz w:val="22"/>
              </w:rPr>
            </w:pPr>
            <w:r w:rsidRPr="00485F71">
              <w:rPr>
                <w:sz w:val="22"/>
              </w:rPr>
              <w:t>Digitalizacja Dokumentacji Medycznej</w:t>
            </w:r>
          </w:p>
        </w:tc>
        <w:tc>
          <w:tcPr>
            <w:tcW w:w="327" w:type="pct"/>
            <w:noWrap/>
          </w:tcPr>
          <w:p w14:paraId="510C7FB8" w14:textId="77777777" w:rsidR="00F85BAB" w:rsidRPr="00485F71" w:rsidRDefault="00F85BAB" w:rsidP="00E765BC">
            <w:pPr>
              <w:spacing w:after="0" w:line="276" w:lineRule="auto"/>
              <w:ind w:left="0" w:firstLine="0"/>
              <w:rPr>
                <w:sz w:val="22"/>
              </w:rPr>
            </w:pPr>
            <w:r w:rsidRPr="00485F71">
              <w:rPr>
                <w:sz w:val="22"/>
              </w:rPr>
              <w:t>1</w:t>
            </w:r>
          </w:p>
        </w:tc>
        <w:tc>
          <w:tcPr>
            <w:tcW w:w="753" w:type="pct"/>
            <w:noWrap/>
          </w:tcPr>
          <w:p w14:paraId="678C90E1" w14:textId="77777777" w:rsidR="00F85BAB" w:rsidRPr="00485F71" w:rsidRDefault="00F85BAB" w:rsidP="00E765BC">
            <w:pPr>
              <w:spacing w:after="0" w:line="276" w:lineRule="auto"/>
              <w:ind w:left="0" w:firstLine="0"/>
              <w:rPr>
                <w:sz w:val="22"/>
              </w:rPr>
            </w:pPr>
            <w:r w:rsidRPr="00485F71">
              <w:rPr>
                <w:sz w:val="22"/>
              </w:rPr>
              <w:t>SRW</w:t>
            </w:r>
          </w:p>
        </w:tc>
        <w:tc>
          <w:tcPr>
            <w:tcW w:w="762" w:type="pct"/>
            <w:noWrap/>
            <w:hideMark/>
          </w:tcPr>
          <w:p w14:paraId="169EFC2E" w14:textId="77777777" w:rsidR="00F85BAB" w:rsidRPr="00485F71" w:rsidRDefault="00F85BAB" w:rsidP="00E765BC">
            <w:pPr>
              <w:spacing w:after="0" w:line="276" w:lineRule="auto"/>
              <w:ind w:left="0" w:firstLine="0"/>
              <w:rPr>
                <w:sz w:val="22"/>
              </w:rPr>
            </w:pPr>
            <w:r w:rsidRPr="00485F71">
              <w:rPr>
                <w:sz w:val="22"/>
              </w:rPr>
              <w:t>bezterminowa</w:t>
            </w:r>
          </w:p>
        </w:tc>
      </w:tr>
    </w:tbl>
    <w:p w14:paraId="4C165AFB" w14:textId="77777777" w:rsidR="00F85BAB" w:rsidRPr="00485F71" w:rsidRDefault="00F85BAB" w:rsidP="007D5189">
      <w:pPr>
        <w:pStyle w:val="Akapitzlist"/>
        <w:numPr>
          <w:ilvl w:val="0"/>
          <w:numId w:val="73"/>
        </w:numPr>
        <w:spacing w:line="276" w:lineRule="auto"/>
        <w:ind w:right="40"/>
        <w:rPr>
          <w:color w:val="000000" w:themeColor="text1"/>
          <w:sz w:val="22"/>
        </w:rPr>
      </w:pPr>
      <w:r w:rsidRPr="00485F71">
        <w:rPr>
          <w:color w:val="000000" w:themeColor="text1"/>
          <w:sz w:val="22"/>
        </w:rPr>
        <w:t>Warunki licencji:</w:t>
      </w:r>
    </w:p>
    <w:p w14:paraId="10AD2CFF" w14:textId="7489A7A0" w:rsidR="00F85BAB" w:rsidRPr="00485F71" w:rsidRDefault="00F85BAB">
      <w:pPr>
        <w:pStyle w:val="Akapitzlist"/>
        <w:numPr>
          <w:ilvl w:val="0"/>
          <w:numId w:val="236"/>
        </w:numPr>
        <w:spacing w:line="276" w:lineRule="auto"/>
        <w:rPr>
          <w:sz w:val="22"/>
        </w:rPr>
      </w:pPr>
      <w:r w:rsidRPr="00485F71">
        <w:rPr>
          <w:sz w:val="22"/>
        </w:rPr>
        <w:t xml:space="preserve">Zamawiający oczekuje udzielenia licencji Serwerowej (SRW) dla Aplikacji- Zamawiający jest uprawniony do korzystania z danego </w:t>
      </w:r>
      <w:r w:rsidR="00E64EF7" w:rsidRPr="00485F71">
        <w:rPr>
          <w:sz w:val="22"/>
        </w:rPr>
        <w:t>M</w:t>
      </w:r>
      <w:r w:rsidRPr="00485F71">
        <w:rPr>
          <w:sz w:val="22"/>
        </w:rPr>
        <w:t xml:space="preserve">odułu na maksymalnie takiej liczbie serwerów, na jaką została udzielona przez nieograniczoną liczbę użytkowników na nieograniczonej liczbie komputerów lub terminali. Licencja reglamentuje także systemy operacyjne serwera do liczby tożsamej z ilością serwerów, na które została udzielona, </w:t>
      </w:r>
    </w:p>
    <w:p w14:paraId="5EA3F5FF" w14:textId="77777777" w:rsidR="00F85BAB" w:rsidRPr="00485F71" w:rsidRDefault="00F85BAB">
      <w:pPr>
        <w:pStyle w:val="Akapitzlist"/>
        <w:numPr>
          <w:ilvl w:val="0"/>
          <w:numId w:val="236"/>
        </w:numPr>
        <w:spacing w:line="276" w:lineRule="auto"/>
        <w:rPr>
          <w:sz w:val="22"/>
        </w:rPr>
      </w:pPr>
      <w:r w:rsidRPr="00485F71">
        <w:rPr>
          <w:sz w:val="22"/>
        </w:rPr>
        <w:t xml:space="preserve">Licencja nie może wprowadzać ograniczenia na tzw. „nazwanych użytkowników” </w:t>
      </w:r>
    </w:p>
    <w:p w14:paraId="53211CCA" w14:textId="77777777" w:rsidR="00F85BAB" w:rsidRPr="00485F71" w:rsidRDefault="00F85BAB">
      <w:pPr>
        <w:pStyle w:val="Akapitzlist"/>
        <w:numPr>
          <w:ilvl w:val="0"/>
          <w:numId w:val="236"/>
        </w:numPr>
        <w:spacing w:line="276" w:lineRule="auto"/>
        <w:rPr>
          <w:sz w:val="22"/>
        </w:rPr>
      </w:pPr>
      <w:r w:rsidRPr="00485F71">
        <w:rPr>
          <w:sz w:val="22"/>
        </w:rPr>
        <w:t xml:space="preserve">Licencją objęte zostaną również wszelkie poprawki i aktualizacje Aplikacji pojawiające się w trakcie obowiązywania przedmiotowej Umowy a także w trakcie następnych umów serwisowych. </w:t>
      </w:r>
    </w:p>
    <w:p w14:paraId="385A5377" w14:textId="77777777" w:rsidR="00F85BAB" w:rsidRPr="00485F71" w:rsidRDefault="00F85BAB">
      <w:pPr>
        <w:pStyle w:val="Akapitzlist"/>
        <w:numPr>
          <w:ilvl w:val="0"/>
          <w:numId w:val="236"/>
        </w:numPr>
        <w:spacing w:line="276" w:lineRule="auto"/>
        <w:rPr>
          <w:sz w:val="22"/>
        </w:rPr>
      </w:pPr>
      <w:r w:rsidRPr="00485F71">
        <w:rPr>
          <w:sz w:val="22"/>
        </w:rPr>
        <w:t xml:space="preserve">Wykonawca zobowiązany jest udzielić licencji na Aplikacje, jej rozwinięcia i uaktualnienia oraz towarzyszącą dokumentację na czas nieoznaczony. </w:t>
      </w:r>
    </w:p>
    <w:p w14:paraId="7C40CD26" w14:textId="77777777" w:rsidR="00F85BAB" w:rsidRPr="00485F71" w:rsidRDefault="00F85BAB" w:rsidP="00E765BC">
      <w:pPr>
        <w:pStyle w:val="Akapitzlist"/>
        <w:spacing w:line="276" w:lineRule="auto"/>
        <w:ind w:left="360" w:firstLine="0"/>
        <w:rPr>
          <w:color w:val="000000" w:themeColor="text1"/>
          <w:sz w:val="22"/>
        </w:rPr>
      </w:pPr>
    </w:p>
    <w:p w14:paraId="5D0B3199" w14:textId="75F86595" w:rsidR="00F85BAB" w:rsidRPr="00485F71" w:rsidRDefault="00F85BAB">
      <w:pPr>
        <w:pStyle w:val="Akapitzlist"/>
        <w:numPr>
          <w:ilvl w:val="0"/>
          <w:numId w:val="237"/>
        </w:numPr>
        <w:spacing w:line="276" w:lineRule="auto"/>
        <w:ind w:right="40"/>
        <w:rPr>
          <w:color w:val="000000" w:themeColor="text1"/>
          <w:sz w:val="22"/>
          <w:u w:val="single"/>
        </w:rPr>
      </w:pPr>
      <w:r w:rsidRPr="00485F71">
        <w:rPr>
          <w:color w:val="000000" w:themeColor="text1"/>
          <w:sz w:val="22"/>
          <w:u w:val="single"/>
        </w:rPr>
        <w:lastRenderedPageBreak/>
        <w:t>Etap II - Wdrożenie Aplikacji</w:t>
      </w:r>
    </w:p>
    <w:p w14:paraId="117AB219" w14:textId="77777777" w:rsidR="00F85BAB" w:rsidRPr="00485F71" w:rsidRDefault="00F85BAB" w:rsidP="007D5189">
      <w:pPr>
        <w:pStyle w:val="Akapitzlist"/>
        <w:numPr>
          <w:ilvl w:val="0"/>
          <w:numId w:val="74"/>
        </w:numPr>
        <w:spacing w:line="276" w:lineRule="auto"/>
        <w:ind w:right="40"/>
        <w:rPr>
          <w:color w:val="000000" w:themeColor="text1"/>
          <w:sz w:val="22"/>
        </w:rPr>
      </w:pPr>
      <w:r w:rsidRPr="00485F71">
        <w:rPr>
          <w:color w:val="000000" w:themeColor="text1"/>
          <w:sz w:val="22"/>
        </w:rPr>
        <w:t xml:space="preserve">Usługi Wdrożeniowe </w:t>
      </w:r>
    </w:p>
    <w:p w14:paraId="2B0F11B2" w14:textId="77777777" w:rsidR="00F85BAB" w:rsidRPr="00485F71" w:rsidRDefault="00F85BAB">
      <w:pPr>
        <w:pStyle w:val="Akapitzlist"/>
        <w:numPr>
          <w:ilvl w:val="0"/>
          <w:numId w:val="238"/>
        </w:numPr>
        <w:spacing w:line="276" w:lineRule="auto"/>
        <w:ind w:right="40"/>
        <w:rPr>
          <w:color w:val="000000" w:themeColor="text1"/>
          <w:sz w:val="22"/>
        </w:rPr>
      </w:pPr>
      <w:r w:rsidRPr="00485F71">
        <w:rPr>
          <w:color w:val="000000" w:themeColor="text1"/>
          <w:sz w:val="22"/>
        </w:rPr>
        <w:t xml:space="preserve">Wdrożenie należy rozumieć jako szereg uporządkowanych i zorganizowanych działań mających na celu wykonanie Przedmiotu Zamówienia. </w:t>
      </w:r>
    </w:p>
    <w:p w14:paraId="7C269E5F" w14:textId="77777777" w:rsidR="00F85BAB" w:rsidRPr="00485F71" w:rsidRDefault="00F85BAB">
      <w:pPr>
        <w:pStyle w:val="Akapitzlist"/>
        <w:numPr>
          <w:ilvl w:val="0"/>
          <w:numId w:val="238"/>
        </w:numPr>
        <w:spacing w:line="276" w:lineRule="auto"/>
        <w:ind w:right="40"/>
        <w:rPr>
          <w:color w:val="000000" w:themeColor="text1"/>
          <w:sz w:val="22"/>
        </w:rPr>
      </w:pPr>
      <w:r w:rsidRPr="00485F71">
        <w:rPr>
          <w:color w:val="000000" w:themeColor="text1"/>
          <w:sz w:val="22"/>
        </w:rPr>
        <w:t xml:space="preserve">Wykonawca umożliwi Zamawiającemu udział we wszystkich pracach realizowanych przez Wykonawcę w ramach realizacji Przedmiotu Zamówienia (m.in. w czasie dostaw, instalacji, konfiguracji i pozostałych elementach wdrożenia). </w:t>
      </w:r>
    </w:p>
    <w:p w14:paraId="70969201" w14:textId="77777777" w:rsidR="00F85BAB" w:rsidRPr="00485F71" w:rsidRDefault="00F85BAB">
      <w:pPr>
        <w:pStyle w:val="Akapitzlist"/>
        <w:numPr>
          <w:ilvl w:val="0"/>
          <w:numId w:val="238"/>
        </w:numPr>
        <w:spacing w:line="276" w:lineRule="auto"/>
        <w:ind w:right="40"/>
        <w:rPr>
          <w:color w:val="000000" w:themeColor="text1"/>
          <w:sz w:val="22"/>
        </w:rPr>
      </w:pPr>
      <w:r w:rsidRPr="00485F71">
        <w:rPr>
          <w:color w:val="000000" w:themeColor="text1"/>
          <w:sz w:val="22"/>
        </w:rPr>
        <w:t>Wykonawca zobowiązany jest przeprowadzić dostawy i usługi będące Przedmiotem Zamówienia w dokładnych terminach i godzinach uzgodnionych z Zamawiającym.</w:t>
      </w:r>
    </w:p>
    <w:p w14:paraId="5B6C14FE" w14:textId="20C3FE40" w:rsidR="00F85BAB" w:rsidRPr="00485F71" w:rsidRDefault="00F85BAB">
      <w:pPr>
        <w:pStyle w:val="Akapitzlist"/>
        <w:numPr>
          <w:ilvl w:val="0"/>
          <w:numId w:val="238"/>
        </w:numPr>
        <w:spacing w:line="276" w:lineRule="auto"/>
        <w:ind w:right="40"/>
        <w:rPr>
          <w:color w:val="000000" w:themeColor="text1"/>
          <w:sz w:val="22"/>
        </w:rPr>
      </w:pPr>
      <w:r w:rsidRPr="00485F71">
        <w:rPr>
          <w:color w:val="000000" w:themeColor="text1"/>
          <w:sz w:val="22"/>
        </w:rPr>
        <w:t xml:space="preserve">Wdrożenie będą realizowane w ramach powołanych do tego celu struktur organizacyjnych po stronie </w:t>
      </w:r>
      <w:r w:rsidR="00E64EF7" w:rsidRPr="00485F71">
        <w:rPr>
          <w:color w:val="000000" w:themeColor="text1"/>
          <w:sz w:val="22"/>
        </w:rPr>
        <w:t>Wykonawcy</w:t>
      </w:r>
      <w:r w:rsidRPr="00485F71">
        <w:rPr>
          <w:color w:val="000000" w:themeColor="text1"/>
          <w:sz w:val="22"/>
        </w:rPr>
        <w:t xml:space="preserve"> i Zamawiającego.</w:t>
      </w:r>
    </w:p>
    <w:p w14:paraId="5C6E2C03" w14:textId="77777777" w:rsidR="00F85BAB" w:rsidRPr="00485F71" w:rsidRDefault="00F85BAB">
      <w:pPr>
        <w:pStyle w:val="Akapitzlist"/>
        <w:numPr>
          <w:ilvl w:val="0"/>
          <w:numId w:val="238"/>
        </w:numPr>
        <w:spacing w:line="276" w:lineRule="auto"/>
        <w:ind w:right="40"/>
        <w:rPr>
          <w:color w:val="000000" w:themeColor="text1"/>
          <w:sz w:val="22"/>
        </w:rPr>
      </w:pPr>
      <w:r w:rsidRPr="00485F71">
        <w:rPr>
          <w:color w:val="000000" w:themeColor="text1"/>
          <w:sz w:val="22"/>
        </w:rPr>
        <w:t xml:space="preserve">Wykonawca zorganizuje prace tak, aby w maksymalnym stopniu nie zakłócać ciągłości funkcjonowania prac u Zamawiającego. Obiekty podlegające inwestycji (obiekty służby zdrowia w których świadczone są usługi medyczne) są użytkowane w trybie ciągłym w czasie godzin pracy przez cały okres wykonywania Przedmiotu Zamówienia, co może powodować utrudnienia w miejscu prowadzenia prac. </w:t>
      </w:r>
    </w:p>
    <w:p w14:paraId="099B63D5" w14:textId="77777777" w:rsidR="00F85BAB" w:rsidRPr="00485F71" w:rsidRDefault="00F85BAB">
      <w:pPr>
        <w:pStyle w:val="Akapitzlist"/>
        <w:numPr>
          <w:ilvl w:val="0"/>
          <w:numId w:val="238"/>
        </w:numPr>
        <w:spacing w:line="276" w:lineRule="auto"/>
        <w:ind w:right="40"/>
        <w:rPr>
          <w:color w:val="000000" w:themeColor="text1"/>
          <w:sz w:val="22"/>
        </w:rPr>
      </w:pPr>
      <w:r w:rsidRPr="00485F71">
        <w:rPr>
          <w:color w:val="000000" w:themeColor="text1"/>
          <w:sz w:val="22"/>
        </w:rPr>
        <w:t xml:space="preserve">Wykonawca musi uwzględnić, że wszystkie prace wykonywane będą w użytkowanych obiektach przy dużym ruchu pracowników i chorych, tzn. organizacja prac powinna przede wszystkim zapewniać bezpieczeństwo przebywających w oddziałach pracowników i chorych oraz zachowanie ciszy nocnej w godzinach właściwych dla Zamawiającego. </w:t>
      </w:r>
    </w:p>
    <w:p w14:paraId="295195B5" w14:textId="240EE061" w:rsidR="00F85BAB" w:rsidRPr="00485F71" w:rsidRDefault="00F85BAB">
      <w:pPr>
        <w:pStyle w:val="Akapitzlist"/>
        <w:numPr>
          <w:ilvl w:val="0"/>
          <w:numId w:val="238"/>
        </w:numPr>
        <w:spacing w:line="276" w:lineRule="auto"/>
        <w:ind w:right="40"/>
        <w:rPr>
          <w:color w:val="000000" w:themeColor="text1"/>
          <w:sz w:val="22"/>
        </w:rPr>
      </w:pPr>
      <w:r w:rsidRPr="00485F71">
        <w:rPr>
          <w:color w:val="000000" w:themeColor="text1"/>
          <w:sz w:val="22"/>
        </w:rPr>
        <w:t xml:space="preserve">Po zakończeniu prac instalacyjnych Aplikacja musi zostać skonfigurowana i wdrożona w sposób kompleksowy tak, aby oferowała wszystkie funkcjonalności zgodnie z Dokumentacją w zakresie opisanych </w:t>
      </w:r>
      <w:r w:rsidR="00E64EF7" w:rsidRPr="00485F71">
        <w:rPr>
          <w:color w:val="000000" w:themeColor="text1"/>
          <w:sz w:val="22"/>
        </w:rPr>
        <w:t xml:space="preserve">poniżej </w:t>
      </w:r>
      <w:r w:rsidRPr="00485F71">
        <w:rPr>
          <w:color w:val="000000" w:themeColor="text1"/>
          <w:sz w:val="22"/>
        </w:rPr>
        <w:t xml:space="preserve">wymagań funkcjonalnych. </w:t>
      </w:r>
    </w:p>
    <w:p w14:paraId="7C7ACA24" w14:textId="49035C69" w:rsidR="00E4355F" w:rsidRPr="00485F71" w:rsidRDefault="00F85BAB">
      <w:pPr>
        <w:pStyle w:val="Akapitzlist"/>
        <w:numPr>
          <w:ilvl w:val="0"/>
          <w:numId w:val="238"/>
        </w:numPr>
        <w:spacing w:line="276" w:lineRule="auto"/>
        <w:ind w:right="40"/>
        <w:rPr>
          <w:color w:val="000000" w:themeColor="text1"/>
          <w:sz w:val="22"/>
        </w:rPr>
      </w:pPr>
      <w:r w:rsidRPr="00485F71">
        <w:rPr>
          <w:color w:val="000000" w:themeColor="text1"/>
          <w:sz w:val="22"/>
        </w:rPr>
        <w:t>Aplikacja musi zostać zainstalowana przez Wykonawcę w środowiskach informatycznych Zamawiającego</w:t>
      </w:r>
      <w:r w:rsidR="00A95899" w:rsidRPr="00485F71">
        <w:rPr>
          <w:color w:val="000000" w:themeColor="text1"/>
          <w:sz w:val="22"/>
        </w:rPr>
        <w:t>, w tym w szczególności z uwzględnieniem posiadanego przez Zamawiającego Systemu HIS</w:t>
      </w:r>
      <w:r w:rsidR="00E4355F" w:rsidRPr="00485F71">
        <w:rPr>
          <w:color w:val="000000" w:themeColor="text1"/>
          <w:sz w:val="22"/>
        </w:rPr>
        <w:t>.</w:t>
      </w:r>
    </w:p>
    <w:p w14:paraId="3B5E110B" w14:textId="59325F31" w:rsidR="00F85BAB" w:rsidRPr="00485F71" w:rsidRDefault="00F85BAB">
      <w:pPr>
        <w:pStyle w:val="Akapitzlist"/>
        <w:numPr>
          <w:ilvl w:val="0"/>
          <w:numId w:val="238"/>
        </w:numPr>
        <w:spacing w:line="276" w:lineRule="auto"/>
        <w:ind w:right="40"/>
        <w:rPr>
          <w:color w:val="000000" w:themeColor="text1"/>
          <w:sz w:val="22"/>
        </w:rPr>
      </w:pPr>
      <w:r w:rsidRPr="00485F71">
        <w:rPr>
          <w:color w:val="000000" w:themeColor="text1"/>
          <w:sz w:val="22"/>
        </w:rPr>
        <w:t>Aplikacja musi zostać zainstalowana i skonfigurowana w sposób kompleksowy.</w:t>
      </w:r>
    </w:p>
    <w:p w14:paraId="22C0A079" w14:textId="77777777" w:rsidR="00F85BAB" w:rsidRPr="00485F71" w:rsidRDefault="00F85BAB" w:rsidP="007D5189">
      <w:pPr>
        <w:pStyle w:val="Akapitzlist"/>
        <w:numPr>
          <w:ilvl w:val="0"/>
          <w:numId w:val="74"/>
        </w:numPr>
        <w:spacing w:line="276" w:lineRule="auto"/>
        <w:ind w:right="40"/>
        <w:rPr>
          <w:sz w:val="22"/>
        </w:rPr>
      </w:pPr>
      <w:r w:rsidRPr="00485F71">
        <w:rPr>
          <w:sz w:val="22"/>
        </w:rPr>
        <w:t>Wymagania funkcjonalne Aplikacji: Digitalizacja Dokumentacji Medycznej</w:t>
      </w:r>
    </w:p>
    <w:tbl>
      <w:tblPr>
        <w:tblStyle w:val="Tabelasiatki1jasna"/>
        <w:tblW w:w="5000" w:type="pct"/>
        <w:tblLook w:val="0620" w:firstRow="1" w:lastRow="0" w:firstColumn="0" w:lastColumn="0" w:noHBand="1" w:noVBand="1"/>
      </w:tblPr>
      <w:tblGrid>
        <w:gridCol w:w="757"/>
        <w:gridCol w:w="8979"/>
      </w:tblGrid>
      <w:tr w:rsidR="00F85BAB" w:rsidRPr="00485F71" w14:paraId="672A1A52" w14:textId="77777777" w:rsidTr="008B24D2">
        <w:trPr>
          <w:cnfStyle w:val="100000000000" w:firstRow="1" w:lastRow="0" w:firstColumn="0" w:lastColumn="0" w:oddVBand="0" w:evenVBand="0" w:oddHBand="0" w:evenHBand="0" w:firstRowFirstColumn="0" w:firstRowLastColumn="0" w:lastRowFirstColumn="0" w:lastRowLastColumn="0"/>
          <w:trHeight w:val="300"/>
        </w:trPr>
        <w:tc>
          <w:tcPr>
            <w:tcW w:w="389" w:type="pct"/>
            <w:noWrap/>
            <w:hideMark/>
          </w:tcPr>
          <w:p w14:paraId="52D914C1" w14:textId="77777777" w:rsidR="00F85BAB" w:rsidRPr="00485F71" w:rsidRDefault="00F85BAB" w:rsidP="00E765BC">
            <w:pPr>
              <w:spacing w:after="0" w:line="276" w:lineRule="auto"/>
              <w:ind w:left="0" w:right="0" w:firstLine="0"/>
              <w:jc w:val="left"/>
              <w:rPr>
                <w:color w:val="auto"/>
                <w:sz w:val="22"/>
              </w:rPr>
            </w:pPr>
            <w:r w:rsidRPr="00485F71">
              <w:rPr>
                <w:color w:val="auto"/>
                <w:sz w:val="22"/>
              </w:rPr>
              <w:t>Lp.</w:t>
            </w:r>
          </w:p>
        </w:tc>
        <w:tc>
          <w:tcPr>
            <w:tcW w:w="4611" w:type="pct"/>
            <w:hideMark/>
          </w:tcPr>
          <w:p w14:paraId="6CFDFEEF" w14:textId="77777777" w:rsidR="00F85BAB" w:rsidRPr="00485F71" w:rsidRDefault="00F85BAB" w:rsidP="00E765BC">
            <w:pPr>
              <w:spacing w:after="0" w:line="276" w:lineRule="auto"/>
              <w:ind w:left="0" w:right="0" w:firstLine="0"/>
              <w:jc w:val="left"/>
              <w:rPr>
                <w:sz w:val="22"/>
              </w:rPr>
            </w:pPr>
            <w:r w:rsidRPr="00485F71">
              <w:rPr>
                <w:sz w:val="22"/>
              </w:rPr>
              <w:t>Digitalizacja Dokumentacji Medycznej – WYMAGANIA MINIMALNE</w:t>
            </w:r>
          </w:p>
        </w:tc>
      </w:tr>
      <w:tr w:rsidR="00F85BAB" w:rsidRPr="00485F71" w14:paraId="0A26598E" w14:textId="77777777" w:rsidTr="008B24D2">
        <w:tc>
          <w:tcPr>
            <w:tcW w:w="389" w:type="pct"/>
            <w:hideMark/>
          </w:tcPr>
          <w:p w14:paraId="5540B399" w14:textId="77777777" w:rsidR="00F85BAB" w:rsidRPr="00485F71" w:rsidRDefault="00F85BAB" w:rsidP="00E765BC">
            <w:pPr>
              <w:spacing w:after="0" w:line="276" w:lineRule="auto"/>
              <w:ind w:left="0" w:right="0" w:firstLine="0"/>
              <w:jc w:val="left"/>
              <w:rPr>
                <w:sz w:val="22"/>
              </w:rPr>
            </w:pPr>
            <w:r w:rsidRPr="00485F71">
              <w:rPr>
                <w:sz w:val="22"/>
              </w:rPr>
              <w:t>1.  </w:t>
            </w:r>
          </w:p>
        </w:tc>
        <w:tc>
          <w:tcPr>
            <w:tcW w:w="4611" w:type="pct"/>
            <w:hideMark/>
          </w:tcPr>
          <w:p w14:paraId="2E36DF6E" w14:textId="77777777" w:rsidR="00F85BAB" w:rsidRPr="00485F71" w:rsidRDefault="00F85BAB" w:rsidP="00E765BC">
            <w:pPr>
              <w:spacing w:after="0" w:line="276" w:lineRule="auto"/>
              <w:ind w:left="0" w:right="0" w:firstLine="0"/>
              <w:jc w:val="left"/>
              <w:rPr>
                <w:sz w:val="22"/>
              </w:rPr>
            </w:pPr>
            <w:r w:rsidRPr="00485F71">
              <w:rPr>
                <w:sz w:val="22"/>
              </w:rPr>
              <w:t>Możliwość wygenerowania zaległych kart informacyjnych za lata 2023-2025 przy założeniu zaewidencjonowanych wcześniej danych w systemie.</w:t>
            </w:r>
          </w:p>
        </w:tc>
      </w:tr>
      <w:tr w:rsidR="00F85BAB" w:rsidRPr="00485F71" w14:paraId="6C3F41B4" w14:textId="77777777" w:rsidTr="008B24D2">
        <w:tc>
          <w:tcPr>
            <w:tcW w:w="389" w:type="pct"/>
            <w:hideMark/>
          </w:tcPr>
          <w:p w14:paraId="7C4640D9" w14:textId="77777777" w:rsidR="00F85BAB" w:rsidRPr="00485F71" w:rsidRDefault="00F85BAB" w:rsidP="00E765BC">
            <w:pPr>
              <w:spacing w:after="0" w:line="276" w:lineRule="auto"/>
              <w:ind w:left="0" w:right="0" w:firstLine="0"/>
              <w:jc w:val="left"/>
              <w:rPr>
                <w:sz w:val="22"/>
              </w:rPr>
            </w:pPr>
            <w:r w:rsidRPr="00485F71">
              <w:rPr>
                <w:sz w:val="22"/>
              </w:rPr>
              <w:t>2.  </w:t>
            </w:r>
          </w:p>
        </w:tc>
        <w:tc>
          <w:tcPr>
            <w:tcW w:w="4611" w:type="pct"/>
            <w:hideMark/>
          </w:tcPr>
          <w:p w14:paraId="2E32C1BD" w14:textId="77777777" w:rsidR="00F85BAB" w:rsidRPr="00485F71" w:rsidRDefault="00F85BAB" w:rsidP="00E765BC">
            <w:pPr>
              <w:spacing w:after="0" w:line="276" w:lineRule="auto"/>
              <w:ind w:left="0" w:right="0" w:firstLine="0"/>
              <w:jc w:val="left"/>
              <w:rPr>
                <w:sz w:val="22"/>
              </w:rPr>
            </w:pPr>
            <w:r w:rsidRPr="00485F71">
              <w:rPr>
                <w:sz w:val="22"/>
              </w:rPr>
              <w:t>Możliwość zaindeksowania zaległych kart informacyjnych za lata 2023-2025 przy założeniu wygenerowanych wcześniej kart w systemie.</w:t>
            </w:r>
          </w:p>
        </w:tc>
      </w:tr>
    </w:tbl>
    <w:p w14:paraId="51C8929F" w14:textId="77777777" w:rsidR="00F85BAB" w:rsidRPr="00485F71" w:rsidRDefault="00F85BAB" w:rsidP="00E765BC">
      <w:pPr>
        <w:spacing w:line="276" w:lineRule="auto"/>
        <w:ind w:left="0" w:firstLine="0"/>
        <w:rPr>
          <w:color w:val="000000" w:themeColor="text1"/>
          <w:sz w:val="22"/>
        </w:rPr>
      </w:pPr>
    </w:p>
    <w:p w14:paraId="339F42A4" w14:textId="77777777" w:rsidR="00F85BAB" w:rsidRPr="00485F71" w:rsidRDefault="00F85BAB" w:rsidP="00E765BC">
      <w:pPr>
        <w:spacing w:line="276" w:lineRule="auto"/>
        <w:ind w:left="0" w:firstLine="0"/>
        <w:rPr>
          <w:color w:val="000000" w:themeColor="text1"/>
          <w:sz w:val="22"/>
        </w:rPr>
      </w:pPr>
    </w:p>
    <w:p w14:paraId="6B9F5B82" w14:textId="791FAECF" w:rsidR="00E4355F" w:rsidRPr="00485F71" w:rsidRDefault="00E4355F">
      <w:pPr>
        <w:pStyle w:val="Akapitzlist"/>
        <w:numPr>
          <w:ilvl w:val="0"/>
          <w:numId w:val="239"/>
        </w:numPr>
        <w:spacing w:line="276" w:lineRule="auto"/>
        <w:ind w:right="40"/>
        <w:rPr>
          <w:color w:val="000000" w:themeColor="text1"/>
          <w:sz w:val="22"/>
          <w:u w:val="single"/>
        </w:rPr>
      </w:pPr>
      <w:r w:rsidRPr="00485F71">
        <w:rPr>
          <w:color w:val="000000" w:themeColor="text1"/>
          <w:sz w:val="22"/>
          <w:u w:val="single"/>
        </w:rPr>
        <w:t>Etap III – Dostawa skaner</w:t>
      </w:r>
      <w:r w:rsidR="00E74FC1" w:rsidRPr="00485F71">
        <w:rPr>
          <w:color w:val="000000" w:themeColor="text1"/>
          <w:sz w:val="22"/>
          <w:u w:val="single"/>
        </w:rPr>
        <w:t>ów 6 sztuk</w:t>
      </w:r>
    </w:p>
    <w:p w14:paraId="5A5AA71C" w14:textId="508B1FFF" w:rsidR="00E4355F" w:rsidRPr="00485F71" w:rsidRDefault="00E4355F" w:rsidP="00E765BC">
      <w:pPr>
        <w:pStyle w:val="Akapitzlist"/>
        <w:spacing w:line="276" w:lineRule="auto"/>
        <w:ind w:left="360" w:right="40" w:firstLine="0"/>
        <w:rPr>
          <w:color w:val="000000" w:themeColor="text1"/>
          <w:sz w:val="22"/>
        </w:rPr>
      </w:pPr>
      <w:r w:rsidRPr="00485F71">
        <w:rPr>
          <w:color w:val="000000" w:themeColor="text1"/>
          <w:sz w:val="22"/>
        </w:rPr>
        <w:t>Opis parametrów minimalnych:</w:t>
      </w:r>
    </w:p>
    <w:tbl>
      <w:tblPr>
        <w:tblStyle w:val="Tabela-Siatka3"/>
        <w:tblW w:w="5000" w:type="pct"/>
        <w:tblLook w:val="06A0" w:firstRow="1" w:lastRow="0" w:firstColumn="1" w:lastColumn="0" w:noHBand="1" w:noVBand="1"/>
      </w:tblPr>
      <w:tblGrid>
        <w:gridCol w:w="1988"/>
        <w:gridCol w:w="7748"/>
      </w:tblGrid>
      <w:tr w:rsidR="003E4887" w:rsidRPr="00485F71" w14:paraId="79069E0D" w14:textId="77777777" w:rsidTr="003E4887">
        <w:trPr>
          <w:trHeight w:val="343"/>
        </w:trPr>
        <w:tc>
          <w:tcPr>
            <w:tcW w:w="1021" w:type="pct"/>
            <w:hideMark/>
          </w:tcPr>
          <w:p w14:paraId="00029DF9" w14:textId="77777777" w:rsidR="003E4887" w:rsidRPr="00485F71" w:rsidRDefault="003E4887" w:rsidP="00E765BC">
            <w:pPr>
              <w:tabs>
                <w:tab w:val="left" w:pos="2295"/>
              </w:tabs>
              <w:spacing w:line="276" w:lineRule="auto"/>
              <w:rPr>
                <w:b/>
                <w:bCs/>
                <w:sz w:val="22"/>
              </w:rPr>
            </w:pPr>
            <w:r w:rsidRPr="00485F71">
              <w:rPr>
                <w:b/>
                <w:bCs/>
                <w:sz w:val="22"/>
              </w:rPr>
              <w:t xml:space="preserve">Parametr </w:t>
            </w:r>
          </w:p>
        </w:tc>
        <w:tc>
          <w:tcPr>
            <w:tcW w:w="3979" w:type="pct"/>
            <w:hideMark/>
          </w:tcPr>
          <w:p w14:paraId="7F72FAA6" w14:textId="77777777" w:rsidR="003E4887" w:rsidRPr="00485F71" w:rsidRDefault="003E4887" w:rsidP="00E765BC">
            <w:pPr>
              <w:tabs>
                <w:tab w:val="left" w:pos="2295"/>
              </w:tabs>
              <w:spacing w:line="276" w:lineRule="auto"/>
              <w:rPr>
                <w:b/>
                <w:bCs/>
                <w:sz w:val="22"/>
              </w:rPr>
            </w:pPr>
            <w:r w:rsidRPr="00485F71">
              <w:rPr>
                <w:b/>
                <w:bCs/>
                <w:sz w:val="22"/>
              </w:rPr>
              <w:t>Charakterystyka (wymagania minimalne)</w:t>
            </w:r>
            <w:r w:rsidRPr="00485F71">
              <w:rPr>
                <w:b/>
                <w:bCs/>
                <w:i/>
                <w:iCs/>
                <w:sz w:val="22"/>
              </w:rPr>
              <w:t xml:space="preserve"> </w:t>
            </w:r>
          </w:p>
        </w:tc>
      </w:tr>
      <w:tr w:rsidR="003E4887" w:rsidRPr="00485F71" w14:paraId="42B49051" w14:textId="77777777" w:rsidTr="003E4887">
        <w:trPr>
          <w:trHeight w:val="205"/>
        </w:trPr>
        <w:tc>
          <w:tcPr>
            <w:tcW w:w="1021" w:type="pct"/>
            <w:hideMark/>
          </w:tcPr>
          <w:p w14:paraId="0DEA4825" w14:textId="77777777" w:rsidR="003E4887" w:rsidRPr="00485F71" w:rsidRDefault="003E4887" w:rsidP="00E765BC">
            <w:pPr>
              <w:tabs>
                <w:tab w:val="left" w:pos="2295"/>
              </w:tabs>
              <w:spacing w:line="276" w:lineRule="auto"/>
              <w:rPr>
                <w:sz w:val="22"/>
              </w:rPr>
            </w:pPr>
            <w:r w:rsidRPr="00485F71">
              <w:rPr>
                <w:sz w:val="22"/>
              </w:rPr>
              <w:t xml:space="preserve">Typ </w:t>
            </w:r>
          </w:p>
        </w:tc>
        <w:tc>
          <w:tcPr>
            <w:tcW w:w="3979" w:type="pct"/>
            <w:hideMark/>
          </w:tcPr>
          <w:p w14:paraId="6FDE6AD0" w14:textId="77777777" w:rsidR="003E4887" w:rsidRPr="00485F71" w:rsidRDefault="003E4887" w:rsidP="00E765BC">
            <w:pPr>
              <w:tabs>
                <w:tab w:val="left" w:pos="2295"/>
              </w:tabs>
              <w:spacing w:line="276" w:lineRule="auto"/>
              <w:rPr>
                <w:sz w:val="22"/>
              </w:rPr>
            </w:pPr>
            <w:r w:rsidRPr="00485F71">
              <w:rPr>
                <w:sz w:val="22"/>
              </w:rPr>
              <w:t xml:space="preserve">Skaner biurkowy z podajnikiem dokumentów </w:t>
            </w:r>
          </w:p>
        </w:tc>
      </w:tr>
      <w:tr w:rsidR="003E4887" w:rsidRPr="00485F71" w14:paraId="00677487" w14:textId="77777777" w:rsidTr="003E4887">
        <w:trPr>
          <w:trHeight w:val="206"/>
        </w:trPr>
        <w:tc>
          <w:tcPr>
            <w:tcW w:w="1021" w:type="pct"/>
            <w:hideMark/>
          </w:tcPr>
          <w:p w14:paraId="24115CDA" w14:textId="77777777" w:rsidR="003E4887" w:rsidRPr="00485F71" w:rsidRDefault="003E4887" w:rsidP="00E765BC">
            <w:pPr>
              <w:tabs>
                <w:tab w:val="left" w:pos="2295"/>
              </w:tabs>
              <w:spacing w:line="276" w:lineRule="auto"/>
              <w:rPr>
                <w:sz w:val="22"/>
              </w:rPr>
            </w:pPr>
            <w:r w:rsidRPr="00485F71">
              <w:rPr>
                <w:sz w:val="22"/>
              </w:rPr>
              <w:t xml:space="preserve">Skanowanie </w:t>
            </w:r>
          </w:p>
        </w:tc>
        <w:tc>
          <w:tcPr>
            <w:tcW w:w="3979" w:type="pct"/>
            <w:hideMark/>
          </w:tcPr>
          <w:p w14:paraId="4923E07A" w14:textId="77777777" w:rsidR="003E4887" w:rsidRPr="00485F71" w:rsidRDefault="003E4887" w:rsidP="00E765BC">
            <w:pPr>
              <w:tabs>
                <w:tab w:val="left" w:pos="2295"/>
              </w:tabs>
              <w:spacing w:line="276" w:lineRule="auto"/>
              <w:rPr>
                <w:sz w:val="22"/>
              </w:rPr>
            </w:pPr>
            <w:r w:rsidRPr="00485F71">
              <w:rPr>
                <w:sz w:val="22"/>
              </w:rPr>
              <w:t xml:space="preserve">Skanowanie dwustronne </w:t>
            </w:r>
          </w:p>
        </w:tc>
      </w:tr>
      <w:tr w:rsidR="003E4887" w:rsidRPr="00485F71" w14:paraId="116CD7E3" w14:textId="77777777" w:rsidTr="003E4887">
        <w:trPr>
          <w:trHeight w:val="204"/>
        </w:trPr>
        <w:tc>
          <w:tcPr>
            <w:tcW w:w="1021" w:type="pct"/>
            <w:hideMark/>
          </w:tcPr>
          <w:p w14:paraId="1BEE081B" w14:textId="77777777" w:rsidR="003E4887" w:rsidRPr="00485F71" w:rsidRDefault="003E4887" w:rsidP="00E765BC">
            <w:pPr>
              <w:tabs>
                <w:tab w:val="left" w:pos="2295"/>
              </w:tabs>
              <w:spacing w:line="276" w:lineRule="auto"/>
              <w:rPr>
                <w:sz w:val="22"/>
              </w:rPr>
            </w:pPr>
            <w:r w:rsidRPr="00485F71">
              <w:rPr>
                <w:sz w:val="22"/>
              </w:rPr>
              <w:t xml:space="preserve">Prędkość skanowania A4 </w:t>
            </w:r>
          </w:p>
        </w:tc>
        <w:tc>
          <w:tcPr>
            <w:tcW w:w="3979" w:type="pct"/>
            <w:hideMark/>
          </w:tcPr>
          <w:p w14:paraId="15B9BBF8" w14:textId="77777777" w:rsidR="003E4887" w:rsidRPr="00485F71" w:rsidRDefault="003E4887" w:rsidP="00E765BC">
            <w:pPr>
              <w:tabs>
                <w:tab w:val="left" w:pos="2295"/>
              </w:tabs>
              <w:spacing w:line="276" w:lineRule="auto"/>
              <w:rPr>
                <w:sz w:val="22"/>
              </w:rPr>
            </w:pPr>
            <w:r w:rsidRPr="00485F71">
              <w:rPr>
                <w:sz w:val="22"/>
              </w:rPr>
              <w:t xml:space="preserve">min. 40 stron /min </w:t>
            </w:r>
          </w:p>
        </w:tc>
      </w:tr>
      <w:tr w:rsidR="003E4887" w:rsidRPr="00485F71" w14:paraId="13789913" w14:textId="77777777" w:rsidTr="003E4887">
        <w:trPr>
          <w:trHeight w:val="206"/>
        </w:trPr>
        <w:tc>
          <w:tcPr>
            <w:tcW w:w="1021" w:type="pct"/>
            <w:hideMark/>
          </w:tcPr>
          <w:p w14:paraId="17A2DB2F" w14:textId="77777777" w:rsidR="003E4887" w:rsidRPr="00485F71" w:rsidRDefault="003E4887" w:rsidP="00E765BC">
            <w:pPr>
              <w:tabs>
                <w:tab w:val="left" w:pos="2295"/>
              </w:tabs>
              <w:spacing w:line="276" w:lineRule="auto"/>
              <w:rPr>
                <w:sz w:val="22"/>
              </w:rPr>
            </w:pPr>
            <w:r w:rsidRPr="00485F71">
              <w:rPr>
                <w:sz w:val="22"/>
              </w:rPr>
              <w:t xml:space="preserve">Podajnik ADF </w:t>
            </w:r>
          </w:p>
        </w:tc>
        <w:tc>
          <w:tcPr>
            <w:tcW w:w="3979" w:type="pct"/>
            <w:hideMark/>
          </w:tcPr>
          <w:p w14:paraId="5DBF6AFF" w14:textId="77777777" w:rsidR="003E4887" w:rsidRPr="00485F71" w:rsidRDefault="003E4887" w:rsidP="00E765BC">
            <w:pPr>
              <w:tabs>
                <w:tab w:val="left" w:pos="2295"/>
              </w:tabs>
              <w:spacing w:line="276" w:lineRule="auto"/>
              <w:rPr>
                <w:sz w:val="22"/>
              </w:rPr>
            </w:pPr>
            <w:r w:rsidRPr="00485F71">
              <w:rPr>
                <w:sz w:val="22"/>
              </w:rPr>
              <w:t xml:space="preserve">Skaner musi posiadać podajnik ADF na min. 80 arkuszy </w:t>
            </w:r>
          </w:p>
        </w:tc>
      </w:tr>
      <w:tr w:rsidR="003E4887" w:rsidRPr="00485F71" w14:paraId="7EC0F9D3" w14:textId="77777777" w:rsidTr="003E4887">
        <w:trPr>
          <w:trHeight w:val="206"/>
        </w:trPr>
        <w:tc>
          <w:tcPr>
            <w:tcW w:w="1021" w:type="pct"/>
            <w:hideMark/>
          </w:tcPr>
          <w:p w14:paraId="1495189D" w14:textId="77777777" w:rsidR="003E4887" w:rsidRPr="00485F71" w:rsidRDefault="003E4887" w:rsidP="00E765BC">
            <w:pPr>
              <w:tabs>
                <w:tab w:val="left" w:pos="2295"/>
              </w:tabs>
              <w:spacing w:line="276" w:lineRule="auto"/>
              <w:rPr>
                <w:sz w:val="22"/>
              </w:rPr>
            </w:pPr>
            <w:r w:rsidRPr="00485F71">
              <w:rPr>
                <w:sz w:val="22"/>
              </w:rPr>
              <w:lastRenderedPageBreak/>
              <w:t xml:space="preserve">Wyświetlacz </w:t>
            </w:r>
          </w:p>
        </w:tc>
        <w:tc>
          <w:tcPr>
            <w:tcW w:w="3979" w:type="pct"/>
            <w:hideMark/>
          </w:tcPr>
          <w:p w14:paraId="36DE070B" w14:textId="77777777" w:rsidR="003E4887" w:rsidRPr="00485F71" w:rsidRDefault="003E4887" w:rsidP="00E765BC">
            <w:pPr>
              <w:tabs>
                <w:tab w:val="left" w:pos="2295"/>
              </w:tabs>
              <w:spacing w:line="276" w:lineRule="auto"/>
              <w:rPr>
                <w:sz w:val="22"/>
              </w:rPr>
            </w:pPr>
            <w:r w:rsidRPr="00485F71">
              <w:rPr>
                <w:sz w:val="22"/>
              </w:rPr>
              <w:t xml:space="preserve">Skaner musi posiadać kolorowy ekran dotykowy </w:t>
            </w:r>
          </w:p>
        </w:tc>
      </w:tr>
      <w:tr w:rsidR="003E4887" w:rsidRPr="00F65EAE" w14:paraId="2A2363A0" w14:textId="77777777" w:rsidTr="003E4887">
        <w:trPr>
          <w:trHeight w:val="204"/>
        </w:trPr>
        <w:tc>
          <w:tcPr>
            <w:tcW w:w="1021" w:type="pct"/>
            <w:hideMark/>
          </w:tcPr>
          <w:p w14:paraId="4C3D02C5" w14:textId="77777777" w:rsidR="003E4887" w:rsidRPr="00485F71" w:rsidRDefault="003E4887" w:rsidP="00E765BC">
            <w:pPr>
              <w:tabs>
                <w:tab w:val="left" w:pos="2295"/>
              </w:tabs>
              <w:spacing w:line="276" w:lineRule="auto"/>
              <w:rPr>
                <w:sz w:val="22"/>
              </w:rPr>
            </w:pPr>
            <w:r w:rsidRPr="00485F71">
              <w:rPr>
                <w:sz w:val="22"/>
              </w:rPr>
              <w:t xml:space="preserve">Interfejsy </w:t>
            </w:r>
          </w:p>
        </w:tc>
        <w:tc>
          <w:tcPr>
            <w:tcW w:w="3979" w:type="pct"/>
            <w:hideMark/>
          </w:tcPr>
          <w:p w14:paraId="5BA027CA" w14:textId="77777777" w:rsidR="003E4887" w:rsidRPr="00485F71" w:rsidRDefault="003E4887" w:rsidP="00E765BC">
            <w:pPr>
              <w:tabs>
                <w:tab w:val="left" w:pos="2295"/>
              </w:tabs>
              <w:spacing w:line="276" w:lineRule="auto"/>
              <w:rPr>
                <w:sz w:val="22"/>
                <w:lang w:val="en-US"/>
              </w:rPr>
            </w:pPr>
            <w:r w:rsidRPr="00485F71">
              <w:rPr>
                <w:sz w:val="22"/>
                <w:lang w:val="en-US"/>
              </w:rPr>
              <w:t xml:space="preserve">1 x USB3.0, 1 x Ethernet (10Base-T/100Base-TX), 1 x Wi-Fi 802.11b/g/n (2.4GHz) </w:t>
            </w:r>
          </w:p>
        </w:tc>
      </w:tr>
      <w:tr w:rsidR="003E4887" w:rsidRPr="00485F71" w14:paraId="71E36B73" w14:textId="77777777" w:rsidTr="003E4887">
        <w:trPr>
          <w:trHeight w:val="206"/>
        </w:trPr>
        <w:tc>
          <w:tcPr>
            <w:tcW w:w="1021" w:type="pct"/>
            <w:hideMark/>
          </w:tcPr>
          <w:p w14:paraId="2AB1B28A" w14:textId="77777777" w:rsidR="003E4887" w:rsidRPr="00485F71" w:rsidRDefault="003E4887" w:rsidP="00E765BC">
            <w:pPr>
              <w:tabs>
                <w:tab w:val="left" w:pos="2295"/>
              </w:tabs>
              <w:spacing w:line="276" w:lineRule="auto"/>
              <w:rPr>
                <w:sz w:val="22"/>
              </w:rPr>
            </w:pPr>
            <w:r w:rsidRPr="00485F71">
              <w:rPr>
                <w:sz w:val="22"/>
              </w:rPr>
              <w:t xml:space="preserve">Głębia kolorów </w:t>
            </w:r>
          </w:p>
        </w:tc>
        <w:tc>
          <w:tcPr>
            <w:tcW w:w="3979" w:type="pct"/>
            <w:hideMark/>
          </w:tcPr>
          <w:p w14:paraId="7E1B218F" w14:textId="77777777" w:rsidR="003E4887" w:rsidRPr="00485F71" w:rsidRDefault="003E4887" w:rsidP="00E765BC">
            <w:pPr>
              <w:tabs>
                <w:tab w:val="left" w:pos="2295"/>
              </w:tabs>
              <w:spacing w:line="276" w:lineRule="auto"/>
              <w:rPr>
                <w:sz w:val="22"/>
              </w:rPr>
            </w:pPr>
            <w:r w:rsidRPr="00485F71">
              <w:rPr>
                <w:sz w:val="22"/>
              </w:rPr>
              <w:t xml:space="preserve">48-bitowa wewnętrzna i 24- bitowa zewnętrzna </w:t>
            </w:r>
          </w:p>
        </w:tc>
      </w:tr>
      <w:tr w:rsidR="003E4887" w:rsidRPr="00485F71" w14:paraId="5BF455EF" w14:textId="77777777" w:rsidTr="003E4887">
        <w:trPr>
          <w:trHeight w:val="204"/>
        </w:trPr>
        <w:tc>
          <w:tcPr>
            <w:tcW w:w="1021" w:type="pct"/>
            <w:hideMark/>
          </w:tcPr>
          <w:p w14:paraId="3C9E0866" w14:textId="77777777" w:rsidR="003E4887" w:rsidRPr="00485F71" w:rsidRDefault="003E4887" w:rsidP="00E765BC">
            <w:pPr>
              <w:tabs>
                <w:tab w:val="left" w:pos="2295"/>
              </w:tabs>
              <w:spacing w:line="276" w:lineRule="auto"/>
              <w:rPr>
                <w:sz w:val="22"/>
              </w:rPr>
            </w:pPr>
            <w:r w:rsidRPr="00485F71">
              <w:rPr>
                <w:sz w:val="22"/>
              </w:rPr>
              <w:t xml:space="preserve">Skala szarości </w:t>
            </w:r>
          </w:p>
        </w:tc>
        <w:tc>
          <w:tcPr>
            <w:tcW w:w="3979" w:type="pct"/>
            <w:hideMark/>
          </w:tcPr>
          <w:p w14:paraId="15B50102" w14:textId="77777777" w:rsidR="003E4887" w:rsidRPr="00485F71" w:rsidRDefault="003E4887" w:rsidP="00E765BC">
            <w:pPr>
              <w:tabs>
                <w:tab w:val="left" w:pos="2295"/>
              </w:tabs>
              <w:spacing w:line="276" w:lineRule="auto"/>
              <w:rPr>
                <w:sz w:val="22"/>
              </w:rPr>
            </w:pPr>
            <w:r w:rsidRPr="00485F71">
              <w:rPr>
                <w:sz w:val="22"/>
              </w:rPr>
              <w:t xml:space="preserve">256 odcieni (8 bitów) </w:t>
            </w:r>
          </w:p>
        </w:tc>
      </w:tr>
      <w:tr w:rsidR="003E4887" w:rsidRPr="00485F71" w14:paraId="0CB549F3" w14:textId="77777777" w:rsidTr="003E4887">
        <w:trPr>
          <w:trHeight w:val="206"/>
        </w:trPr>
        <w:tc>
          <w:tcPr>
            <w:tcW w:w="1021" w:type="pct"/>
            <w:hideMark/>
          </w:tcPr>
          <w:p w14:paraId="4791921B" w14:textId="77777777" w:rsidR="003E4887" w:rsidRPr="00485F71" w:rsidRDefault="003E4887" w:rsidP="00E765BC">
            <w:pPr>
              <w:tabs>
                <w:tab w:val="left" w:pos="2295"/>
              </w:tabs>
              <w:spacing w:line="276" w:lineRule="auto"/>
              <w:rPr>
                <w:sz w:val="22"/>
              </w:rPr>
            </w:pPr>
            <w:r w:rsidRPr="00485F71">
              <w:rPr>
                <w:sz w:val="22"/>
              </w:rPr>
              <w:t xml:space="preserve">Obsługiwane formaty </w:t>
            </w:r>
          </w:p>
        </w:tc>
        <w:tc>
          <w:tcPr>
            <w:tcW w:w="3979" w:type="pct"/>
            <w:hideMark/>
          </w:tcPr>
          <w:p w14:paraId="369EFF4F" w14:textId="77777777" w:rsidR="003E4887" w:rsidRPr="00485F71" w:rsidRDefault="003E4887" w:rsidP="00E765BC">
            <w:pPr>
              <w:tabs>
                <w:tab w:val="left" w:pos="2295"/>
              </w:tabs>
              <w:spacing w:line="276" w:lineRule="auto"/>
              <w:rPr>
                <w:sz w:val="22"/>
              </w:rPr>
            </w:pPr>
            <w:r w:rsidRPr="00485F71">
              <w:rPr>
                <w:sz w:val="22"/>
              </w:rPr>
              <w:t xml:space="preserve">PDF (jednostronicowe, wielostronicowe, PDF/A-1b, zabezpieczony, podpisany), </w:t>
            </w:r>
          </w:p>
        </w:tc>
      </w:tr>
      <w:tr w:rsidR="003E4887" w:rsidRPr="00485F71" w14:paraId="6B919357" w14:textId="77777777" w:rsidTr="003E4887">
        <w:trPr>
          <w:trHeight w:val="206"/>
        </w:trPr>
        <w:tc>
          <w:tcPr>
            <w:tcW w:w="1021" w:type="pct"/>
            <w:hideMark/>
          </w:tcPr>
          <w:p w14:paraId="21E2B75C" w14:textId="77777777" w:rsidR="003E4887" w:rsidRPr="00485F71" w:rsidRDefault="003E4887" w:rsidP="00E765BC">
            <w:pPr>
              <w:tabs>
                <w:tab w:val="left" w:pos="2295"/>
              </w:tabs>
              <w:spacing w:line="276" w:lineRule="auto"/>
              <w:rPr>
                <w:sz w:val="22"/>
              </w:rPr>
            </w:pPr>
            <w:r w:rsidRPr="00485F71">
              <w:rPr>
                <w:sz w:val="22"/>
              </w:rPr>
              <w:t xml:space="preserve">plików </w:t>
            </w:r>
          </w:p>
        </w:tc>
        <w:tc>
          <w:tcPr>
            <w:tcW w:w="3979" w:type="pct"/>
            <w:hideMark/>
          </w:tcPr>
          <w:p w14:paraId="11A11439" w14:textId="77777777" w:rsidR="003E4887" w:rsidRPr="00485F71" w:rsidRDefault="003E4887" w:rsidP="00E765BC">
            <w:pPr>
              <w:tabs>
                <w:tab w:val="left" w:pos="2295"/>
              </w:tabs>
              <w:spacing w:line="276" w:lineRule="auto"/>
              <w:rPr>
                <w:sz w:val="22"/>
              </w:rPr>
            </w:pPr>
            <w:r w:rsidRPr="00485F71">
              <w:rPr>
                <w:sz w:val="22"/>
              </w:rPr>
              <w:t xml:space="preserve">JPEG, TIFF (jednostronicowe, wielostronicowe) </w:t>
            </w:r>
          </w:p>
        </w:tc>
      </w:tr>
      <w:tr w:rsidR="003E4887" w:rsidRPr="00485F71" w14:paraId="11BD1CD3" w14:textId="77777777" w:rsidTr="003E4887">
        <w:trPr>
          <w:trHeight w:val="207"/>
        </w:trPr>
        <w:tc>
          <w:tcPr>
            <w:tcW w:w="1021" w:type="pct"/>
            <w:hideMark/>
          </w:tcPr>
          <w:p w14:paraId="4ACE5921" w14:textId="77777777" w:rsidR="003E4887" w:rsidRPr="00485F71" w:rsidRDefault="003E4887" w:rsidP="00E765BC">
            <w:pPr>
              <w:tabs>
                <w:tab w:val="left" w:pos="2295"/>
              </w:tabs>
              <w:spacing w:line="276" w:lineRule="auto"/>
              <w:rPr>
                <w:sz w:val="22"/>
              </w:rPr>
            </w:pPr>
            <w:r w:rsidRPr="00485F71">
              <w:rPr>
                <w:sz w:val="22"/>
              </w:rPr>
              <w:t xml:space="preserve">Rodzaje nośników </w:t>
            </w:r>
          </w:p>
        </w:tc>
        <w:tc>
          <w:tcPr>
            <w:tcW w:w="3979" w:type="pct"/>
            <w:hideMark/>
          </w:tcPr>
          <w:p w14:paraId="693E2FD0" w14:textId="77777777" w:rsidR="003E4887" w:rsidRPr="00485F71" w:rsidRDefault="003E4887" w:rsidP="00E765BC">
            <w:pPr>
              <w:tabs>
                <w:tab w:val="left" w:pos="2295"/>
              </w:tabs>
              <w:spacing w:line="276" w:lineRule="auto"/>
              <w:rPr>
                <w:sz w:val="22"/>
              </w:rPr>
            </w:pPr>
            <w:r w:rsidRPr="00485F71">
              <w:rPr>
                <w:sz w:val="22"/>
              </w:rPr>
              <w:t xml:space="preserve">Papier standardowy, cienki, gruby, grubszy, makulaturowy, wizytówki, karty plastikowe </w:t>
            </w:r>
          </w:p>
        </w:tc>
      </w:tr>
      <w:tr w:rsidR="003E4887" w:rsidRPr="00485F71" w14:paraId="1D6AA994" w14:textId="77777777" w:rsidTr="003E4887">
        <w:trPr>
          <w:trHeight w:val="595"/>
        </w:trPr>
        <w:tc>
          <w:tcPr>
            <w:tcW w:w="1021" w:type="pct"/>
            <w:hideMark/>
          </w:tcPr>
          <w:p w14:paraId="1F079176" w14:textId="77777777" w:rsidR="003E4887" w:rsidRPr="00485F71" w:rsidRDefault="003E4887" w:rsidP="00E765BC">
            <w:pPr>
              <w:tabs>
                <w:tab w:val="left" w:pos="2295"/>
              </w:tabs>
              <w:spacing w:line="276" w:lineRule="auto"/>
              <w:rPr>
                <w:sz w:val="22"/>
              </w:rPr>
            </w:pPr>
            <w:r w:rsidRPr="00485F71">
              <w:rPr>
                <w:sz w:val="22"/>
              </w:rPr>
              <w:t xml:space="preserve">Zarządzanie </w:t>
            </w:r>
          </w:p>
        </w:tc>
        <w:tc>
          <w:tcPr>
            <w:tcW w:w="3979" w:type="pct"/>
            <w:hideMark/>
          </w:tcPr>
          <w:p w14:paraId="0064284C" w14:textId="77777777" w:rsidR="003E4887" w:rsidRPr="00485F71" w:rsidRDefault="003E4887" w:rsidP="00E765BC">
            <w:pPr>
              <w:tabs>
                <w:tab w:val="left" w:pos="2295"/>
              </w:tabs>
              <w:spacing w:line="276" w:lineRule="auto"/>
              <w:rPr>
                <w:sz w:val="22"/>
              </w:rPr>
            </w:pPr>
            <w:r w:rsidRPr="00485F71">
              <w:rPr>
                <w:sz w:val="22"/>
              </w:rPr>
              <w:t xml:space="preserve">Skaner musi mieć możliwość po wpisaniu w przeglądarce internetowej adresu IP lub nazwy węzła urządzenia oraz podając zaszyfrowane hasło dostęp do zainstalowanego w urządzeniu oprogramowania do zarządzania urządzeniem </w:t>
            </w:r>
          </w:p>
        </w:tc>
      </w:tr>
    </w:tbl>
    <w:p w14:paraId="5268228F" w14:textId="77777777" w:rsidR="003E4887" w:rsidRPr="00485F71" w:rsidRDefault="003E4887" w:rsidP="00E765BC">
      <w:pPr>
        <w:pStyle w:val="Akapitzlist"/>
        <w:spacing w:line="276" w:lineRule="auto"/>
        <w:ind w:left="360" w:right="40" w:firstLine="0"/>
        <w:rPr>
          <w:color w:val="000000" w:themeColor="text1"/>
          <w:sz w:val="22"/>
        </w:rPr>
      </w:pPr>
    </w:p>
    <w:p w14:paraId="6EB9589B" w14:textId="77777777" w:rsidR="00E4355F" w:rsidRPr="00485F71" w:rsidRDefault="00E4355F" w:rsidP="00E765BC">
      <w:pPr>
        <w:pStyle w:val="Akapitzlist"/>
        <w:spacing w:line="276" w:lineRule="auto"/>
        <w:ind w:left="360" w:right="40" w:firstLine="0"/>
        <w:rPr>
          <w:color w:val="000000" w:themeColor="text1"/>
          <w:sz w:val="22"/>
          <w:u w:val="single"/>
        </w:rPr>
      </w:pPr>
    </w:p>
    <w:p w14:paraId="7FCC5222" w14:textId="5AD68D12" w:rsidR="00F85BAB" w:rsidRPr="00485F71" w:rsidRDefault="00F85BAB">
      <w:pPr>
        <w:pStyle w:val="Akapitzlist"/>
        <w:numPr>
          <w:ilvl w:val="0"/>
          <w:numId w:val="239"/>
        </w:numPr>
        <w:spacing w:line="276" w:lineRule="auto"/>
        <w:ind w:right="40"/>
        <w:rPr>
          <w:color w:val="000000" w:themeColor="text1"/>
          <w:sz w:val="22"/>
          <w:u w:val="single"/>
        </w:rPr>
      </w:pPr>
      <w:r w:rsidRPr="00485F71">
        <w:rPr>
          <w:color w:val="000000" w:themeColor="text1"/>
          <w:sz w:val="22"/>
          <w:u w:val="single"/>
        </w:rPr>
        <w:t xml:space="preserve">Etap </w:t>
      </w:r>
      <w:r w:rsidR="00E4355F" w:rsidRPr="00485F71">
        <w:rPr>
          <w:color w:val="000000" w:themeColor="text1"/>
          <w:sz w:val="22"/>
          <w:u w:val="single"/>
        </w:rPr>
        <w:t>IV</w:t>
      </w:r>
      <w:r w:rsidRPr="00485F71">
        <w:rPr>
          <w:color w:val="000000" w:themeColor="text1"/>
          <w:sz w:val="22"/>
          <w:u w:val="single"/>
        </w:rPr>
        <w:t xml:space="preserve">- </w:t>
      </w:r>
      <w:r w:rsidR="00E4355F" w:rsidRPr="00485F71">
        <w:rPr>
          <w:color w:val="000000" w:themeColor="text1"/>
          <w:sz w:val="22"/>
          <w:u w:val="single"/>
        </w:rPr>
        <w:t>Świadczenie przez Wykonawcę na rzecz Zamawiającego Usług Gwarancji i Opieki Serwisowej w zakresie wdrożonej w ramach Etapu II Aplikacji: Digitalizacja dokumentacji medycznej – 36 miesięcy od daty podpisania Protokołu Odbioru Końcowego</w:t>
      </w:r>
    </w:p>
    <w:p w14:paraId="5C77EA45" w14:textId="573FBA14" w:rsidR="00F85BAB" w:rsidRPr="00485F71" w:rsidRDefault="00F85BAB" w:rsidP="00E765BC">
      <w:pPr>
        <w:spacing w:after="0" w:line="276" w:lineRule="auto"/>
        <w:ind w:left="360" w:right="40" w:firstLine="0"/>
        <w:rPr>
          <w:sz w:val="22"/>
        </w:rPr>
      </w:pPr>
      <w:r w:rsidRPr="00485F71">
        <w:rPr>
          <w:sz w:val="22"/>
        </w:rPr>
        <w:t xml:space="preserve">Wykonawca w ramach realizacji Przedmiotu Zamówienia przez 36 miesiące od zakończenia realizacji przedmiotu zamówienia tj. podpisania Protokołu Odbioru Końcowego będzie świadczył na rzecz Zamawiającego Usługi Opieki serwisowej i aktualizacji w zakresie eksploatacji dostarczanej w ramach realizacji </w:t>
      </w:r>
      <w:r w:rsidR="00E4355F" w:rsidRPr="00485F71">
        <w:rPr>
          <w:sz w:val="22"/>
        </w:rPr>
        <w:t>Z</w:t>
      </w:r>
      <w:r w:rsidRPr="00485F71">
        <w:rPr>
          <w:sz w:val="22"/>
        </w:rPr>
        <w:t xml:space="preserve">adania </w:t>
      </w:r>
      <w:r w:rsidR="00E4355F" w:rsidRPr="00485F71">
        <w:rPr>
          <w:sz w:val="22"/>
        </w:rPr>
        <w:t>2</w:t>
      </w:r>
      <w:r w:rsidRPr="00485F71">
        <w:rPr>
          <w:sz w:val="22"/>
        </w:rPr>
        <w:t>.</w:t>
      </w:r>
    </w:p>
    <w:p w14:paraId="7F634615" w14:textId="77777777" w:rsidR="00F85BAB" w:rsidRPr="00485F71" w:rsidRDefault="00F85BAB" w:rsidP="007D5189">
      <w:pPr>
        <w:pStyle w:val="Akapitzlist"/>
        <w:numPr>
          <w:ilvl w:val="0"/>
          <w:numId w:val="75"/>
        </w:numPr>
        <w:spacing w:after="0" w:line="276" w:lineRule="auto"/>
        <w:ind w:right="-14"/>
        <w:rPr>
          <w:bCs/>
          <w:sz w:val="22"/>
        </w:rPr>
      </w:pPr>
      <w:r w:rsidRPr="00485F71">
        <w:rPr>
          <w:bCs/>
          <w:sz w:val="22"/>
        </w:rPr>
        <w:t xml:space="preserve">ZASADY ŚWIADCZENIA USŁUG DOSTĘPU DO NOWYCH WERSJI ORAZ USŁUG SERWISOWYCH DLA APLIIKACJI </w:t>
      </w:r>
    </w:p>
    <w:p w14:paraId="1E849ED9" w14:textId="77777777" w:rsidR="00F85BAB" w:rsidRPr="00485F71" w:rsidRDefault="00F85BAB" w:rsidP="00E765BC">
      <w:pPr>
        <w:spacing w:after="0" w:line="276" w:lineRule="auto"/>
        <w:ind w:right="-14" w:firstLine="355"/>
        <w:rPr>
          <w:sz w:val="22"/>
        </w:rPr>
      </w:pPr>
      <w:r w:rsidRPr="00485F71">
        <w:rPr>
          <w:sz w:val="22"/>
        </w:rPr>
        <w:t xml:space="preserve">[ZASADY OGÓLNE] </w:t>
      </w:r>
    </w:p>
    <w:p w14:paraId="60CEB130" w14:textId="77777777" w:rsidR="00F85BAB" w:rsidRPr="00485F71" w:rsidRDefault="00F85BAB" w:rsidP="007D5189">
      <w:pPr>
        <w:pStyle w:val="Akapitzlist"/>
        <w:numPr>
          <w:ilvl w:val="0"/>
          <w:numId w:val="76"/>
        </w:numPr>
        <w:spacing w:after="0" w:line="276" w:lineRule="auto"/>
        <w:ind w:right="0"/>
        <w:rPr>
          <w:sz w:val="22"/>
        </w:rPr>
      </w:pPr>
      <w:r w:rsidRPr="00485F71">
        <w:rPr>
          <w:sz w:val="22"/>
        </w:rPr>
        <w:t xml:space="preserve">Usługi Serwisowe są świadczone w odniesieniu do dostarczanej w ramach realizacji zadania Aplikacji: Digitalizacja Dokumentacji Medycznej zgodnie z postanowieniami rozdziału: Warunki brzegowe realizacji usług. </w:t>
      </w:r>
    </w:p>
    <w:p w14:paraId="74706DC7" w14:textId="77777777" w:rsidR="00F85BAB" w:rsidRPr="00485F71" w:rsidRDefault="00F85BAB" w:rsidP="00E765BC">
      <w:pPr>
        <w:spacing w:after="0" w:line="276" w:lineRule="auto"/>
        <w:ind w:firstLine="355"/>
        <w:rPr>
          <w:sz w:val="22"/>
        </w:rPr>
      </w:pPr>
      <w:r w:rsidRPr="00485F71">
        <w:rPr>
          <w:sz w:val="22"/>
        </w:rPr>
        <w:t xml:space="preserve">[UŻYTKOWNICY] </w:t>
      </w:r>
    </w:p>
    <w:p w14:paraId="1830685A" w14:textId="5AFD58E0" w:rsidR="00F85BAB" w:rsidRPr="00485F71" w:rsidRDefault="00F85BAB">
      <w:pPr>
        <w:numPr>
          <w:ilvl w:val="0"/>
          <w:numId w:val="240"/>
        </w:numPr>
        <w:spacing w:after="0" w:line="276" w:lineRule="auto"/>
        <w:ind w:right="0"/>
        <w:rPr>
          <w:sz w:val="22"/>
        </w:rPr>
      </w:pPr>
      <w:r w:rsidRPr="00485F71">
        <w:rPr>
          <w:sz w:val="22"/>
        </w:rPr>
        <w:t>Wraz z podpisaniem Umowy Z</w:t>
      </w:r>
      <w:r w:rsidR="00E64EF7" w:rsidRPr="00485F71">
        <w:rPr>
          <w:sz w:val="22"/>
        </w:rPr>
        <w:t>amawiający</w:t>
      </w:r>
      <w:r w:rsidRPr="00485F71">
        <w:rPr>
          <w:sz w:val="22"/>
        </w:rPr>
        <w:t xml:space="preserve"> otrzymuje dane identyfikacyjne (login, hasło) umożliwiające Użytkownikom Z</w:t>
      </w:r>
      <w:r w:rsidR="00E64EF7" w:rsidRPr="00485F71">
        <w:rPr>
          <w:sz w:val="22"/>
        </w:rPr>
        <w:t>amawiającego</w:t>
      </w:r>
      <w:r w:rsidRPr="00485F71">
        <w:rPr>
          <w:sz w:val="22"/>
        </w:rPr>
        <w:t xml:space="preserve"> uwierzytelnienie w systemie „Help </w:t>
      </w:r>
      <w:proofErr w:type="spellStart"/>
      <w:r w:rsidRPr="00485F71">
        <w:rPr>
          <w:sz w:val="22"/>
        </w:rPr>
        <w:t>Desk</w:t>
      </w:r>
      <w:proofErr w:type="spellEnd"/>
      <w:r w:rsidRPr="00485F71">
        <w:rPr>
          <w:sz w:val="22"/>
        </w:rPr>
        <w:t>” zwanym dalej „HD” udostępnionym przez W</w:t>
      </w:r>
      <w:r w:rsidR="00E64EF7" w:rsidRPr="00485F71">
        <w:rPr>
          <w:sz w:val="22"/>
        </w:rPr>
        <w:t>ykonawcę.</w:t>
      </w:r>
    </w:p>
    <w:p w14:paraId="141FFE51" w14:textId="5BBC7C06" w:rsidR="00F85BAB" w:rsidRPr="00485F71" w:rsidRDefault="00F85BAB">
      <w:pPr>
        <w:numPr>
          <w:ilvl w:val="0"/>
          <w:numId w:val="240"/>
        </w:numPr>
        <w:spacing w:after="0" w:line="276" w:lineRule="auto"/>
        <w:ind w:right="0"/>
        <w:rPr>
          <w:sz w:val="22"/>
        </w:rPr>
      </w:pPr>
      <w:r w:rsidRPr="00485F71">
        <w:rPr>
          <w:sz w:val="22"/>
        </w:rPr>
        <w:t>W zależności od woli Z</w:t>
      </w:r>
      <w:r w:rsidR="00E64EF7" w:rsidRPr="00485F71">
        <w:rPr>
          <w:sz w:val="22"/>
        </w:rPr>
        <w:t>amawiającego</w:t>
      </w:r>
      <w:r w:rsidRPr="00485F71">
        <w:rPr>
          <w:sz w:val="22"/>
        </w:rPr>
        <w:t xml:space="preserve"> poszczególnym Użytkownikom zostaną przyznane prawa do ewidencji lub/i edycji Zgłoszeń Serwisowych. </w:t>
      </w:r>
    </w:p>
    <w:p w14:paraId="2A6C370E" w14:textId="77777777" w:rsidR="00F85BAB" w:rsidRPr="00485F71" w:rsidRDefault="00F85BAB">
      <w:pPr>
        <w:numPr>
          <w:ilvl w:val="0"/>
          <w:numId w:val="240"/>
        </w:numPr>
        <w:spacing w:after="0" w:line="276" w:lineRule="auto"/>
        <w:ind w:right="0"/>
        <w:rPr>
          <w:sz w:val="22"/>
        </w:rPr>
      </w:pPr>
      <w:r w:rsidRPr="00485F71">
        <w:rPr>
          <w:sz w:val="22"/>
        </w:rPr>
        <w:t xml:space="preserve">Użytkownicy są zobligowani do ochrony danych identyfikacyjnych przed dostępem osób trzecich. Użytkownicy przyjmują także do wiadomości, że wszystkie operacje wykonywane w serwisie HD są rejestrowane. </w:t>
      </w:r>
    </w:p>
    <w:p w14:paraId="1488CE75" w14:textId="03F20CEC" w:rsidR="00F85BAB" w:rsidRPr="00485F71" w:rsidRDefault="00F85BAB">
      <w:pPr>
        <w:numPr>
          <w:ilvl w:val="0"/>
          <w:numId w:val="240"/>
        </w:numPr>
        <w:spacing w:after="0" w:line="276" w:lineRule="auto"/>
        <w:ind w:right="0"/>
        <w:rPr>
          <w:sz w:val="22"/>
        </w:rPr>
      </w:pPr>
      <w:r w:rsidRPr="00485F71">
        <w:rPr>
          <w:sz w:val="22"/>
        </w:rPr>
        <w:t>Użytkownicy systemu HD posiadają możliwość dokonywania zmian swoich danych kontaktowych oraz podstawowych danych podmiotowych Z</w:t>
      </w:r>
      <w:r w:rsidR="00E64EF7" w:rsidRPr="00485F71">
        <w:rPr>
          <w:sz w:val="22"/>
        </w:rPr>
        <w:t>amawiającego</w:t>
      </w:r>
      <w:r w:rsidRPr="00485F71">
        <w:rPr>
          <w:sz w:val="22"/>
        </w:rPr>
        <w:t xml:space="preserve">. System HD będzie komunikował się z Użytkownikami wyłącznie w oparciu o informacje zamieszczone w HD.  </w:t>
      </w:r>
    </w:p>
    <w:p w14:paraId="5F652516" w14:textId="77777777" w:rsidR="00F85BAB" w:rsidRPr="00485F71" w:rsidRDefault="00F85BAB" w:rsidP="00E765BC">
      <w:pPr>
        <w:spacing w:after="0" w:line="276" w:lineRule="auto"/>
        <w:ind w:left="360" w:firstLine="360"/>
        <w:rPr>
          <w:sz w:val="22"/>
        </w:rPr>
      </w:pPr>
      <w:r w:rsidRPr="00485F71">
        <w:rPr>
          <w:sz w:val="22"/>
        </w:rPr>
        <w:t xml:space="preserve">Powinnością Użytkowników jest bieżące śledzenie informacji pojawiających się w systemie HD. </w:t>
      </w:r>
    </w:p>
    <w:p w14:paraId="464C9AE1" w14:textId="77777777" w:rsidR="00F85BAB" w:rsidRPr="00485F71" w:rsidRDefault="00F85BAB">
      <w:pPr>
        <w:numPr>
          <w:ilvl w:val="0"/>
          <w:numId w:val="240"/>
        </w:numPr>
        <w:spacing w:after="0" w:line="276" w:lineRule="auto"/>
        <w:ind w:right="0"/>
        <w:rPr>
          <w:sz w:val="22"/>
        </w:rPr>
      </w:pPr>
      <w:r w:rsidRPr="00485F71">
        <w:rPr>
          <w:sz w:val="22"/>
        </w:rPr>
        <w:t xml:space="preserve">Powinnością Administratora jest zapoznanie się z postanowieniami Umowy, jak również przeszkolenie w zakresie jej zakresu oraz treści pozostałych Użytkowników. </w:t>
      </w:r>
    </w:p>
    <w:p w14:paraId="03DE7412" w14:textId="77777777" w:rsidR="00F85BAB" w:rsidRPr="00485F71" w:rsidRDefault="00F85BAB">
      <w:pPr>
        <w:numPr>
          <w:ilvl w:val="0"/>
          <w:numId w:val="240"/>
        </w:numPr>
        <w:spacing w:after="0" w:line="276" w:lineRule="auto"/>
        <w:ind w:right="0"/>
        <w:rPr>
          <w:sz w:val="22"/>
        </w:rPr>
      </w:pPr>
      <w:r w:rsidRPr="00485F71">
        <w:rPr>
          <w:sz w:val="22"/>
        </w:rPr>
        <w:t xml:space="preserve">Użytkownicy dołożą wszelkich starań, żeby dane osobowe nie były zamieszczane w Zgłoszeniach Serwisowych. Jeżeli jest to niezbędne do obsłużenia Zgłoszenia Serwisowego Użytkownicy zamieszczą </w:t>
      </w:r>
      <w:r w:rsidRPr="00485F71">
        <w:rPr>
          <w:sz w:val="22"/>
        </w:rPr>
        <w:lastRenderedPageBreak/>
        <w:t xml:space="preserve">informacje oraz dane wyłącznie w postaci zanonimizowanej lub zaszyfrowanej, jak również oznaczą Zgłoszenia Serwisowego zawierające takie dane w sposób określony w HD.  </w:t>
      </w:r>
    </w:p>
    <w:p w14:paraId="08179136" w14:textId="77777777" w:rsidR="00F85BAB" w:rsidRPr="00485F71" w:rsidRDefault="00F85BAB" w:rsidP="00E765BC">
      <w:pPr>
        <w:spacing w:after="0" w:line="276" w:lineRule="auto"/>
        <w:ind w:left="345"/>
        <w:rPr>
          <w:sz w:val="22"/>
        </w:rPr>
      </w:pPr>
      <w:r w:rsidRPr="00485F71">
        <w:rPr>
          <w:sz w:val="22"/>
        </w:rPr>
        <w:t xml:space="preserve">[EWIDENCJA I OBSŁUGA ZGŁOSZEŃ] </w:t>
      </w:r>
    </w:p>
    <w:p w14:paraId="0B2A80B7" w14:textId="2E32152D" w:rsidR="00F85BAB" w:rsidRPr="00485F71" w:rsidRDefault="00F85BAB">
      <w:pPr>
        <w:numPr>
          <w:ilvl w:val="0"/>
          <w:numId w:val="241"/>
        </w:numPr>
        <w:spacing w:after="0" w:line="276" w:lineRule="auto"/>
        <w:ind w:right="0"/>
        <w:rPr>
          <w:sz w:val="22"/>
        </w:rPr>
      </w:pPr>
      <w:r w:rsidRPr="00485F71">
        <w:rPr>
          <w:sz w:val="22"/>
        </w:rPr>
        <w:t>Ewidencja i uzupełnianie Zgłoszenia Serwisowego przez Z</w:t>
      </w:r>
      <w:r w:rsidR="00E64EF7" w:rsidRPr="00485F71">
        <w:rPr>
          <w:sz w:val="22"/>
        </w:rPr>
        <w:t>amawiającego</w:t>
      </w:r>
      <w:r w:rsidRPr="00485F71">
        <w:rPr>
          <w:sz w:val="22"/>
        </w:rPr>
        <w:t xml:space="preserve"> jest realizowane wyłącznie w systemie HD. Obsługa przez Serwis Zgłoszenia Serwisowego w zależności od usługi jest realizowana w systemie HD lub z wykorzystaniem innych mediów bądź wizyt osobistych, przy czym każdorazowo w HD ewidencjonowany jest status zgłoszenia. </w:t>
      </w:r>
    </w:p>
    <w:p w14:paraId="78989384" w14:textId="77777777" w:rsidR="00F85BAB" w:rsidRPr="00485F71" w:rsidRDefault="00F85BAB">
      <w:pPr>
        <w:numPr>
          <w:ilvl w:val="0"/>
          <w:numId w:val="241"/>
        </w:numPr>
        <w:spacing w:after="0" w:line="276" w:lineRule="auto"/>
        <w:ind w:right="0"/>
        <w:rPr>
          <w:sz w:val="22"/>
        </w:rPr>
      </w:pPr>
      <w:r w:rsidRPr="00485F71">
        <w:rPr>
          <w:sz w:val="22"/>
        </w:rPr>
        <w:t xml:space="preserve">Użytkownik może zaewidencjonować w systemie HD następujące typy Zgłoszeń Serwisowych: </w:t>
      </w:r>
    </w:p>
    <w:p w14:paraId="10602126" w14:textId="77777777" w:rsidR="00F85BAB" w:rsidRPr="00485F71" w:rsidRDefault="00F85BAB" w:rsidP="007D5189">
      <w:pPr>
        <w:numPr>
          <w:ilvl w:val="1"/>
          <w:numId w:val="58"/>
        </w:numPr>
        <w:spacing w:after="0" w:line="276" w:lineRule="auto"/>
        <w:ind w:right="0"/>
        <w:jc w:val="left"/>
        <w:rPr>
          <w:sz w:val="22"/>
        </w:rPr>
      </w:pPr>
      <w:r w:rsidRPr="00485F71">
        <w:rPr>
          <w:sz w:val="22"/>
        </w:rPr>
        <w:t xml:space="preserve">Błąd Aplikacji </w:t>
      </w:r>
    </w:p>
    <w:p w14:paraId="52E45B63" w14:textId="77777777" w:rsidR="00F85BAB" w:rsidRPr="00485F71" w:rsidRDefault="00F85BAB" w:rsidP="007D5189">
      <w:pPr>
        <w:numPr>
          <w:ilvl w:val="1"/>
          <w:numId w:val="58"/>
        </w:numPr>
        <w:spacing w:after="0" w:line="276" w:lineRule="auto"/>
        <w:ind w:right="0"/>
        <w:jc w:val="left"/>
        <w:rPr>
          <w:sz w:val="22"/>
        </w:rPr>
      </w:pPr>
      <w:r w:rsidRPr="00485F71">
        <w:rPr>
          <w:sz w:val="22"/>
        </w:rPr>
        <w:t xml:space="preserve">Awaria </w:t>
      </w:r>
    </w:p>
    <w:p w14:paraId="1D92C1BA" w14:textId="77777777" w:rsidR="00F85BAB" w:rsidRPr="00485F71" w:rsidRDefault="00F85BAB" w:rsidP="007D5189">
      <w:pPr>
        <w:numPr>
          <w:ilvl w:val="1"/>
          <w:numId w:val="58"/>
        </w:numPr>
        <w:spacing w:after="0" w:line="276" w:lineRule="auto"/>
        <w:ind w:right="0"/>
        <w:jc w:val="left"/>
        <w:rPr>
          <w:sz w:val="22"/>
        </w:rPr>
      </w:pPr>
      <w:r w:rsidRPr="00485F71">
        <w:rPr>
          <w:sz w:val="22"/>
        </w:rPr>
        <w:t xml:space="preserve">Usterka programistyczna </w:t>
      </w:r>
    </w:p>
    <w:p w14:paraId="1356945B" w14:textId="12EDE653" w:rsidR="00F85BAB" w:rsidRPr="00485F71" w:rsidRDefault="00F85BAB" w:rsidP="007D5189">
      <w:pPr>
        <w:numPr>
          <w:ilvl w:val="1"/>
          <w:numId w:val="58"/>
        </w:numPr>
        <w:spacing w:after="0" w:line="276" w:lineRule="auto"/>
        <w:ind w:right="0"/>
        <w:jc w:val="left"/>
        <w:rPr>
          <w:sz w:val="22"/>
        </w:rPr>
      </w:pPr>
      <w:r w:rsidRPr="00485F71">
        <w:rPr>
          <w:sz w:val="22"/>
        </w:rPr>
        <w:t xml:space="preserve">Konsultacja  </w:t>
      </w:r>
    </w:p>
    <w:p w14:paraId="6327C644" w14:textId="77777777" w:rsidR="00F85BAB" w:rsidRPr="00485F71" w:rsidRDefault="00F85BAB">
      <w:pPr>
        <w:pStyle w:val="Akapitzlist"/>
        <w:numPr>
          <w:ilvl w:val="0"/>
          <w:numId w:val="241"/>
        </w:numPr>
        <w:spacing w:after="0" w:line="276" w:lineRule="auto"/>
        <w:ind w:right="0"/>
        <w:rPr>
          <w:sz w:val="22"/>
        </w:rPr>
      </w:pPr>
      <w:r w:rsidRPr="00485F71">
        <w:rPr>
          <w:sz w:val="22"/>
        </w:rPr>
        <w:t xml:space="preserve">Zamawiający dopuszcza, by w systemie HD zgłoszenia uzyskiwały inne typy niż ww. odpowiadające rodzajowo powyższym Zgłoszeniom serwisowym. </w:t>
      </w:r>
    </w:p>
    <w:p w14:paraId="07EE1338" w14:textId="77777777" w:rsidR="00F85BAB" w:rsidRPr="00485F71" w:rsidRDefault="00F85BAB">
      <w:pPr>
        <w:numPr>
          <w:ilvl w:val="0"/>
          <w:numId w:val="241"/>
        </w:numPr>
        <w:spacing w:after="0" w:line="276" w:lineRule="auto"/>
        <w:ind w:right="0"/>
        <w:rPr>
          <w:sz w:val="22"/>
        </w:rPr>
      </w:pPr>
      <w:r w:rsidRPr="00485F71">
        <w:rPr>
          <w:sz w:val="22"/>
        </w:rPr>
        <w:t xml:space="preserve">Ewidencja Zgłoszenia Serwisowego odbywa się poprzez wprowadzenie przez Użytkownika do systemu HD wszystkich niezbędnych dla danego Zgłoszenia Serwisowego informacji. </w:t>
      </w:r>
    </w:p>
    <w:p w14:paraId="53641021" w14:textId="77777777" w:rsidR="00F85BAB" w:rsidRPr="00485F71" w:rsidRDefault="00F85BAB" w:rsidP="00E765BC">
      <w:pPr>
        <w:spacing w:after="0" w:line="276" w:lineRule="auto"/>
        <w:ind w:left="708" w:firstLine="0"/>
        <w:rPr>
          <w:sz w:val="22"/>
        </w:rPr>
      </w:pPr>
      <w:r w:rsidRPr="00485F71">
        <w:rPr>
          <w:sz w:val="22"/>
        </w:rPr>
        <w:t xml:space="preserve">Po zaewidencjonowaniu przez Użytkownika Zgłoszenia Serwisowego system HD nadaje mu status „oczekujące” oraz unikalny numer. </w:t>
      </w:r>
    </w:p>
    <w:p w14:paraId="40CB9216" w14:textId="426505D1" w:rsidR="00F85BAB" w:rsidRPr="00485F71" w:rsidRDefault="00F85BAB">
      <w:pPr>
        <w:numPr>
          <w:ilvl w:val="0"/>
          <w:numId w:val="241"/>
        </w:numPr>
        <w:spacing w:after="0" w:line="276" w:lineRule="auto"/>
        <w:ind w:right="0"/>
        <w:rPr>
          <w:sz w:val="22"/>
        </w:rPr>
      </w:pPr>
      <w:r w:rsidRPr="00485F71">
        <w:rPr>
          <w:sz w:val="22"/>
        </w:rPr>
        <w:t>Każde Zgłoszenie Serwisowe obejmować może wyłącznie jedno zagadnienie. W przypadku, gdy Zgłoszenie Serwisowe obejmuje kilka zagadnień W</w:t>
      </w:r>
      <w:r w:rsidR="00E64EF7" w:rsidRPr="00485F71">
        <w:rPr>
          <w:sz w:val="22"/>
        </w:rPr>
        <w:t xml:space="preserve">ykonawca </w:t>
      </w:r>
      <w:r w:rsidRPr="00485F71">
        <w:rPr>
          <w:sz w:val="22"/>
        </w:rPr>
        <w:t xml:space="preserve">może takie Zgłoszenie Serwisowe odrzucić lub wydzielić zagadnienia do odrębnych Zgłoszeń Serwisowych. </w:t>
      </w:r>
    </w:p>
    <w:p w14:paraId="5CB03680" w14:textId="7BC1A40B" w:rsidR="00F85BAB" w:rsidRPr="00485F71" w:rsidRDefault="00F85BAB">
      <w:pPr>
        <w:numPr>
          <w:ilvl w:val="0"/>
          <w:numId w:val="241"/>
        </w:numPr>
        <w:spacing w:after="0" w:line="276" w:lineRule="auto"/>
        <w:ind w:right="0"/>
        <w:rPr>
          <w:sz w:val="22"/>
        </w:rPr>
      </w:pPr>
      <w:r w:rsidRPr="00485F71">
        <w:rPr>
          <w:sz w:val="22"/>
        </w:rPr>
        <w:t>Jeżeli do Zgłoszenia Serwisowego pozostającego w toku Użytkownik wprowadzi nowe zagadnienie W</w:t>
      </w:r>
      <w:r w:rsidR="00E64EF7" w:rsidRPr="00485F71">
        <w:rPr>
          <w:sz w:val="22"/>
        </w:rPr>
        <w:t>ykonawca</w:t>
      </w:r>
      <w:r w:rsidRPr="00485F71">
        <w:rPr>
          <w:sz w:val="22"/>
        </w:rPr>
        <w:t xml:space="preserve"> może je przenieść do odrębnego Zgłoszenia Serwisowego lub odrzucić realizację. Jeżeli nowe zagadnienie zostaje przeniesione do wyodrębnionego Zgłoszenia Serwisowego Termin realizacji usług określony w Warunkach brzegowych realizacji usług wszczyna swój bieg od początku. </w:t>
      </w:r>
    </w:p>
    <w:p w14:paraId="6F27A48A" w14:textId="77777777" w:rsidR="00F85BAB" w:rsidRPr="00485F71" w:rsidRDefault="00F85BAB">
      <w:pPr>
        <w:numPr>
          <w:ilvl w:val="0"/>
          <w:numId w:val="241"/>
        </w:numPr>
        <w:spacing w:after="0" w:line="276" w:lineRule="auto"/>
        <w:ind w:right="0"/>
        <w:rPr>
          <w:sz w:val="22"/>
        </w:rPr>
      </w:pPr>
      <w:r w:rsidRPr="00485F71">
        <w:rPr>
          <w:sz w:val="22"/>
        </w:rPr>
        <w:t xml:space="preserve">Po wstępnej weryfikacji kompletności oraz formy Zgłoszenia Serwisowego, nie później niż w Czasie reakcji określonym w Warunkach brzegowych realizacji usług w systemie HD zostaje Zgłoszeniu Serwisowemu nadany status „zarejestrowane”. Alternatywnie, jeżeli weryfikacja wykaże, że Zgłoszenie Serwisowe nie spełnia wymogów Umowy lub dotyczy wątku stanowiącego przedmiot innego Zgłoszenia Serwisowego, zostaje mu nadany status odpowiednio „odrzucone” lub „duplikat”. </w:t>
      </w:r>
    </w:p>
    <w:p w14:paraId="5EE02C61" w14:textId="77777777" w:rsidR="00F85BAB" w:rsidRPr="00485F71" w:rsidRDefault="00F85BAB">
      <w:pPr>
        <w:numPr>
          <w:ilvl w:val="0"/>
          <w:numId w:val="241"/>
        </w:numPr>
        <w:spacing w:after="0" w:line="276" w:lineRule="auto"/>
        <w:ind w:right="0"/>
        <w:rPr>
          <w:sz w:val="22"/>
        </w:rPr>
      </w:pPr>
      <w:r w:rsidRPr="00485F71">
        <w:rPr>
          <w:sz w:val="22"/>
        </w:rPr>
        <w:t xml:space="preserve">Dalsza obsługa Zgłoszenia Serwisowego przebiega na zasadach określonych w procedurach realizacji przewidzianych dla poszczególnych usług. W zależności od typu Zgłoszenia Serwisowego, fazy obsługi Zgłoszenia Serwisowego oraz jego zawartości, Zgłoszenie Serwisowe przyjmie jeden z następujących statusów: </w:t>
      </w:r>
    </w:p>
    <w:p w14:paraId="591374F5" w14:textId="77777777" w:rsidR="00F85BAB" w:rsidRPr="00485F71" w:rsidRDefault="00F85BAB" w:rsidP="007D5189">
      <w:pPr>
        <w:numPr>
          <w:ilvl w:val="1"/>
          <w:numId w:val="59"/>
        </w:numPr>
        <w:spacing w:after="0" w:line="276" w:lineRule="auto"/>
        <w:ind w:right="0"/>
        <w:jc w:val="left"/>
        <w:rPr>
          <w:sz w:val="22"/>
        </w:rPr>
      </w:pPr>
      <w:r w:rsidRPr="00485F71">
        <w:rPr>
          <w:sz w:val="22"/>
        </w:rPr>
        <w:t>nowe,</w:t>
      </w:r>
    </w:p>
    <w:p w14:paraId="5A7AAE2C" w14:textId="77777777" w:rsidR="00F85BAB" w:rsidRPr="00485F71" w:rsidRDefault="00F85BAB" w:rsidP="007D5189">
      <w:pPr>
        <w:numPr>
          <w:ilvl w:val="1"/>
          <w:numId w:val="59"/>
        </w:numPr>
        <w:spacing w:after="0" w:line="276" w:lineRule="auto"/>
        <w:ind w:right="0"/>
        <w:jc w:val="left"/>
        <w:rPr>
          <w:sz w:val="22"/>
        </w:rPr>
      </w:pPr>
      <w:r w:rsidRPr="00485F71">
        <w:rPr>
          <w:sz w:val="22"/>
        </w:rPr>
        <w:t>zarejestrowane,</w:t>
      </w:r>
    </w:p>
    <w:p w14:paraId="2F78BFA7" w14:textId="77777777" w:rsidR="00F85BAB" w:rsidRPr="00485F71" w:rsidRDefault="00F85BAB" w:rsidP="007D5189">
      <w:pPr>
        <w:numPr>
          <w:ilvl w:val="1"/>
          <w:numId w:val="59"/>
        </w:numPr>
        <w:spacing w:after="0" w:line="276" w:lineRule="auto"/>
        <w:ind w:right="0"/>
        <w:jc w:val="left"/>
        <w:rPr>
          <w:sz w:val="22"/>
        </w:rPr>
      </w:pPr>
      <w:r w:rsidRPr="00485F71">
        <w:rPr>
          <w:sz w:val="22"/>
        </w:rPr>
        <w:t>u klienta,</w:t>
      </w:r>
    </w:p>
    <w:p w14:paraId="465D3233" w14:textId="77777777" w:rsidR="00F85BAB" w:rsidRPr="00485F71" w:rsidRDefault="00F85BAB" w:rsidP="007D5189">
      <w:pPr>
        <w:numPr>
          <w:ilvl w:val="1"/>
          <w:numId w:val="59"/>
        </w:numPr>
        <w:spacing w:after="0" w:line="276" w:lineRule="auto"/>
        <w:ind w:right="0"/>
        <w:jc w:val="left"/>
        <w:rPr>
          <w:sz w:val="22"/>
        </w:rPr>
      </w:pPr>
      <w:r w:rsidRPr="00485F71">
        <w:rPr>
          <w:sz w:val="22"/>
        </w:rPr>
        <w:t xml:space="preserve">aktywne, </w:t>
      </w:r>
    </w:p>
    <w:p w14:paraId="005BA1C7" w14:textId="77777777" w:rsidR="00F85BAB" w:rsidRPr="00485F71" w:rsidRDefault="00F85BAB" w:rsidP="007D5189">
      <w:pPr>
        <w:numPr>
          <w:ilvl w:val="1"/>
          <w:numId w:val="59"/>
        </w:numPr>
        <w:spacing w:after="0" w:line="276" w:lineRule="auto"/>
        <w:ind w:right="0"/>
        <w:jc w:val="left"/>
        <w:rPr>
          <w:sz w:val="22"/>
        </w:rPr>
      </w:pPr>
      <w:r w:rsidRPr="00485F71">
        <w:rPr>
          <w:sz w:val="22"/>
        </w:rPr>
        <w:t xml:space="preserve">odrzucone, </w:t>
      </w:r>
    </w:p>
    <w:p w14:paraId="5659FB33" w14:textId="77777777" w:rsidR="00F85BAB" w:rsidRPr="00485F71" w:rsidRDefault="00F85BAB" w:rsidP="007D5189">
      <w:pPr>
        <w:numPr>
          <w:ilvl w:val="1"/>
          <w:numId w:val="59"/>
        </w:numPr>
        <w:spacing w:after="0" w:line="276" w:lineRule="auto"/>
        <w:ind w:right="0"/>
        <w:jc w:val="left"/>
        <w:rPr>
          <w:sz w:val="22"/>
        </w:rPr>
      </w:pPr>
      <w:r w:rsidRPr="00485F71">
        <w:rPr>
          <w:sz w:val="22"/>
        </w:rPr>
        <w:t>zrealizowane,</w:t>
      </w:r>
    </w:p>
    <w:p w14:paraId="5506BE4D" w14:textId="77777777" w:rsidR="00F85BAB" w:rsidRPr="00485F71" w:rsidRDefault="00F85BAB" w:rsidP="007D5189">
      <w:pPr>
        <w:numPr>
          <w:ilvl w:val="1"/>
          <w:numId w:val="59"/>
        </w:numPr>
        <w:spacing w:after="0" w:line="276" w:lineRule="auto"/>
        <w:ind w:right="0"/>
        <w:jc w:val="left"/>
        <w:rPr>
          <w:sz w:val="22"/>
        </w:rPr>
      </w:pPr>
      <w:r w:rsidRPr="00485F71">
        <w:rPr>
          <w:sz w:val="22"/>
        </w:rPr>
        <w:t xml:space="preserve">zamknięte. </w:t>
      </w:r>
    </w:p>
    <w:p w14:paraId="7EBF71FA" w14:textId="77777777" w:rsidR="00F85BAB" w:rsidRPr="00485F71" w:rsidRDefault="00F85BAB">
      <w:pPr>
        <w:numPr>
          <w:ilvl w:val="0"/>
          <w:numId w:val="241"/>
        </w:numPr>
        <w:spacing w:after="0" w:line="276" w:lineRule="auto"/>
        <w:ind w:right="0"/>
        <w:rPr>
          <w:sz w:val="22"/>
        </w:rPr>
      </w:pPr>
      <w:r w:rsidRPr="00485F71">
        <w:rPr>
          <w:sz w:val="22"/>
        </w:rPr>
        <w:t xml:space="preserve">Zamawiający dopuszcza, by w systemie HD zgłoszenia uzyskiwały inne statusy niż ww. odpowiadające aktualnemu etapowi realizacji Zgłoszenia. </w:t>
      </w:r>
    </w:p>
    <w:p w14:paraId="3885D2A3" w14:textId="77777777" w:rsidR="00F85BAB" w:rsidRPr="00485F71" w:rsidRDefault="00F85BAB">
      <w:pPr>
        <w:numPr>
          <w:ilvl w:val="0"/>
          <w:numId w:val="241"/>
        </w:numPr>
        <w:spacing w:after="0" w:line="276" w:lineRule="auto"/>
        <w:ind w:right="0"/>
        <w:rPr>
          <w:sz w:val="22"/>
        </w:rPr>
      </w:pPr>
      <w:r w:rsidRPr="00485F71">
        <w:rPr>
          <w:sz w:val="22"/>
        </w:rPr>
        <w:lastRenderedPageBreak/>
        <w:t xml:space="preserve">W każdym momencie Użytkownik może Zgłoszenie Serwisowe anulować, co spowoduje, że Zgłoszenie Serwisowe od momentu anulowania nie będzie przez Serwis dalej obsługiwane. </w:t>
      </w:r>
    </w:p>
    <w:p w14:paraId="00EE7EA0" w14:textId="551DB827" w:rsidR="00F85BAB" w:rsidRPr="00485F71" w:rsidRDefault="00F85BAB">
      <w:pPr>
        <w:numPr>
          <w:ilvl w:val="0"/>
          <w:numId w:val="241"/>
        </w:numPr>
        <w:spacing w:after="0" w:line="276" w:lineRule="auto"/>
        <w:ind w:right="0"/>
        <w:rPr>
          <w:sz w:val="22"/>
        </w:rPr>
      </w:pPr>
      <w:r w:rsidRPr="00485F71">
        <w:rPr>
          <w:sz w:val="22"/>
        </w:rPr>
        <w:t>Po realizacji przez W</w:t>
      </w:r>
      <w:r w:rsidR="00E64EF7" w:rsidRPr="00485F71">
        <w:rPr>
          <w:sz w:val="22"/>
        </w:rPr>
        <w:t>ykonawcę</w:t>
      </w:r>
      <w:r w:rsidRPr="00485F71">
        <w:rPr>
          <w:sz w:val="22"/>
        </w:rPr>
        <w:t xml:space="preserve"> Zgłoszenia Serwisowego i wykonaniu przez W</w:t>
      </w:r>
      <w:r w:rsidR="00E64EF7" w:rsidRPr="00485F71">
        <w:rPr>
          <w:sz w:val="22"/>
        </w:rPr>
        <w:t>ykonawcę</w:t>
      </w:r>
      <w:r w:rsidRPr="00485F71">
        <w:rPr>
          <w:sz w:val="22"/>
        </w:rPr>
        <w:t xml:space="preserve"> testu poprawnego działania Aplikacji, zaakceptowanego przez Zamawiającego, Zgłoszenie Serwisowe traktowane jest jako zakończone.  </w:t>
      </w:r>
    </w:p>
    <w:p w14:paraId="587C7792" w14:textId="77777777" w:rsidR="00F85BAB" w:rsidRPr="00485F71" w:rsidRDefault="00F85BAB">
      <w:pPr>
        <w:numPr>
          <w:ilvl w:val="0"/>
          <w:numId w:val="241"/>
        </w:numPr>
        <w:spacing w:after="0" w:line="276" w:lineRule="auto"/>
        <w:ind w:right="0"/>
        <w:rPr>
          <w:sz w:val="22"/>
        </w:rPr>
      </w:pPr>
      <w:r w:rsidRPr="00485F71">
        <w:rPr>
          <w:sz w:val="22"/>
        </w:rPr>
        <w:t xml:space="preserve">Zgłoszenie Serwisowe jest ostatecznie zamykane, jeżeli upłynęło 7 dni od terminu przejścia Zgłoszenia w status zrealizowane, a Zamawiający nie wniósł w tym czasie zastrzeżeń do wyniku realizacji Zgłoszenia Serwisowego. </w:t>
      </w:r>
    </w:p>
    <w:p w14:paraId="3A0405C4" w14:textId="77777777" w:rsidR="00F85BAB" w:rsidRPr="00485F71" w:rsidRDefault="00F85BAB" w:rsidP="00E765BC">
      <w:pPr>
        <w:spacing w:after="0" w:line="276" w:lineRule="auto"/>
        <w:ind w:firstLine="355"/>
        <w:rPr>
          <w:sz w:val="22"/>
        </w:rPr>
      </w:pPr>
      <w:r w:rsidRPr="00485F71">
        <w:rPr>
          <w:sz w:val="22"/>
        </w:rPr>
        <w:t>[USŁUGI SERWISOWE]</w:t>
      </w:r>
    </w:p>
    <w:p w14:paraId="475DFA75" w14:textId="488549D1" w:rsidR="00F85BAB" w:rsidRPr="00485F71" w:rsidRDefault="00F85BAB">
      <w:pPr>
        <w:pStyle w:val="Akapitzlist"/>
        <w:widowControl w:val="0"/>
        <w:numPr>
          <w:ilvl w:val="0"/>
          <w:numId w:val="242"/>
        </w:numPr>
        <w:tabs>
          <w:tab w:val="left" w:pos="1141"/>
        </w:tabs>
        <w:autoSpaceDE w:val="0"/>
        <w:autoSpaceDN w:val="0"/>
        <w:spacing w:before="38" w:after="0" w:line="276" w:lineRule="auto"/>
        <w:ind w:right="0"/>
        <w:contextualSpacing w:val="0"/>
        <w:rPr>
          <w:sz w:val="22"/>
        </w:rPr>
      </w:pPr>
      <w:r w:rsidRPr="00485F71">
        <w:rPr>
          <w:sz w:val="22"/>
        </w:rPr>
        <w:t>Usługa</w:t>
      </w:r>
      <w:r w:rsidRPr="00485F71">
        <w:rPr>
          <w:spacing w:val="-8"/>
          <w:sz w:val="22"/>
        </w:rPr>
        <w:t xml:space="preserve"> </w:t>
      </w:r>
      <w:r w:rsidRPr="00485F71">
        <w:rPr>
          <w:sz w:val="22"/>
        </w:rPr>
        <w:t>realizowana</w:t>
      </w:r>
      <w:r w:rsidRPr="00485F71">
        <w:rPr>
          <w:spacing w:val="-4"/>
          <w:sz w:val="22"/>
        </w:rPr>
        <w:t xml:space="preserve"> </w:t>
      </w:r>
      <w:r w:rsidRPr="00485F71">
        <w:rPr>
          <w:sz w:val="22"/>
        </w:rPr>
        <w:t>będzie</w:t>
      </w:r>
      <w:r w:rsidRPr="00485F71">
        <w:rPr>
          <w:spacing w:val="-9"/>
          <w:sz w:val="22"/>
        </w:rPr>
        <w:t xml:space="preserve"> </w:t>
      </w:r>
      <w:r w:rsidRPr="00485F71">
        <w:rPr>
          <w:sz w:val="22"/>
        </w:rPr>
        <w:t>przez</w:t>
      </w:r>
      <w:r w:rsidRPr="00485F71">
        <w:rPr>
          <w:spacing w:val="-4"/>
          <w:sz w:val="22"/>
        </w:rPr>
        <w:t xml:space="preserve"> </w:t>
      </w:r>
      <w:r w:rsidRPr="00485F71">
        <w:rPr>
          <w:sz w:val="22"/>
        </w:rPr>
        <w:t>W</w:t>
      </w:r>
      <w:r w:rsidR="00E64EF7" w:rsidRPr="00485F71">
        <w:rPr>
          <w:sz w:val="22"/>
        </w:rPr>
        <w:t>ykonawcę</w:t>
      </w:r>
      <w:r w:rsidR="00E64EF7" w:rsidRPr="00485F71">
        <w:rPr>
          <w:spacing w:val="-3"/>
          <w:sz w:val="22"/>
        </w:rPr>
        <w:t xml:space="preserve"> </w:t>
      </w:r>
      <w:r w:rsidRPr="00485F71">
        <w:rPr>
          <w:spacing w:val="-2"/>
          <w:sz w:val="22"/>
        </w:rPr>
        <w:t>poprzez:</w:t>
      </w:r>
    </w:p>
    <w:p w14:paraId="7B5E3490" w14:textId="05B013B9" w:rsidR="00F85BAB" w:rsidRPr="00485F71" w:rsidRDefault="00F85BAB" w:rsidP="007D5189">
      <w:pPr>
        <w:pStyle w:val="Akapitzlist"/>
        <w:widowControl w:val="0"/>
        <w:numPr>
          <w:ilvl w:val="1"/>
          <w:numId w:val="67"/>
        </w:numPr>
        <w:tabs>
          <w:tab w:val="left" w:pos="1501"/>
        </w:tabs>
        <w:autoSpaceDE w:val="0"/>
        <w:autoSpaceDN w:val="0"/>
        <w:spacing w:before="36" w:after="0" w:line="276" w:lineRule="auto"/>
        <w:ind w:right="0"/>
        <w:contextualSpacing w:val="0"/>
        <w:rPr>
          <w:sz w:val="22"/>
        </w:rPr>
      </w:pPr>
      <w:r w:rsidRPr="00485F71">
        <w:rPr>
          <w:sz w:val="22"/>
        </w:rPr>
        <w:t>wizyty</w:t>
      </w:r>
      <w:r w:rsidRPr="00485F71">
        <w:rPr>
          <w:spacing w:val="-8"/>
          <w:sz w:val="22"/>
        </w:rPr>
        <w:t xml:space="preserve"> </w:t>
      </w:r>
      <w:r w:rsidRPr="00485F71">
        <w:rPr>
          <w:sz w:val="22"/>
        </w:rPr>
        <w:t>serwisowe</w:t>
      </w:r>
      <w:r w:rsidRPr="00485F71">
        <w:rPr>
          <w:spacing w:val="-4"/>
          <w:sz w:val="22"/>
        </w:rPr>
        <w:t xml:space="preserve"> </w:t>
      </w:r>
      <w:r w:rsidRPr="00485F71">
        <w:rPr>
          <w:sz w:val="22"/>
        </w:rPr>
        <w:t>w</w:t>
      </w:r>
      <w:r w:rsidRPr="00485F71">
        <w:rPr>
          <w:spacing w:val="-5"/>
          <w:sz w:val="22"/>
        </w:rPr>
        <w:t xml:space="preserve"> </w:t>
      </w:r>
      <w:r w:rsidRPr="00485F71">
        <w:rPr>
          <w:sz w:val="22"/>
        </w:rPr>
        <w:t>siedzibie</w:t>
      </w:r>
      <w:r w:rsidRPr="00485F71">
        <w:rPr>
          <w:spacing w:val="-4"/>
          <w:sz w:val="22"/>
        </w:rPr>
        <w:t xml:space="preserve"> </w:t>
      </w:r>
      <w:r w:rsidRPr="00485F71">
        <w:rPr>
          <w:spacing w:val="-2"/>
          <w:sz w:val="22"/>
        </w:rPr>
        <w:t>Z</w:t>
      </w:r>
      <w:r w:rsidR="00E64EF7" w:rsidRPr="00485F71">
        <w:rPr>
          <w:spacing w:val="-2"/>
          <w:sz w:val="22"/>
        </w:rPr>
        <w:t>amawiającego</w:t>
      </w:r>
      <w:r w:rsidRPr="00485F71">
        <w:rPr>
          <w:spacing w:val="-2"/>
          <w:sz w:val="22"/>
        </w:rPr>
        <w:t>,</w:t>
      </w:r>
    </w:p>
    <w:p w14:paraId="68138540" w14:textId="77777777" w:rsidR="00F85BAB" w:rsidRPr="00485F71" w:rsidRDefault="00F85BAB" w:rsidP="007D5189">
      <w:pPr>
        <w:pStyle w:val="Akapitzlist"/>
        <w:widowControl w:val="0"/>
        <w:numPr>
          <w:ilvl w:val="1"/>
          <w:numId w:val="67"/>
        </w:numPr>
        <w:tabs>
          <w:tab w:val="left" w:pos="1501"/>
        </w:tabs>
        <w:autoSpaceDE w:val="0"/>
        <w:autoSpaceDN w:val="0"/>
        <w:spacing w:before="37" w:after="0" w:line="276" w:lineRule="auto"/>
        <w:ind w:right="0"/>
        <w:contextualSpacing w:val="0"/>
        <w:rPr>
          <w:sz w:val="22"/>
        </w:rPr>
      </w:pPr>
      <w:r w:rsidRPr="00485F71">
        <w:rPr>
          <w:sz w:val="22"/>
        </w:rPr>
        <w:t>połączenia</w:t>
      </w:r>
      <w:r w:rsidRPr="00485F71">
        <w:rPr>
          <w:spacing w:val="-5"/>
          <w:sz w:val="22"/>
        </w:rPr>
        <w:t xml:space="preserve"> </w:t>
      </w:r>
      <w:r w:rsidRPr="00485F71">
        <w:rPr>
          <w:spacing w:val="-2"/>
          <w:sz w:val="22"/>
        </w:rPr>
        <w:t xml:space="preserve">Zdalnego Dostępu. </w:t>
      </w:r>
    </w:p>
    <w:p w14:paraId="4FEBDBB7" w14:textId="47659439" w:rsidR="00F85BAB" w:rsidRPr="00485F71" w:rsidRDefault="00F85BAB">
      <w:pPr>
        <w:pStyle w:val="Akapitzlist"/>
        <w:widowControl w:val="0"/>
        <w:numPr>
          <w:ilvl w:val="0"/>
          <w:numId w:val="242"/>
        </w:numPr>
        <w:tabs>
          <w:tab w:val="left" w:pos="1141"/>
        </w:tabs>
        <w:autoSpaceDE w:val="0"/>
        <w:autoSpaceDN w:val="0"/>
        <w:spacing w:before="39" w:after="0" w:line="276" w:lineRule="auto"/>
        <w:ind w:right="0"/>
        <w:contextualSpacing w:val="0"/>
        <w:rPr>
          <w:sz w:val="22"/>
        </w:rPr>
      </w:pPr>
      <w:r w:rsidRPr="00485F71">
        <w:rPr>
          <w:sz w:val="22"/>
        </w:rPr>
        <w:t>Wizyty serwisowe realizowane będą przez Wykonawcę w zależności od potrzeb Z</w:t>
      </w:r>
      <w:r w:rsidR="00E64EF7" w:rsidRPr="00485F71">
        <w:rPr>
          <w:sz w:val="22"/>
        </w:rPr>
        <w:t>amawiającego</w:t>
      </w:r>
      <w:r w:rsidRPr="00485F71">
        <w:rPr>
          <w:sz w:val="22"/>
        </w:rPr>
        <w:t xml:space="preserve">. </w:t>
      </w:r>
    </w:p>
    <w:p w14:paraId="2658D1CD" w14:textId="464E6AEE" w:rsidR="00F85BAB" w:rsidRPr="00485F71" w:rsidRDefault="00F85BAB">
      <w:pPr>
        <w:pStyle w:val="Akapitzlist"/>
        <w:widowControl w:val="0"/>
        <w:numPr>
          <w:ilvl w:val="0"/>
          <w:numId w:val="242"/>
        </w:numPr>
        <w:tabs>
          <w:tab w:val="left" w:pos="1141"/>
        </w:tabs>
        <w:autoSpaceDE w:val="0"/>
        <w:autoSpaceDN w:val="0"/>
        <w:spacing w:after="0" w:line="276" w:lineRule="auto"/>
        <w:ind w:right="0"/>
        <w:contextualSpacing w:val="0"/>
        <w:rPr>
          <w:sz w:val="22"/>
        </w:rPr>
      </w:pPr>
      <w:r w:rsidRPr="00485F71">
        <w:rPr>
          <w:sz w:val="22"/>
        </w:rPr>
        <w:t>Zgłoszenie wizyty serwisowej przez Z</w:t>
      </w:r>
      <w:r w:rsidR="00E64EF7" w:rsidRPr="00485F71">
        <w:rPr>
          <w:sz w:val="22"/>
        </w:rPr>
        <w:t>amawiającego</w:t>
      </w:r>
      <w:r w:rsidRPr="00485F71">
        <w:rPr>
          <w:sz w:val="22"/>
        </w:rPr>
        <w:t xml:space="preserve"> nastąpi z 7 dniowym wyprzedzeniem. Każde Zgłoszenie zawierać będzie szczegółowo zakres prac do wykonania przez W</w:t>
      </w:r>
      <w:r w:rsidR="00E64EF7" w:rsidRPr="00485F71">
        <w:rPr>
          <w:sz w:val="22"/>
        </w:rPr>
        <w:t xml:space="preserve">ykonawcę- </w:t>
      </w:r>
      <w:r w:rsidRPr="00485F71">
        <w:rPr>
          <w:sz w:val="22"/>
        </w:rPr>
        <w:t xml:space="preserve">zapotrzebowanie na wizytę konsultanta będzie zakładać pobyt konsultanta nie krótszy niż 5 godzin w siedzibie </w:t>
      </w:r>
      <w:r w:rsidRPr="00485F71">
        <w:rPr>
          <w:spacing w:val="-2"/>
          <w:sz w:val="22"/>
        </w:rPr>
        <w:t>Z</w:t>
      </w:r>
      <w:r w:rsidR="00E64EF7" w:rsidRPr="00485F71">
        <w:rPr>
          <w:spacing w:val="-2"/>
          <w:sz w:val="22"/>
        </w:rPr>
        <w:t>amawiającego</w:t>
      </w:r>
      <w:r w:rsidRPr="00485F71">
        <w:rPr>
          <w:sz w:val="22"/>
        </w:rPr>
        <w:t>.</w:t>
      </w:r>
    </w:p>
    <w:p w14:paraId="3875628A" w14:textId="29DED4F4" w:rsidR="00F85BAB" w:rsidRPr="00485F71" w:rsidRDefault="00F85BAB">
      <w:pPr>
        <w:pStyle w:val="Akapitzlist"/>
        <w:widowControl w:val="0"/>
        <w:numPr>
          <w:ilvl w:val="0"/>
          <w:numId w:val="242"/>
        </w:numPr>
        <w:tabs>
          <w:tab w:val="left" w:pos="1141"/>
        </w:tabs>
        <w:autoSpaceDE w:val="0"/>
        <w:autoSpaceDN w:val="0"/>
        <w:spacing w:after="0" w:line="276" w:lineRule="auto"/>
        <w:ind w:right="0"/>
        <w:contextualSpacing w:val="0"/>
        <w:rPr>
          <w:sz w:val="22"/>
        </w:rPr>
      </w:pPr>
      <w:r w:rsidRPr="00485F71">
        <w:rPr>
          <w:sz w:val="22"/>
        </w:rPr>
        <w:t>W sytuacjach szczególnych i uzasadnionych termin wizyty serwisowej może zostać zmieniony za zgodą Z</w:t>
      </w:r>
      <w:r w:rsidR="00E64EF7" w:rsidRPr="00485F71">
        <w:rPr>
          <w:sz w:val="22"/>
        </w:rPr>
        <w:t>amawiającego</w:t>
      </w:r>
      <w:r w:rsidRPr="00485F71">
        <w:rPr>
          <w:sz w:val="22"/>
        </w:rPr>
        <w:t>, jednakże różnica dni w terminie wizyty nie może przekraczać 5 dni liczonych od wcześniej ustalonego terminu.</w:t>
      </w:r>
    </w:p>
    <w:p w14:paraId="0A522366" w14:textId="3856616B" w:rsidR="00F85BAB" w:rsidRPr="00485F71" w:rsidRDefault="00F85BAB">
      <w:pPr>
        <w:pStyle w:val="Akapitzlist"/>
        <w:widowControl w:val="0"/>
        <w:numPr>
          <w:ilvl w:val="0"/>
          <w:numId w:val="242"/>
        </w:numPr>
        <w:tabs>
          <w:tab w:val="left" w:pos="1141"/>
        </w:tabs>
        <w:autoSpaceDE w:val="0"/>
        <w:autoSpaceDN w:val="0"/>
        <w:spacing w:after="0" w:line="276" w:lineRule="auto"/>
        <w:ind w:right="0"/>
        <w:contextualSpacing w:val="0"/>
        <w:rPr>
          <w:sz w:val="22"/>
        </w:rPr>
      </w:pPr>
      <w:r w:rsidRPr="00485F71">
        <w:rPr>
          <w:sz w:val="22"/>
        </w:rPr>
        <w:t>Połączenia</w:t>
      </w:r>
      <w:r w:rsidRPr="00485F71">
        <w:rPr>
          <w:spacing w:val="-3"/>
          <w:sz w:val="22"/>
        </w:rPr>
        <w:t xml:space="preserve"> </w:t>
      </w:r>
      <w:r w:rsidRPr="00485F71">
        <w:rPr>
          <w:sz w:val="22"/>
        </w:rPr>
        <w:t>zdalne</w:t>
      </w:r>
      <w:r w:rsidRPr="00485F71">
        <w:rPr>
          <w:spacing w:val="-5"/>
          <w:sz w:val="22"/>
        </w:rPr>
        <w:t xml:space="preserve"> </w:t>
      </w:r>
      <w:r w:rsidRPr="00485F71">
        <w:rPr>
          <w:sz w:val="22"/>
        </w:rPr>
        <w:t>realizowane</w:t>
      </w:r>
      <w:r w:rsidRPr="00485F71">
        <w:rPr>
          <w:spacing w:val="-3"/>
          <w:sz w:val="22"/>
        </w:rPr>
        <w:t xml:space="preserve"> </w:t>
      </w:r>
      <w:r w:rsidRPr="00485F71">
        <w:rPr>
          <w:sz w:val="22"/>
        </w:rPr>
        <w:t>będą</w:t>
      </w:r>
      <w:r w:rsidRPr="00485F71">
        <w:rPr>
          <w:spacing w:val="-3"/>
          <w:sz w:val="22"/>
        </w:rPr>
        <w:t xml:space="preserve"> </w:t>
      </w:r>
      <w:r w:rsidRPr="00485F71">
        <w:rPr>
          <w:sz w:val="22"/>
        </w:rPr>
        <w:t>przez</w:t>
      </w:r>
      <w:r w:rsidRPr="00485F71">
        <w:rPr>
          <w:spacing w:val="-3"/>
          <w:sz w:val="22"/>
        </w:rPr>
        <w:t xml:space="preserve"> </w:t>
      </w:r>
      <w:r w:rsidRPr="00485F71">
        <w:rPr>
          <w:sz w:val="22"/>
        </w:rPr>
        <w:t>Wykonawcę</w:t>
      </w:r>
      <w:r w:rsidRPr="00485F71">
        <w:rPr>
          <w:spacing w:val="-3"/>
          <w:sz w:val="22"/>
        </w:rPr>
        <w:t xml:space="preserve"> </w:t>
      </w:r>
      <w:r w:rsidRPr="00485F71">
        <w:rPr>
          <w:sz w:val="22"/>
        </w:rPr>
        <w:t>w</w:t>
      </w:r>
      <w:r w:rsidRPr="00485F71">
        <w:rPr>
          <w:spacing w:val="-3"/>
          <w:sz w:val="22"/>
        </w:rPr>
        <w:t xml:space="preserve"> </w:t>
      </w:r>
      <w:r w:rsidRPr="00485F71">
        <w:rPr>
          <w:sz w:val="22"/>
        </w:rPr>
        <w:t>godzinach</w:t>
      </w:r>
      <w:r w:rsidRPr="00485F71">
        <w:rPr>
          <w:spacing w:val="-3"/>
          <w:sz w:val="22"/>
        </w:rPr>
        <w:t xml:space="preserve"> </w:t>
      </w:r>
      <w:r w:rsidRPr="00485F71">
        <w:rPr>
          <w:sz w:val="22"/>
        </w:rPr>
        <w:t>pracy</w:t>
      </w:r>
      <w:r w:rsidRPr="00485F71">
        <w:rPr>
          <w:spacing w:val="-3"/>
          <w:sz w:val="22"/>
        </w:rPr>
        <w:t xml:space="preserve"> </w:t>
      </w:r>
      <w:r w:rsidRPr="00485F71">
        <w:rPr>
          <w:sz w:val="22"/>
        </w:rPr>
        <w:t>Z</w:t>
      </w:r>
      <w:r w:rsidR="00E64EF7" w:rsidRPr="00485F71">
        <w:rPr>
          <w:sz w:val="22"/>
        </w:rPr>
        <w:t>amawiającego</w:t>
      </w:r>
      <w:r w:rsidRPr="00485F71">
        <w:rPr>
          <w:sz w:val="22"/>
        </w:rPr>
        <w:t>,</w:t>
      </w:r>
      <w:r w:rsidRPr="00485F71">
        <w:rPr>
          <w:spacing w:val="-3"/>
          <w:sz w:val="22"/>
        </w:rPr>
        <w:t xml:space="preserve"> </w:t>
      </w:r>
      <w:r w:rsidRPr="00485F71">
        <w:rPr>
          <w:sz w:val="22"/>
        </w:rPr>
        <w:t>po</w:t>
      </w:r>
      <w:r w:rsidRPr="00485F71">
        <w:rPr>
          <w:spacing w:val="-3"/>
          <w:sz w:val="22"/>
        </w:rPr>
        <w:t xml:space="preserve"> </w:t>
      </w:r>
      <w:r w:rsidRPr="00485F71">
        <w:rPr>
          <w:sz w:val="22"/>
        </w:rPr>
        <w:t xml:space="preserve">wcześniejszym uzgodnieniu terminu, godziny połączenia i rodzaju prac do wykonania z osobami upoważnionymi przez </w:t>
      </w:r>
      <w:r w:rsidRPr="00485F71">
        <w:rPr>
          <w:spacing w:val="-2"/>
          <w:sz w:val="22"/>
        </w:rPr>
        <w:t>Z</w:t>
      </w:r>
      <w:r w:rsidR="00E64EF7" w:rsidRPr="00485F71">
        <w:rPr>
          <w:spacing w:val="-2"/>
          <w:sz w:val="22"/>
        </w:rPr>
        <w:t xml:space="preserve">amawiającego. </w:t>
      </w:r>
      <w:r w:rsidRPr="00485F71">
        <w:rPr>
          <w:sz w:val="22"/>
        </w:rPr>
        <w:t>Terminy realizacji usług zdalnych będą obowiązywały wówczas, kiedy Z</w:t>
      </w:r>
      <w:r w:rsidR="00E64EF7" w:rsidRPr="00485F71">
        <w:rPr>
          <w:sz w:val="22"/>
        </w:rPr>
        <w:t xml:space="preserve">amawiający </w:t>
      </w:r>
      <w:r w:rsidRPr="00485F71">
        <w:rPr>
          <w:sz w:val="22"/>
        </w:rPr>
        <w:t xml:space="preserve">udostępni połączenie zdalne. W przypadku braku takiego dostępu terminy realizacji usług mogą się przedłużać i tym samym mogą być niedochowane co nie będzie miało odzwierciedlenia w konsekwencjach dochowania terminów realizacji określonych dla </w:t>
      </w:r>
      <w:r w:rsidR="00E64EF7" w:rsidRPr="00485F71">
        <w:rPr>
          <w:sz w:val="22"/>
        </w:rPr>
        <w:t>Wykonawcy</w:t>
      </w:r>
    </w:p>
    <w:p w14:paraId="0C24BCAD" w14:textId="4BA9BAEB" w:rsidR="00F85BAB" w:rsidRPr="00485F71" w:rsidRDefault="00F85BAB">
      <w:pPr>
        <w:pStyle w:val="Akapitzlist"/>
        <w:widowControl w:val="0"/>
        <w:numPr>
          <w:ilvl w:val="0"/>
          <w:numId w:val="242"/>
        </w:numPr>
        <w:tabs>
          <w:tab w:val="left" w:pos="1141"/>
        </w:tabs>
        <w:autoSpaceDE w:val="0"/>
        <w:autoSpaceDN w:val="0"/>
        <w:spacing w:after="0" w:line="276" w:lineRule="auto"/>
        <w:ind w:right="0"/>
        <w:contextualSpacing w:val="0"/>
        <w:rPr>
          <w:sz w:val="22"/>
        </w:rPr>
      </w:pPr>
      <w:r w:rsidRPr="00485F71">
        <w:rPr>
          <w:sz w:val="22"/>
        </w:rPr>
        <w:t>Rozliczenie czasu trwania usługi wykonanej poprzez połączenie zdalne W</w:t>
      </w:r>
      <w:r w:rsidR="00E64EF7" w:rsidRPr="00485F71">
        <w:rPr>
          <w:sz w:val="22"/>
        </w:rPr>
        <w:t>ykonawca</w:t>
      </w:r>
      <w:r w:rsidRPr="00485F71">
        <w:rPr>
          <w:sz w:val="22"/>
        </w:rPr>
        <w:t xml:space="preserve"> winien przesłać Z</w:t>
      </w:r>
      <w:r w:rsidR="00E64EF7" w:rsidRPr="00485F71">
        <w:rPr>
          <w:sz w:val="22"/>
        </w:rPr>
        <w:t xml:space="preserve">amawiającemu </w:t>
      </w:r>
      <w:r w:rsidRPr="00485F71">
        <w:rPr>
          <w:sz w:val="22"/>
        </w:rPr>
        <w:t>w narzędziu HD do akceptacji. Usługa może zostać rozliczona wyłącznie po pozytywnym wykonaniu prac (osiągnięciu zamierzonego przez Zamawiającego celu i efektu) i zaakceptowaniu rozliczenia czasu trwania usługi.</w:t>
      </w:r>
    </w:p>
    <w:p w14:paraId="7866EA4C" w14:textId="1D3CEAD4" w:rsidR="00F85BAB" w:rsidRPr="00485F71" w:rsidRDefault="00F85BAB">
      <w:pPr>
        <w:pStyle w:val="Akapitzlist"/>
        <w:widowControl w:val="0"/>
        <w:numPr>
          <w:ilvl w:val="0"/>
          <w:numId w:val="242"/>
        </w:numPr>
        <w:tabs>
          <w:tab w:val="left" w:pos="1141"/>
        </w:tabs>
        <w:autoSpaceDE w:val="0"/>
        <w:autoSpaceDN w:val="0"/>
        <w:spacing w:after="0" w:line="276" w:lineRule="auto"/>
        <w:ind w:right="0"/>
        <w:contextualSpacing w:val="0"/>
        <w:rPr>
          <w:sz w:val="22"/>
        </w:rPr>
      </w:pPr>
      <w:r w:rsidRPr="00485F71">
        <w:rPr>
          <w:sz w:val="22"/>
        </w:rPr>
        <w:t>Każdorazowe</w:t>
      </w:r>
      <w:r w:rsidRPr="00485F71">
        <w:rPr>
          <w:spacing w:val="-5"/>
          <w:sz w:val="22"/>
        </w:rPr>
        <w:t xml:space="preserve"> </w:t>
      </w:r>
      <w:r w:rsidRPr="00485F71">
        <w:rPr>
          <w:sz w:val="22"/>
        </w:rPr>
        <w:t>wykonanie</w:t>
      </w:r>
      <w:r w:rsidRPr="00485F71">
        <w:rPr>
          <w:spacing w:val="-5"/>
          <w:sz w:val="22"/>
        </w:rPr>
        <w:t xml:space="preserve"> </w:t>
      </w:r>
      <w:r w:rsidRPr="00485F71">
        <w:rPr>
          <w:sz w:val="22"/>
        </w:rPr>
        <w:t>w</w:t>
      </w:r>
      <w:r w:rsidRPr="00485F71">
        <w:rPr>
          <w:spacing w:val="-7"/>
          <w:sz w:val="22"/>
        </w:rPr>
        <w:t xml:space="preserve"> </w:t>
      </w:r>
      <w:r w:rsidRPr="00485F71">
        <w:rPr>
          <w:sz w:val="22"/>
        </w:rPr>
        <w:t>siedzibie</w:t>
      </w:r>
      <w:r w:rsidRPr="00485F71">
        <w:rPr>
          <w:spacing w:val="-5"/>
          <w:sz w:val="22"/>
        </w:rPr>
        <w:t xml:space="preserve"> </w:t>
      </w:r>
      <w:r w:rsidRPr="00485F71">
        <w:rPr>
          <w:sz w:val="22"/>
        </w:rPr>
        <w:t>Z</w:t>
      </w:r>
      <w:r w:rsidR="00E64EF7" w:rsidRPr="00485F71">
        <w:rPr>
          <w:sz w:val="22"/>
        </w:rPr>
        <w:t>amawiającego</w:t>
      </w:r>
      <w:r w:rsidRPr="00485F71">
        <w:rPr>
          <w:spacing w:val="-6"/>
          <w:sz w:val="22"/>
        </w:rPr>
        <w:t xml:space="preserve"> </w:t>
      </w:r>
      <w:r w:rsidRPr="00485F71">
        <w:rPr>
          <w:sz w:val="22"/>
        </w:rPr>
        <w:t>przez</w:t>
      </w:r>
      <w:r w:rsidRPr="00485F71">
        <w:rPr>
          <w:spacing w:val="-5"/>
          <w:sz w:val="22"/>
        </w:rPr>
        <w:t xml:space="preserve"> </w:t>
      </w:r>
      <w:r w:rsidRPr="00485F71">
        <w:rPr>
          <w:sz w:val="22"/>
        </w:rPr>
        <w:t>Serwis</w:t>
      </w:r>
      <w:r w:rsidRPr="00485F71">
        <w:rPr>
          <w:spacing w:val="-5"/>
          <w:sz w:val="22"/>
        </w:rPr>
        <w:t xml:space="preserve"> </w:t>
      </w:r>
      <w:r w:rsidR="00E64EF7" w:rsidRPr="00485F71">
        <w:rPr>
          <w:sz w:val="22"/>
        </w:rPr>
        <w:t>Wykonawcy</w:t>
      </w:r>
      <w:r w:rsidRPr="00485F71">
        <w:rPr>
          <w:spacing w:val="-6"/>
          <w:sz w:val="22"/>
        </w:rPr>
        <w:t xml:space="preserve"> </w:t>
      </w:r>
      <w:r w:rsidRPr="00485F71">
        <w:rPr>
          <w:sz w:val="22"/>
        </w:rPr>
        <w:t>zgłoszonych</w:t>
      </w:r>
      <w:r w:rsidRPr="00485F71">
        <w:rPr>
          <w:spacing w:val="-5"/>
          <w:sz w:val="22"/>
        </w:rPr>
        <w:t xml:space="preserve"> </w:t>
      </w:r>
      <w:r w:rsidRPr="00485F71">
        <w:rPr>
          <w:sz w:val="22"/>
        </w:rPr>
        <w:t>prac</w:t>
      </w:r>
      <w:r w:rsidRPr="00485F71">
        <w:rPr>
          <w:spacing w:val="-5"/>
          <w:sz w:val="22"/>
        </w:rPr>
        <w:t xml:space="preserve"> </w:t>
      </w:r>
      <w:r w:rsidRPr="00485F71">
        <w:rPr>
          <w:sz w:val="22"/>
        </w:rPr>
        <w:t>zakończone zostanie zarejestrowaniem przez Z</w:t>
      </w:r>
      <w:r w:rsidR="00E64EF7" w:rsidRPr="00485F71">
        <w:rPr>
          <w:sz w:val="22"/>
        </w:rPr>
        <w:t xml:space="preserve">amawiającego </w:t>
      </w:r>
      <w:r w:rsidRPr="00485F71">
        <w:rPr>
          <w:sz w:val="22"/>
        </w:rPr>
        <w:t>lub W</w:t>
      </w:r>
      <w:r w:rsidR="00E64EF7" w:rsidRPr="00485F71">
        <w:rPr>
          <w:sz w:val="22"/>
        </w:rPr>
        <w:t>ykonawcę</w:t>
      </w:r>
      <w:r w:rsidRPr="00485F71">
        <w:rPr>
          <w:sz w:val="22"/>
        </w:rPr>
        <w:t xml:space="preserve"> w HD tych prac, zawierających w szczególności</w:t>
      </w:r>
      <w:r w:rsidRPr="00485F71">
        <w:rPr>
          <w:spacing w:val="-5"/>
          <w:sz w:val="22"/>
        </w:rPr>
        <w:t xml:space="preserve"> </w:t>
      </w:r>
      <w:r w:rsidRPr="00485F71">
        <w:rPr>
          <w:sz w:val="22"/>
        </w:rPr>
        <w:t>zakres</w:t>
      </w:r>
      <w:r w:rsidRPr="00485F71">
        <w:rPr>
          <w:spacing w:val="-5"/>
          <w:sz w:val="22"/>
        </w:rPr>
        <w:t xml:space="preserve"> </w:t>
      </w:r>
      <w:r w:rsidRPr="00485F71">
        <w:rPr>
          <w:sz w:val="22"/>
        </w:rPr>
        <w:t>wykonanych</w:t>
      </w:r>
      <w:r w:rsidRPr="00485F71">
        <w:rPr>
          <w:spacing w:val="-6"/>
          <w:sz w:val="22"/>
        </w:rPr>
        <w:t xml:space="preserve"> </w:t>
      </w:r>
      <w:r w:rsidRPr="00485F71">
        <w:rPr>
          <w:sz w:val="22"/>
        </w:rPr>
        <w:t>prac</w:t>
      </w:r>
      <w:r w:rsidRPr="00485F71">
        <w:rPr>
          <w:spacing w:val="-7"/>
          <w:sz w:val="22"/>
        </w:rPr>
        <w:t xml:space="preserve"> </w:t>
      </w:r>
      <w:r w:rsidRPr="00485F71">
        <w:rPr>
          <w:sz w:val="22"/>
        </w:rPr>
        <w:t>i</w:t>
      </w:r>
      <w:r w:rsidRPr="00485F71">
        <w:rPr>
          <w:spacing w:val="-5"/>
          <w:sz w:val="22"/>
        </w:rPr>
        <w:t xml:space="preserve"> </w:t>
      </w:r>
      <w:r w:rsidRPr="00485F71">
        <w:rPr>
          <w:sz w:val="22"/>
        </w:rPr>
        <w:t>liczbę</w:t>
      </w:r>
      <w:r w:rsidRPr="00485F71">
        <w:rPr>
          <w:spacing w:val="-5"/>
          <w:sz w:val="22"/>
        </w:rPr>
        <w:t xml:space="preserve"> </w:t>
      </w:r>
      <w:r w:rsidRPr="00485F71">
        <w:rPr>
          <w:sz w:val="22"/>
        </w:rPr>
        <w:t>przepracowanych</w:t>
      </w:r>
      <w:r w:rsidRPr="00485F71">
        <w:rPr>
          <w:spacing w:val="-5"/>
          <w:sz w:val="22"/>
        </w:rPr>
        <w:t xml:space="preserve"> </w:t>
      </w:r>
      <w:r w:rsidRPr="00485F71">
        <w:rPr>
          <w:sz w:val="22"/>
        </w:rPr>
        <w:t>przez</w:t>
      </w:r>
      <w:r w:rsidRPr="00485F71">
        <w:rPr>
          <w:spacing w:val="-1"/>
          <w:sz w:val="22"/>
        </w:rPr>
        <w:t xml:space="preserve"> </w:t>
      </w:r>
      <w:r w:rsidRPr="00485F71">
        <w:rPr>
          <w:sz w:val="22"/>
        </w:rPr>
        <w:t>Serwis</w:t>
      </w:r>
      <w:r w:rsidRPr="00485F71">
        <w:rPr>
          <w:spacing w:val="-7"/>
          <w:sz w:val="22"/>
        </w:rPr>
        <w:t xml:space="preserve"> </w:t>
      </w:r>
      <w:r w:rsidR="00E64EF7" w:rsidRPr="00485F71">
        <w:rPr>
          <w:sz w:val="22"/>
        </w:rPr>
        <w:t>Wykonawcy</w:t>
      </w:r>
      <w:r w:rsidRPr="00485F71">
        <w:rPr>
          <w:spacing w:val="-6"/>
          <w:sz w:val="22"/>
        </w:rPr>
        <w:t xml:space="preserve"> </w:t>
      </w:r>
      <w:r w:rsidRPr="00485F71">
        <w:rPr>
          <w:sz w:val="22"/>
        </w:rPr>
        <w:t>godzin,</w:t>
      </w:r>
      <w:r w:rsidRPr="00485F71">
        <w:rPr>
          <w:spacing w:val="-6"/>
          <w:sz w:val="22"/>
        </w:rPr>
        <w:t xml:space="preserve"> </w:t>
      </w:r>
      <w:r w:rsidRPr="00485F71">
        <w:rPr>
          <w:sz w:val="22"/>
        </w:rPr>
        <w:t>a</w:t>
      </w:r>
      <w:r w:rsidRPr="00485F71">
        <w:rPr>
          <w:spacing w:val="-5"/>
          <w:sz w:val="22"/>
        </w:rPr>
        <w:t xml:space="preserve"> </w:t>
      </w:r>
      <w:r w:rsidRPr="00485F71">
        <w:rPr>
          <w:sz w:val="22"/>
        </w:rPr>
        <w:t xml:space="preserve">protokół będzie generowany automatycznie na podstawie zgłoszeń o statusie „zamknięte” z narzędzia </w:t>
      </w:r>
      <w:proofErr w:type="spellStart"/>
      <w:r w:rsidRPr="00485F71">
        <w:rPr>
          <w:sz w:val="22"/>
        </w:rPr>
        <w:t>HelpDesk</w:t>
      </w:r>
      <w:proofErr w:type="spellEnd"/>
      <w:r w:rsidRPr="00485F71">
        <w:rPr>
          <w:sz w:val="22"/>
        </w:rPr>
        <w:t>, który to nie wymaga podpisu ze strony Z</w:t>
      </w:r>
      <w:r w:rsidR="00E64EF7" w:rsidRPr="00485F71">
        <w:rPr>
          <w:sz w:val="22"/>
        </w:rPr>
        <w:t>amawiającego</w:t>
      </w:r>
      <w:r w:rsidRPr="00485F71">
        <w:rPr>
          <w:sz w:val="22"/>
        </w:rPr>
        <w:t xml:space="preserve"> i </w:t>
      </w:r>
      <w:r w:rsidR="00E64EF7" w:rsidRPr="00485F71">
        <w:rPr>
          <w:sz w:val="22"/>
        </w:rPr>
        <w:t>Wykonawcy.</w:t>
      </w:r>
    </w:p>
    <w:p w14:paraId="1F376151" w14:textId="77777777" w:rsidR="00F85BAB" w:rsidRPr="00485F71" w:rsidRDefault="00F85BAB" w:rsidP="00E765BC">
      <w:pPr>
        <w:spacing w:after="0" w:line="276" w:lineRule="auto"/>
        <w:ind w:firstLine="355"/>
        <w:rPr>
          <w:sz w:val="22"/>
        </w:rPr>
      </w:pPr>
      <w:r w:rsidRPr="00485F71">
        <w:rPr>
          <w:sz w:val="22"/>
        </w:rPr>
        <w:t>[DOSTĘP DO AKTUALIZACJI]</w:t>
      </w:r>
    </w:p>
    <w:p w14:paraId="2A9D3612" w14:textId="3E31A2AC" w:rsidR="00F85BAB" w:rsidRPr="00485F71" w:rsidRDefault="00F85BAB">
      <w:pPr>
        <w:pStyle w:val="Akapitzlist"/>
        <w:numPr>
          <w:ilvl w:val="0"/>
          <w:numId w:val="256"/>
        </w:numPr>
        <w:spacing w:after="0" w:line="276" w:lineRule="auto"/>
        <w:ind w:right="0"/>
        <w:rPr>
          <w:color w:val="000000" w:themeColor="text1"/>
          <w:sz w:val="22"/>
        </w:rPr>
      </w:pPr>
      <w:r w:rsidRPr="00485F71">
        <w:rPr>
          <w:color w:val="000000" w:themeColor="text1"/>
          <w:sz w:val="22"/>
        </w:rPr>
        <w:t>W</w:t>
      </w:r>
      <w:r w:rsidR="00066CCD" w:rsidRPr="00485F71">
        <w:rPr>
          <w:color w:val="000000" w:themeColor="text1"/>
          <w:sz w:val="22"/>
        </w:rPr>
        <w:t>ykonawca</w:t>
      </w:r>
      <w:r w:rsidRPr="00485F71">
        <w:rPr>
          <w:color w:val="000000" w:themeColor="text1"/>
          <w:sz w:val="22"/>
        </w:rPr>
        <w:t xml:space="preserve"> zapewni dostęp do aktualizacji za pomocą FTP z indywidualnie przydzielonym kontem Użytkownika - czas dostępu 24h/dobę w dni robocze, wolne i święta, </w:t>
      </w:r>
    </w:p>
    <w:p w14:paraId="6C301B9D" w14:textId="77777777" w:rsidR="00F85BAB" w:rsidRPr="00485F71" w:rsidRDefault="00F85BAB">
      <w:pPr>
        <w:pStyle w:val="Akapitzlist"/>
        <w:numPr>
          <w:ilvl w:val="0"/>
          <w:numId w:val="256"/>
        </w:numPr>
        <w:spacing w:after="0" w:line="276" w:lineRule="auto"/>
        <w:ind w:right="0"/>
        <w:rPr>
          <w:color w:val="000000" w:themeColor="text1"/>
          <w:sz w:val="22"/>
        </w:rPr>
      </w:pPr>
      <w:r w:rsidRPr="00485F71">
        <w:rPr>
          <w:color w:val="000000" w:themeColor="text1"/>
          <w:sz w:val="22"/>
        </w:rPr>
        <w:t>Każdy zestaw/paczka musi posiadać dokumentację opisującą wprowadzane zmiany w zakresie technicznym, funkcjonalnym i wynikający</w:t>
      </w:r>
      <w:r w:rsidRPr="00485F71">
        <w:rPr>
          <w:rFonts w:eastAsia="Calibri"/>
          <w:color w:val="000000" w:themeColor="text1"/>
          <w:sz w:val="22"/>
        </w:rPr>
        <w:t xml:space="preserve">m ze zmian w prawie, </w:t>
      </w:r>
    </w:p>
    <w:p w14:paraId="7E1EF3A5" w14:textId="0AF239A6" w:rsidR="00F85BAB" w:rsidRPr="00485F71" w:rsidRDefault="00F85BAB">
      <w:pPr>
        <w:pStyle w:val="Akapitzlist"/>
        <w:numPr>
          <w:ilvl w:val="0"/>
          <w:numId w:val="256"/>
        </w:numPr>
        <w:spacing w:after="0" w:line="276" w:lineRule="auto"/>
        <w:ind w:right="0"/>
        <w:rPr>
          <w:color w:val="000000" w:themeColor="text1"/>
          <w:sz w:val="22"/>
        </w:rPr>
      </w:pPr>
      <w:r w:rsidRPr="00485F71">
        <w:rPr>
          <w:color w:val="000000" w:themeColor="text1"/>
          <w:sz w:val="22"/>
        </w:rPr>
        <w:t>W</w:t>
      </w:r>
      <w:r w:rsidR="00066CCD" w:rsidRPr="00485F71">
        <w:rPr>
          <w:color w:val="000000" w:themeColor="text1"/>
          <w:sz w:val="22"/>
        </w:rPr>
        <w:t>ykonawca</w:t>
      </w:r>
      <w:r w:rsidRPr="00485F71">
        <w:rPr>
          <w:color w:val="000000" w:themeColor="text1"/>
          <w:sz w:val="22"/>
        </w:rPr>
        <w:t xml:space="preserve"> zapewni gwarancję zachowania pełnej sprawności systemów oraz poprawności i stabilności w zakresie przechowywania danych po wprowadzonych aktualizacjach</w:t>
      </w:r>
      <w:r w:rsidRPr="00485F71">
        <w:rPr>
          <w:rFonts w:eastAsia="Calibri"/>
          <w:color w:val="000000" w:themeColor="text1"/>
          <w:sz w:val="22"/>
        </w:rPr>
        <w:t xml:space="preserve"> </w:t>
      </w:r>
    </w:p>
    <w:p w14:paraId="0475FF6D" w14:textId="5E097F4C" w:rsidR="00F85BAB" w:rsidRPr="00485F71" w:rsidRDefault="00F85BAB">
      <w:pPr>
        <w:pStyle w:val="Akapitzlist"/>
        <w:numPr>
          <w:ilvl w:val="0"/>
          <w:numId w:val="256"/>
        </w:numPr>
        <w:spacing w:after="0" w:line="276" w:lineRule="auto"/>
        <w:ind w:right="0"/>
        <w:rPr>
          <w:color w:val="000000" w:themeColor="text1"/>
          <w:sz w:val="22"/>
        </w:rPr>
      </w:pPr>
      <w:r w:rsidRPr="00485F71">
        <w:rPr>
          <w:rFonts w:eastAsia="Calibri"/>
          <w:color w:val="000000" w:themeColor="text1"/>
          <w:sz w:val="22"/>
        </w:rPr>
        <w:lastRenderedPageBreak/>
        <w:t xml:space="preserve">W </w:t>
      </w:r>
      <w:r w:rsidRPr="00485F71">
        <w:rPr>
          <w:color w:val="000000" w:themeColor="text1"/>
          <w:sz w:val="22"/>
        </w:rPr>
        <w:t>przypadku stwierdzenia wystąpienia wad i błędów w Aplikacji po wprowadzeniu aktualizacji W</w:t>
      </w:r>
      <w:r w:rsidR="00E64EF7" w:rsidRPr="00485F71">
        <w:rPr>
          <w:color w:val="000000" w:themeColor="text1"/>
          <w:sz w:val="22"/>
        </w:rPr>
        <w:t xml:space="preserve">ykonawca </w:t>
      </w:r>
      <w:r w:rsidRPr="00485F71">
        <w:rPr>
          <w:color w:val="000000" w:themeColor="text1"/>
          <w:sz w:val="22"/>
        </w:rPr>
        <w:t>zobowiązany jest do nieodpłatnego usunięcia przyczyn oraz skutków wad i błędów w terminie do 7 Dni Roboczych od momentu otrzymania zgłoszenia o tym fakcie lub innym ustal</w:t>
      </w:r>
      <w:r w:rsidRPr="00485F71">
        <w:rPr>
          <w:rFonts w:eastAsia="Calibri"/>
          <w:color w:val="000000" w:themeColor="text1"/>
          <w:sz w:val="22"/>
        </w:rPr>
        <w:t xml:space="preserve">onym i po akceptacji obu stron, </w:t>
      </w:r>
    </w:p>
    <w:p w14:paraId="3DD49D17" w14:textId="77777777" w:rsidR="00F85BAB" w:rsidRPr="00485F71" w:rsidRDefault="00F85BAB">
      <w:pPr>
        <w:pStyle w:val="Akapitzlist"/>
        <w:numPr>
          <w:ilvl w:val="0"/>
          <w:numId w:val="256"/>
        </w:numPr>
        <w:spacing w:after="0" w:line="276" w:lineRule="auto"/>
        <w:ind w:right="0"/>
        <w:rPr>
          <w:color w:val="000000" w:themeColor="text1"/>
          <w:sz w:val="22"/>
        </w:rPr>
      </w:pPr>
      <w:r w:rsidRPr="00485F71">
        <w:rPr>
          <w:color w:val="000000" w:themeColor="text1"/>
          <w:sz w:val="22"/>
        </w:rPr>
        <w:t>W przypadku wystąpienia Awarii uniemożliwiającej korzystanie z Aplikacji po wprowadzeniu aktualizacji wykonawca zobowiązany jest do nieodpłatnego usunięcia przyczyn i skutków Awarii w terminie do 24 godzin od momentu otrzymania zgłosze</w:t>
      </w:r>
      <w:r w:rsidRPr="00485F71">
        <w:rPr>
          <w:rFonts w:eastAsia="Calibri"/>
          <w:color w:val="000000" w:themeColor="text1"/>
          <w:sz w:val="22"/>
        </w:rPr>
        <w:t xml:space="preserve">nia o tym fakcie, </w:t>
      </w:r>
    </w:p>
    <w:p w14:paraId="209B4071" w14:textId="77777777" w:rsidR="00F85BAB" w:rsidRPr="00485F71" w:rsidRDefault="00F85BAB">
      <w:pPr>
        <w:pStyle w:val="Akapitzlist"/>
        <w:numPr>
          <w:ilvl w:val="0"/>
          <w:numId w:val="256"/>
        </w:numPr>
        <w:spacing w:after="0" w:line="276" w:lineRule="auto"/>
        <w:ind w:right="0"/>
        <w:rPr>
          <w:color w:val="000000" w:themeColor="text1"/>
          <w:sz w:val="22"/>
        </w:rPr>
      </w:pPr>
      <w:r w:rsidRPr="00485F71">
        <w:rPr>
          <w:color w:val="000000" w:themeColor="text1"/>
          <w:sz w:val="22"/>
        </w:rPr>
        <w:t xml:space="preserve">Dostęp do nowych wersji zapewnia: </w:t>
      </w:r>
    </w:p>
    <w:p w14:paraId="7F03F4A8" w14:textId="77777777" w:rsidR="00F85BAB" w:rsidRPr="00485F71" w:rsidRDefault="00F85BAB" w:rsidP="007D5189">
      <w:pPr>
        <w:numPr>
          <w:ilvl w:val="0"/>
          <w:numId w:val="66"/>
        </w:numPr>
        <w:spacing w:after="0" w:line="276" w:lineRule="auto"/>
        <w:ind w:right="0" w:hanging="360"/>
        <w:rPr>
          <w:color w:val="000000" w:themeColor="text1"/>
          <w:sz w:val="22"/>
        </w:rPr>
      </w:pPr>
      <w:r w:rsidRPr="00485F71">
        <w:rPr>
          <w:color w:val="000000" w:themeColor="text1"/>
          <w:sz w:val="22"/>
        </w:rPr>
        <w:t xml:space="preserve">utrzymanie Systemu w wersji polskojęzycznej z pełną dokumentacją w języku polskim pozwalającą na samodzielną naukę obsługi każdego modułu; </w:t>
      </w:r>
    </w:p>
    <w:p w14:paraId="55CDC76B" w14:textId="77777777" w:rsidR="00F85BAB" w:rsidRPr="00485F71" w:rsidRDefault="00F85BAB" w:rsidP="007D5189">
      <w:pPr>
        <w:numPr>
          <w:ilvl w:val="0"/>
          <w:numId w:val="66"/>
        </w:numPr>
        <w:spacing w:after="0" w:line="276" w:lineRule="auto"/>
        <w:ind w:right="0" w:hanging="360"/>
        <w:rPr>
          <w:color w:val="000000" w:themeColor="text1"/>
          <w:sz w:val="22"/>
        </w:rPr>
      </w:pPr>
      <w:r w:rsidRPr="00485F71">
        <w:rPr>
          <w:color w:val="000000" w:themeColor="text1"/>
          <w:sz w:val="22"/>
        </w:rPr>
        <w:t xml:space="preserve">zabezpieczenia przed nieautoryzowanym dostępem; </w:t>
      </w:r>
      <w:r w:rsidRPr="00485F71">
        <w:rPr>
          <w:rFonts w:eastAsia="Calibri"/>
          <w:color w:val="000000" w:themeColor="text1"/>
          <w:sz w:val="22"/>
        </w:rPr>
        <w:t xml:space="preserve"> </w:t>
      </w:r>
    </w:p>
    <w:p w14:paraId="52682D69" w14:textId="77777777" w:rsidR="00F85BAB" w:rsidRPr="00485F71" w:rsidRDefault="00F85BAB" w:rsidP="007D5189">
      <w:pPr>
        <w:numPr>
          <w:ilvl w:val="0"/>
          <w:numId w:val="66"/>
        </w:numPr>
        <w:spacing w:after="0" w:line="276" w:lineRule="auto"/>
        <w:ind w:right="0" w:hanging="360"/>
        <w:rPr>
          <w:color w:val="000000" w:themeColor="text1"/>
          <w:sz w:val="22"/>
        </w:rPr>
      </w:pPr>
      <w:r w:rsidRPr="00485F71">
        <w:rPr>
          <w:rFonts w:eastAsia="Calibri"/>
          <w:color w:val="000000" w:themeColor="text1"/>
          <w:sz w:val="22"/>
        </w:rPr>
        <w:t>monitorowanie wsz</w:t>
      </w:r>
      <w:r w:rsidRPr="00485F71">
        <w:rPr>
          <w:color w:val="000000" w:themeColor="text1"/>
          <w:sz w:val="22"/>
        </w:rPr>
        <w:t xml:space="preserve">ystkich zdarzeń związanych z eksploatacją Aplikacji, przechowując informacje o Użytkowniku obsługującym zdarzenie; </w:t>
      </w:r>
    </w:p>
    <w:p w14:paraId="01A2F14F" w14:textId="77777777" w:rsidR="00F85BAB" w:rsidRPr="00485F71" w:rsidRDefault="00F85BAB" w:rsidP="00E765BC">
      <w:pPr>
        <w:spacing w:after="0" w:line="276" w:lineRule="auto"/>
        <w:rPr>
          <w:sz w:val="22"/>
        </w:rPr>
      </w:pPr>
    </w:p>
    <w:p w14:paraId="63102735" w14:textId="77777777" w:rsidR="00F85BAB" w:rsidRPr="00485F71" w:rsidRDefault="00F85BAB" w:rsidP="007D5189">
      <w:pPr>
        <w:pStyle w:val="Akapitzlist"/>
        <w:numPr>
          <w:ilvl w:val="0"/>
          <w:numId w:val="75"/>
        </w:numPr>
        <w:spacing w:after="0" w:line="276" w:lineRule="auto"/>
        <w:ind w:right="477"/>
        <w:jc w:val="left"/>
        <w:rPr>
          <w:bCs/>
          <w:sz w:val="22"/>
        </w:rPr>
      </w:pPr>
      <w:r w:rsidRPr="00485F71">
        <w:rPr>
          <w:bCs/>
          <w:sz w:val="22"/>
        </w:rPr>
        <w:t xml:space="preserve">WARUNKI BRZEGOWE REALIZACJI USŁUG SERWISOWYCH </w:t>
      </w:r>
    </w:p>
    <w:tbl>
      <w:tblPr>
        <w:tblStyle w:val="Tabelasiatki1jasna"/>
        <w:tblW w:w="0" w:type="auto"/>
        <w:tblLook w:val="0620" w:firstRow="1" w:lastRow="0" w:firstColumn="0" w:lastColumn="0" w:noHBand="1" w:noVBand="1"/>
      </w:tblPr>
      <w:tblGrid>
        <w:gridCol w:w="658"/>
        <w:gridCol w:w="2517"/>
        <w:gridCol w:w="2091"/>
        <w:gridCol w:w="4470"/>
      </w:tblGrid>
      <w:tr w:rsidR="00F85BAB" w:rsidRPr="00485F71" w14:paraId="0FF452AB" w14:textId="77777777" w:rsidTr="00066CCD">
        <w:trPr>
          <w:cnfStyle w:val="100000000000" w:firstRow="1" w:lastRow="0" w:firstColumn="0" w:lastColumn="0" w:oddVBand="0" w:evenVBand="0" w:oddHBand="0" w:evenHBand="0" w:firstRowFirstColumn="0" w:firstRowLastColumn="0" w:lastRowFirstColumn="0" w:lastRowLastColumn="0"/>
        </w:trPr>
        <w:tc>
          <w:tcPr>
            <w:tcW w:w="658" w:type="dxa"/>
          </w:tcPr>
          <w:p w14:paraId="7DBD0F57" w14:textId="77777777" w:rsidR="00F85BAB" w:rsidRPr="00485F71" w:rsidRDefault="00F85BAB" w:rsidP="00E765BC">
            <w:pPr>
              <w:spacing w:after="0" w:line="276" w:lineRule="auto"/>
              <w:ind w:left="12"/>
              <w:rPr>
                <w:sz w:val="22"/>
              </w:rPr>
            </w:pPr>
            <w:r w:rsidRPr="00485F71">
              <w:rPr>
                <w:sz w:val="22"/>
              </w:rPr>
              <w:t>Lp. lp.</w:t>
            </w:r>
          </w:p>
        </w:tc>
        <w:tc>
          <w:tcPr>
            <w:tcW w:w="2517" w:type="dxa"/>
          </w:tcPr>
          <w:p w14:paraId="59028845" w14:textId="77777777" w:rsidR="00F85BAB" w:rsidRPr="00485F71" w:rsidRDefault="00F85BAB" w:rsidP="00E765BC">
            <w:pPr>
              <w:spacing w:after="0" w:line="276" w:lineRule="auto"/>
              <w:ind w:right="97"/>
              <w:jc w:val="center"/>
              <w:rPr>
                <w:sz w:val="22"/>
              </w:rPr>
            </w:pPr>
            <w:r w:rsidRPr="00485F71">
              <w:rPr>
                <w:sz w:val="22"/>
              </w:rPr>
              <w:t xml:space="preserve">Nazwa </w:t>
            </w:r>
          </w:p>
        </w:tc>
        <w:tc>
          <w:tcPr>
            <w:tcW w:w="2091" w:type="dxa"/>
          </w:tcPr>
          <w:p w14:paraId="5132AF15" w14:textId="77777777" w:rsidR="00F85BAB" w:rsidRPr="00485F71" w:rsidRDefault="00F85BAB" w:rsidP="00E765BC">
            <w:pPr>
              <w:spacing w:after="0" w:line="276" w:lineRule="auto"/>
              <w:ind w:right="97"/>
              <w:jc w:val="center"/>
              <w:rPr>
                <w:sz w:val="22"/>
              </w:rPr>
            </w:pPr>
            <w:r w:rsidRPr="00485F71">
              <w:rPr>
                <w:sz w:val="22"/>
              </w:rPr>
              <w:t xml:space="preserve">Terminy realizacji usług </w:t>
            </w:r>
          </w:p>
        </w:tc>
        <w:tc>
          <w:tcPr>
            <w:tcW w:w="4470" w:type="dxa"/>
          </w:tcPr>
          <w:p w14:paraId="2073A7AD" w14:textId="77777777" w:rsidR="00F85BAB" w:rsidRPr="00485F71" w:rsidRDefault="00F85BAB" w:rsidP="00E765BC">
            <w:pPr>
              <w:spacing w:after="0" w:line="276" w:lineRule="auto"/>
              <w:jc w:val="center"/>
              <w:rPr>
                <w:sz w:val="22"/>
              </w:rPr>
            </w:pPr>
            <w:r w:rsidRPr="00485F71">
              <w:rPr>
                <w:sz w:val="22"/>
              </w:rPr>
              <w:t xml:space="preserve">Uwagi </w:t>
            </w:r>
          </w:p>
        </w:tc>
      </w:tr>
      <w:tr w:rsidR="00F85BAB" w:rsidRPr="00485F71" w14:paraId="066641AE" w14:textId="77777777" w:rsidTr="00066CCD">
        <w:tc>
          <w:tcPr>
            <w:tcW w:w="658" w:type="dxa"/>
          </w:tcPr>
          <w:p w14:paraId="2B143427" w14:textId="77777777" w:rsidR="00F85BAB" w:rsidRPr="00485F71" w:rsidRDefault="00F85BAB" w:rsidP="00E765BC">
            <w:pPr>
              <w:spacing w:after="0" w:line="276" w:lineRule="auto"/>
              <w:ind w:left="0" w:firstLine="0"/>
              <w:rPr>
                <w:b/>
                <w:bCs/>
                <w:sz w:val="22"/>
              </w:rPr>
            </w:pPr>
            <w:r w:rsidRPr="00485F71">
              <w:rPr>
                <w:sz w:val="22"/>
              </w:rPr>
              <w:t>1.</w:t>
            </w:r>
            <w:r w:rsidRPr="00485F71">
              <w:rPr>
                <w:rFonts w:eastAsia="Arial"/>
                <w:sz w:val="22"/>
              </w:rPr>
              <w:t xml:space="preserve"> </w:t>
            </w:r>
          </w:p>
        </w:tc>
        <w:tc>
          <w:tcPr>
            <w:tcW w:w="2517" w:type="dxa"/>
          </w:tcPr>
          <w:p w14:paraId="41218154" w14:textId="77777777" w:rsidR="00F85BAB" w:rsidRPr="00485F71" w:rsidRDefault="00F85BAB" w:rsidP="00E765BC">
            <w:pPr>
              <w:spacing w:after="0" w:line="276" w:lineRule="auto"/>
              <w:ind w:left="0" w:firstLine="0"/>
              <w:jc w:val="left"/>
              <w:rPr>
                <w:sz w:val="22"/>
              </w:rPr>
            </w:pPr>
            <w:r w:rsidRPr="00485F71">
              <w:rPr>
                <w:sz w:val="22"/>
              </w:rPr>
              <w:t>Godziny pracy Serwisu</w:t>
            </w:r>
            <w:r w:rsidRPr="00485F71">
              <w:rPr>
                <w:b/>
                <w:sz w:val="22"/>
              </w:rPr>
              <w:t xml:space="preserve"> </w:t>
            </w:r>
          </w:p>
        </w:tc>
        <w:tc>
          <w:tcPr>
            <w:tcW w:w="2091" w:type="dxa"/>
          </w:tcPr>
          <w:p w14:paraId="3D6B4018" w14:textId="77777777" w:rsidR="00F85BAB" w:rsidRPr="00485F71" w:rsidRDefault="00F85BAB" w:rsidP="00E765BC">
            <w:pPr>
              <w:spacing w:after="0" w:line="276" w:lineRule="auto"/>
              <w:ind w:left="357"/>
              <w:rPr>
                <w:sz w:val="22"/>
              </w:rPr>
            </w:pPr>
            <w:r w:rsidRPr="00485F71">
              <w:rPr>
                <w:sz w:val="22"/>
              </w:rPr>
              <w:t>8:00-16:00</w:t>
            </w:r>
          </w:p>
        </w:tc>
        <w:tc>
          <w:tcPr>
            <w:tcW w:w="4470" w:type="dxa"/>
          </w:tcPr>
          <w:p w14:paraId="5686A49F" w14:textId="22919595" w:rsidR="00F85BAB" w:rsidRPr="00485F71" w:rsidRDefault="00F85BAB" w:rsidP="00E765BC">
            <w:pPr>
              <w:spacing w:after="0" w:line="276" w:lineRule="auto"/>
              <w:ind w:left="0" w:right="57" w:firstLine="0"/>
              <w:rPr>
                <w:sz w:val="22"/>
              </w:rPr>
            </w:pPr>
            <w:r w:rsidRPr="00485F71">
              <w:rPr>
                <w:sz w:val="22"/>
              </w:rPr>
              <w:t>W dni robocze, tj. od poniedziałku do piątku z wyłączeniem dni wolnych od pracy w rozumieniu art. 1 oraz art. 1a ustawy z dnia 18 stycznia 1951 r. o dniach wolnych od pracy (tekst jedn.: Dz. U. z 2020 r. poz. 1920). Dni robocze stosuje się także w odniesieniu do wszystkich terminów przewidzianych w Załączniku na automatyczne czynności HD oraz do terminów zastrzeżonych dla Z</w:t>
            </w:r>
            <w:r w:rsidR="00066CCD" w:rsidRPr="00485F71">
              <w:rPr>
                <w:sz w:val="22"/>
              </w:rPr>
              <w:t>amawiającego</w:t>
            </w:r>
            <w:r w:rsidRPr="00485F71">
              <w:rPr>
                <w:sz w:val="22"/>
              </w:rPr>
              <w:t xml:space="preserve">. </w:t>
            </w:r>
          </w:p>
        </w:tc>
      </w:tr>
      <w:tr w:rsidR="00F85BAB" w:rsidRPr="00485F71" w14:paraId="5B460B7B" w14:textId="77777777" w:rsidTr="00066CCD">
        <w:tc>
          <w:tcPr>
            <w:tcW w:w="658" w:type="dxa"/>
          </w:tcPr>
          <w:p w14:paraId="1BF2627E" w14:textId="77777777" w:rsidR="00F85BAB" w:rsidRPr="00485F71" w:rsidRDefault="00F85BAB" w:rsidP="00E765BC">
            <w:pPr>
              <w:spacing w:after="0" w:line="276" w:lineRule="auto"/>
              <w:ind w:left="0" w:firstLine="0"/>
              <w:rPr>
                <w:b/>
                <w:bCs/>
                <w:sz w:val="22"/>
              </w:rPr>
            </w:pPr>
            <w:r w:rsidRPr="00485F71">
              <w:rPr>
                <w:sz w:val="22"/>
              </w:rPr>
              <w:t>2.</w:t>
            </w:r>
            <w:r w:rsidRPr="00485F71">
              <w:rPr>
                <w:rFonts w:eastAsia="Arial"/>
                <w:sz w:val="22"/>
              </w:rPr>
              <w:t xml:space="preserve"> </w:t>
            </w:r>
          </w:p>
        </w:tc>
        <w:tc>
          <w:tcPr>
            <w:tcW w:w="2517" w:type="dxa"/>
          </w:tcPr>
          <w:p w14:paraId="3CB92AAE" w14:textId="77777777" w:rsidR="00F85BAB" w:rsidRPr="00485F71" w:rsidRDefault="00F85BAB" w:rsidP="00E765BC">
            <w:pPr>
              <w:spacing w:after="0" w:line="276" w:lineRule="auto"/>
              <w:ind w:left="0" w:firstLine="0"/>
              <w:jc w:val="left"/>
              <w:rPr>
                <w:sz w:val="22"/>
              </w:rPr>
            </w:pPr>
            <w:r w:rsidRPr="00485F71">
              <w:rPr>
                <w:sz w:val="22"/>
              </w:rPr>
              <w:t xml:space="preserve">Czas reakcji Serwisu </w:t>
            </w:r>
          </w:p>
        </w:tc>
        <w:tc>
          <w:tcPr>
            <w:tcW w:w="2091" w:type="dxa"/>
          </w:tcPr>
          <w:p w14:paraId="26A723D0" w14:textId="78CE3F15" w:rsidR="00F85BAB" w:rsidRPr="00485F71" w:rsidRDefault="00066CCD" w:rsidP="00E765BC">
            <w:pPr>
              <w:spacing w:after="0" w:line="276" w:lineRule="auto"/>
              <w:ind w:left="357"/>
              <w:rPr>
                <w:sz w:val="22"/>
              </w:rPr>
            </w:pPr>
            <w:r w:rsidRPr="00485F71">
              <w:rPr>
                <w:sz w:val="22"/>
              </w:rPr>
              <w:t>8</w:t>
            </w:r>
            <w:r w:rsidR="00F85BAB" w:rsidRPr="00485F71">
              <w:rPr>
                <w:sz w:val="22"/>
              </w:rPr>
              <w:t>h</w:t>
            </w:r>
          </w:p>
        </w:tc>
        <w:tc>
          <w:tcPr>
            <w:tcW w:w="4470" w:type="dxa"/>
          </w:tcPr>
          <w:p w14:paraId="7515AACA" w14:textId="77777777" w:rsidR="00F85BAB" w:rsidRPr="00485F71" w:rsidRDefault="00F85BAB" w:rsidP="00E765BC">
            <w:pPr>
              <w:spacing w:after="0" w:line="276" w:lineRule="auto"/>
              <w:ind w:left="0" w:right="57" w:firstLine="0"/>
              <w:rPr>
                <w:sz w:val="22"/>
              </w:rPr>
            </w:pPr>
            <w:r w:rsidRPr="00485F71">
              <w:rPr>
                <w:sz w:val="22"/>
              </w:rPr>
              <w:t xml:space="preserve">Czas liczony w Godzinach pracy serwisu od momentu zaewidencjonowania Zgłoszenia Serwisowego do momentu przyjęcia zgłoszenia tj. nadania mu statusu „zarejestrowane”. </w:t>
            </w:r>
          </w:p>
        </w:tc>
      </w:tr>
      <w:tr w:rsidR="00F85BAB" w:rsidRPr="00485F71" w14:paraId="64D6DE0F" w14:textId="77777777" w:rsidTr="00066CCD">
        <w:tc>
          <w:tcPr>
            <w:tcW w:w="658" w:type="dxa"/>
          </w:tcPr>
          <w:p w14:paraId="29335084" w14:textId="77777777" w:rsidR="00F85BAB" w:rsidRPr="00485F71" w:rsidRDefault="00F85BAB" w:rsidP="00E765BC">
            <w:pPr>
              <w:spacing w:after="0" w:line="276" w:lineRule="auto"/>
              <w:ind w:left="0" w:firstLine="0"/>
              <w:rPr>
                <w:b/>
                <w:bCs/>
                <w:sz w:val="22"/>
              </w:rPr>
            </w:pPr>
            <w:r w:rsidRPr="00485F71">
              <w:rPr>
                <w:sz w:val="22"/>
              </w:rPr>
              <w:t>3.</w:t>
            </w:r>
            <w:r w:rsidRPr="00485F71">
              <w:rPr>
                <w:rFonts w:eastAsia="Arial"/>
                <w:sz w:val="22"/>
              </w:rPr>
              <w:t xml:space="preserve"> </w:t>
            </w:r>
          </w:p>
        </w:tc>
        <w:tc>
          <w:tcPr>
            <w:tcW w:w="2517" w:type="dxa"/>
          </w:tcPr>
          <w:p w14:paraId="30A4A1D5" w14:textId="77777777" w:rsidR="00F85BAB" w:rsidRPr="00485F71" w:rsidRDefault="00F85BAB" w:rsidP="00E765BC">
            <w:pPr>
              <w:spacing w:after="0" w:line="276" w:lineRule="auto"/>
              <w:ind w:left="0" w:firstLine="0"/>
              <w:jc w:val="left"/>
              <w:rPr>
                <w:sz w:val="22"/>
              </w:rPr>
            </w:pPr>
            <w:r w:rsidRPr="00485F71">
              <w:rPr>
                <w:sz w:val="22"/>
              </w:rPr>
              <w:t xml:space="preserve">Czas usunięcia Błędu Aplikacji </w:t>
            </w:r>
          </w:p>
        </w:tc>
        <w:tc>
          <w:tcPr>
            <w:tcW w:w="2091" w:type="dxa"/>
          </w:tcPr>
          <w:p w14:paraId="36E145F7" w14:textId="77777777" w:rsidR="00F85BAB" w:rsidRPr="00485F71" w:rsidRDefault="00F85BAB" w:rsidP="00E765BC">
            <w:pPr>
              <w:spacing w:after="0" w:line="276" w:lineRule="auto"/>
              <w:ind w:left="357"/>
              <w:rPr>
                <w:sz w:val="22"/>
              </w:rPr>
            </w:pPr>
            <w:r w:rsidRPr="00485F71">
              <w:rPr>
                <w:sz w:val="22"/>
              </w:rPr>
              <w:t>10 dni</w:t>
            </w:r>
          </w:p>
        </w:tc>
        <w:tc>
          <w:tcPr>
            <w:tcW w:w="4470" w:type="dxa"/>
            <w:vMerge w:val="restart"/>
          </w:tcPr>
          <w:p w14:paraId="7B45E98C" w14:textId="77777777" w:rsidR="00F85BAB" w:rsidRPr="00485F71" w:rsidRDefault="00F85BAB" w:rsidP="007D5189">
            <w:pPr>
              <w:numPr>
                <w:ilvl w:val="0"/>
                <w:numId w:val="60"/>
              </w:numPr>
              <w:spacing w:after="0" w:line="276" w:lineRule="auto"/>
              <w:ind w:left="0" w:right="57" w:hanging="360"/>
              <w:rPr>
                <w:sz w:val="22"/>
              </w:rPr>
            </w:pPr>
            <w:r w:rsidRPr="00485F71">
              <w:rPr>
                <w:sz w:val="22"/>
              </w:rPr>
              <w:t xml:space="preserve">Czas liczony w godzinach lub dniach roboczych od upłynięcia Czasu reakcji w Godzinach pracy Serwisu. </w:t>
            </w:r>
          </w:p>
          <w:p w14:paraId="7E4CD6BC" w14:textId="773B566C" w:rsidR="00F85BAB" w:rsidRPr="00485F71" w:rsidRDefault="00F85BAB" w:rsidP="00E765BC">
            <w:pPr>
              <w:spacing w:after="0" w:line="276" w:lineRule="auto"/>
              <w:ind w:left="0" w:right="57"/>
              <w:rPr>
                <w:sz w:val="22"/>
              </w:rPr>
            </w:pPr>
            <w:r w:rsidRPr="00485F71">
              <w:rPr>
                <w:sz w:val="22"/>
              </w:rPr>
              <w:t>Od Czasu obsługi zgłoszenia odlicza się okres, w którym W</w:t>
            </w:r>
            <w:r w:rsidR="00066CCD" w:rsidRPr="00485F71">
              <w:rPr>
                <w:sz w:val="22"/>
              </w:rPr>
              <w:t xml:space="preserve">ykonawca </w:t>
            </w:r>
            <w:r w:rsidRPr="00485F71">
              <w:rPr>
                <w:sz w:val="22"/>
              </w:rPr>
              <w:t>oczekuje na uzupełnienie Zgłoszenia przez Z</w:t>
            </w:r>
            <w:r w:rsidR="00066CCD" w:rsidRPr="00485F71">
              <w:rPr>
                <w:sz w:val="22"/>
              </w:rPr>
              <w:t>amawiającego</w:t>
            </w:r>
            <w:r w:rsidRPr="00485F71">
              <w:rPr>
                <w:sz w:val="22"/>
              </w:rPr>
              <w:t xml:space="preserve"> lub udostępnienie zdalnego dostępu (jeżeli dotyczy).  </w:t>
            </w:r>
          </w:p>
        </w:tc>
      </w:tr>
      <w:tr w:rsidR="00F85BAB" w:rsidRPr="00485F71" w14:paraId="03DA8269" w14:textId="77777777" w:rsidTr="00066CCD">
        <w:tc>
          <w:tcPr>
            <w:tcW w:w="658" w:type="dxa"/>
          </w:tcPr>
          <w:p w14:paraId="2211D7B8" w14:textId="77777777" w:rsidR="00F85BAB" w:rsidRPr="00485F71" w:rsidRDefault="00F85BAB" w:rsidP="00E765BC">
            <w:pPr>
              <w:spacing w:after="0" w:line="276" w:lineRule="auto"/>
              <w:ind w:left="0" w:firstLine="0"/>
              <w:rPr>
                <w:b/>
                <w:bCs/>
                <w:sz w:val="22"/>
              </w:rPr>
            </w:pPr>
            <w:r w:rsidRPr="00485F71">
              <w:rPr>
                <w:sz w:val="22"/>
              </w:rPr>
              <w:t>4.</w:t>
            </w:r>
            <w:r w:rsidRPr="00485F71">
              <w:rPr>
                <w:rFonts w:eastAsia="Arial"/>
                <w:sz w:val="22"/>
              </w:rPr>
              <w:t xml:space="preserve"> </w:t>
            </w:r>
          </w:p>
        </w:tc>
        <w:tc>
          <w:tcPr>
            <w:tcW w:w="2517" w:type="dxa"/>
          </w:tcPr>
          <w:p w14:paraId="218D6166" w14:textId="77777777" w:rsidR="00F85BAB" w:rsidRPr="00485F71" w:rsidRDefault="00F85BAB" w:rsidP="00E765BC">
            <w:pPr>
              <w:spacing w:after="0" w:line="276" w:lineRule="auto"/>
              <w:jc w:val="left"/>
              <w:rPr>
                <w:sz w:val="22"/>
              </w:rPr>
            </w:pPr>
            <w:r w:rsidRPr="00485F71">
              <w:rPr>
                <w:sz w:val="22"/>
              </w:rPr>
              <w:t xml:space="preserve">Czas usunięcia Awarii </w:t>
            </w:r>
          </w:p>
        </w:tc>
        <w:tc>
          <w:tcPr>
            <w:tcW w:w="2091" w:type="dxa"/>
          </w:tcPr>
          <w:p w14:paraId="47DE3855" w14:textId="77777777" w:rsidR="00F85BAB" w:rsidRPr="00485F71" w:rsidRDefault="00F85BAB" w:rsidP="00E765BC">
            <w:pPr>
              <w:spacing w:after="0" w:line="276" w:lineRule="auto"/>
              <w:ind w:left="357"/>
              <w:rPr>
                <w:sz w:val="22"/>
              </w:rPr>
            </w:pPr>
            <w:r w:rsidRPr="00485F71">
              <w:rPr>
                <w:sz w:val="22"/>
              </w:rPr>
              <w:t>48h</w:t>
            </w:r>
          </w:p>
        </w:tc>
        <w:tc>
          <w:tcPr>
            <w:tcW w:w="4470" w:type="dxa"/>
            <w:vMerge/>
          </w:tcPr>
          <w:p w14:paraId="3323EA26" w14:textId="77777777" w:rsidR="00F85BAB" w:rsidRPr="00485F71" w:rsidRDefault="00F85BAB" w:rsidP="00E765BC">
            <w:pPr>
              <w:spacing w:after="0" w:line="276" w:lineRule="auto"/>
              <w:ind w:left="0" w:right="57"/>
              <w:rPr>
                <w:sz w:val="22"/>
              </w:rPr>
            </w:pPr>
          </w:p>
        </w:tc>
      </w:tr>
      <w:tr w:rsidR="00F85BAB" w:rsidRPr="00485F71" w14:paraId="1C378430" w14:textId="77777777" w:rsidTr="00066CCD">
        <w:tc>
          <w:tcPr>
            <w:tcW w:w="658" w:type="dxa"/>
          </w:tcPr>
          <w:p w14:paraId="70C99802" w14:textId="77777777" w:rsidR="00F85BAB" w:rsidRPr="00485F71" w:rsidRDefault="00F85BAB" w:rsidP="00E765BC">
            <w:pPr>
              <w:spacing w:after="0" w:line="276" w:lineRule="auto"/>
              <w:ind w:left="0" w:firstLine="0"/>
              <w:rPr>
                <w:b/>
                <w:bCs/>
                <w:sz w:val="22"/>
              </w:rPr>
            </w:pPr>
            <w:r w:rsidRPr="00485F71">
              <w:rPr>
                <w:sz w:val="22"/>
              </w:rPr>
              <w:t>5.</w:t>
            </w:r>
            <w:r w:rsidRPr="00485F71">
              <w:rPr>
                <w:rFonts w:eastAsia="Arial"/>
                <w:sz w:val="22"/>
              </w:rPr>
              <w:t xml:space="preserve"> </w:t>
            </w:r>
          </w:p>
        </w:tc>
        <w:tc>
          <w:tcPr>
            <w:tcW w:w="2517" w:type="dxa"/>
          </w:tcPr>
          <w:p w14:paraId="00D988D4" w14:textId="77777777" w:rsidR="00F85BAB" w:rsidRPr="00485F71" w:rsidRDefault="00F85BAB" w:rsidP="00E765BC">
            <w:pPr>
              <w:spacing w:after="0" w:line="276" w:lineRule="auto"/>
              <w:ind w:left="0" w:firstLine="0"/>
              <w:jc w:val="left"/>
              <w:rPr>
                <w:sz w:val="22"/>
              </w:rPr>
            </w:pPr>
            <w:r w:rsidRPr="00485F71">
              <w:rPr>
                <w:sz w:val="22"/>
              </w:rPr>
              <w:t xml:space="preserve">Czas usunięcia Usterki Programistycznej </w:t>
            </w:r>
          </w:p>
        </w:tc>
        <w:tc>
          <w:tcPr>
            <w:tcW w:w="2091" w:type="dxa"/>
          </w:tcPr>
          <w:p w14:paraId="3462E97C" w14:textId="77777777" w:rsidR="00F85BAB" w:rsidRPr="00485F71" w:rsidRDefault="00F85BAB" w:rsidP="00E765BC">
            <w:pPr>
              <w:spacing w:after="0" w:line="276" w:lineRule="auto"/>
              <w:ind w:left="0" w:right="104" w:firstLine="0"/>
              <w:rPr>
                <w:sz w:val="22"/>
              </w:rPr>
            </w:pPr>
            <w:r w:rsidRPr="00485F71">
              <w:rPr>
                <w:sz w:val="22"/>
              </w:rPr>
              <w:t>Następna aktualizacja zbiorcza</w:t>
            </w:r>
          </w:p>
        </w:tc>
        <w:tc>
          <w:tcPr>
            <w:tcW w:w="4470" w:type="dxa"/>
            <w:vMerge/>
          </w:tcPr>
          <w:p w14:paraId="51A403ED" w14:textId="77777777" w:rsidR="00F85BAB" w:rsidRPr="00485F71" w:rsidRDefault="00F85BAB" w:rsidP="00E765BC">
            <w:pPr>
              <w:spacing w:after="0" w:line="276" w:lineRule="auto"/>
              <w:ind w:left="0" w:right="57"/>
              <w:rPr>
                <w:sz w:val="22"/>
              </w:rPr>
            </w:pPr>
          </w:p>
        </w:tc>
      </w:tr>
      <w:tr w:rsidR="00066CCD" w:rsidRPr="00485F71" w14:paraId="324E126A" w14:textId="77777777" w:rsidTr="00066CCD">
        <w:tc>
          <w:tcPr>
            <w:tcW w:w="658" w:type="dxa"/>
          </w:tcPr>
          <w:p w14:paraId="18D6E295" w14:textId="2E36F6FE" w:rsidR="00066CCD" w:rsidRPr="00485F71" w:rsidRDefault="00066CCD" w:rsidP="00E765BC">
            <w:pPr>
              <w:spacing w:after="0" w:line="276" w:lineRule="auto"/>
              <w:ind w:left="0" w:firstLine="0"/>
              <w:rPr>
                <w:b/>
                <w:bCs/>
                <w:sz w:val="22"/>
              </w:rPr>
            </w:pPr>
            <w:r w:rsidRPr="00485F71">
              <w:rPr>
                <w:sz w:val="22"/>
              </w:rPr>
              <w:t>6.</w:t>
            </w:r>
            <w:r w:rsidRPr="00485F71">
              <w:rPr>
                <w:rFonts w:eastAsia="Arial"/>
                <w:sz w:val="22"/>
              </w:rPr>
              <w:t xml:space="preserve"> </w:t>
            </w:r>
          </w:p>
        </w:tc>
        <w:tc>
          <w:tcPr>
            <w:tcW w:w="2517" w:type="dxa"/>
          </w:tcPr>
          <w:p w14:paraId="06BF2A00" w14:textId="0DAE2CD8" w:rsidR="00066CCD" w:rsidRPr="00485F71" w:rsidRDefault="00066CCD" w:rsidP="00E765BC">
            <w:pPr>
              <w:spacing w:after="0" w:line="276" w:lineRule="auto"/>
              <w:jc w:val="left"/>
              <w:rPr>
                <w:sz w:val="22"/>
              </w:rPr>
            </w:pPr>
            <w:r w:rsidRPr="00485F71">
              <w:rPr>
                <w:sz w:val="22"/>
              </w:rPr>
              <w:t>Czas obsługi Konsultacji</w:t>
            </w:r>
            <w:r w:rsidRPr="00485F71">
              <w:rPr>
                <w:color w:val="FF0000"/>
                <w:sz w:val="22"/>
              </w:rPr>
              <w:t xml:space="preserve"> </w:t>
            </w:r>
          </w:p>
        </w:tc>
        <w:tc>
          <w:tcPr>
            <w:tcW w:w="2091" w:type="dxa"/>
          </w:tcPr>
          <w:p w14:paraId="6EBAFA7E" w14:textId="6DFB0147" w:rsidR="00066CCD" w:rsidRPr="00485F71" w:rsidRDefault="00066CCD" w:rsidP="00E765BC">
            <w:pPr>
              <w:spacing w:after="0" w:line="276" w:lineRule="auto"/>
              <w:jc w:val="left"/>
              <w:rPr>
                <w:sz w:val="22"/>
              </w:rPr>
            </w:pPr>
            <w:r w:rsidRPr="00485F71">
              <w:rPr>
                <w:sz w:val="22"/>
              </w:rPr>
              <w:t xml:space="preserve">10 dni kalendarzowych </w:t>
            </w:r>
          </w:p>
        </w:tc>
        <w:tc>
          <w:tcPr>
            <w:tcW w:w="4470" w:type="dxa"/>
            <w:vMerge/>
          </w:tcPr>
          <w:p w14:paraId="1628B255" w14:textId="77777777" w:rsidR="00066CCD" w:rsidRPr="00485F71" w:rsidRDefault="00066CCD" w:rsidP="00E765BC">
            <w:pPr>
              <w:spacing w:after="0" w:line="276" w:lineRule="auto"/>
              <w:ind w:left="0" w:right="57"/>
              <w:rPr>
                <w:sz w:val="22"/>
              </w:rPr>
            </w:pPr>
          </w:p>
        </w:tc>
      </w:tr>
    </w:tbl>
    <w:p w14:paraId="4CDF0AB4" w14:textId="77777777" w:rsidR="00F85BAB" w:rsidRPr="00485F71" w:rsidRDefault="00F85BAB" w:rsidP="00E765BC">
      <w:pPr>
        <w:spacing w:after="0" w:line="276" w:lineRule="auto"/>
        <w:rPr>
          <w:sz w:val="22"/>
        </w:rPr>
      </w:pPr>
    </w:p>
    <w:p w14:paraId="23AA7D2D" w14:textId="77777777" w:rsidR="00F85BAB" w:rsidRPr="00485F71" w:rsidRDefault="00F85BAB" w:rsidP="007D5189">
      <w:pPr>
        <w:pStyle w:val="Akapitzlist"/>
        <w:numPr>
          <w:ilvl w:val="0"/>
          <w:numId w:val="75"/>
        </w:numPr>
        <w:spacing w:after="0" w:line="276" w:lineRule="auto"/>
        <w:ind w:right="477"/>
        <w:jc w:val="left"/>
        <w:rPr>
          <w:bCs/>
          <w:sz w:val="22"/>
        </w:rPr>
      </w:pPr>
      <w:r w:rsidRPr="00485F71">
        <w:rPr>
          <w:bCs/>
          <w:sz w:val="22"/>
        </w:rPr>
        <w:t xml:space="preserve">WYKAZ OBLIGATORYJNYCH USŁUG SERWISOWYCH </w:t>
      </w:r>
    </w:p>
    <w:tbl>
      <w:tblPr>
        <w:tblStyle w:val="Tabelasiatki1jasna"/>
        <w:tblW w:w="5000" w:type="pct"/>
        <w:tblLook w:val="04A0" w:firstRow="1" w:lastRow="0" w:firstColumn="1" w:lastColumn="0" w:noHBand="0" w:noVBand="1"/>
      </w:tblPr>
      <w:tblGrid>
        <w:gridCol w:w="579"/>
        <w:gridCol w:w="1896"/>
        <w:gridCol w:w="7261"/>
      </w:tblGrid>
      <w:tr w:rsidR="00F85BAB" w:rsidRPr="00485F71" w14:paraId="5F21EE21" w14:textId="77777777" w:rsidTr="008B2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 w:type="pct"/>
          </w:tcPr>
          <w:p w14:paraId="5E90DC65" w14:textId="77777777" w:rsidR="00F85BAB" w:rsidRPr="00485F71" w:rsidRDefault="00F85BAB" w:rsidP="00E765BC">
            <w:pPr>
              <w:spacing w:after="0" w:line="276" w:lineRule="auto"/>
              <w:rPr>
                <w:sz w:val="22"/>
              </w:rPr>
            </w:pPr>
            <w:r w:rsidRPr="00485F71">
              <w:rPr>
                <w:sz w:val="22"/>
              </w:rPr>
              <w:t xml:space="preserve">Lp. </w:t>
            </w:r>
          </w:p>
        </w:tc>
        <w:tc>
          <w:tcPr>
            <w:tcW w:w="989" w:type="pct"/>
          </w:tcPr>
          <w:p w14:paraId="7663FF9B" w14:textId="77777777" w:rsidR="00F85BAB" w:rsidRPr="00485F71" w:rsidRDefault="00F85BAB" w:rsidP="00E765BC">
            <w:pPr>
              <w:spacing w:after="0" w:line="276" w:lineRule="auto"/>
              <w:ind w:right="51"/>
              <w:cnfStyle w:val="100000000000" w:firstRow="1" w:lastRow="0" w:firstColumn="0" w:lastColumn="0" w:oddVBand="0" w:evenVBand="0" w:oddHBand="0" w:evenHBand="0" w:firstRowFirstColumn="0" w:firstRowLastColumn="0" w:lastRowFirstColumn="0" w:lastRowLastColumn="0"/>
              <w:rPr>
                <w:sz w:val="22"/>
              </w:rPr>
            </w:pPr>
            <w:r w:rsidRPr="00485F71">
              <w:rPr>
                <w:sz w:val="22"/>
              </w:rPr>
              <w:t>Nazwa Usługi</w:t>
            </w:r>
          </w:p>
        </w:tc>
        <w:tc>
          <w:tcPr>
            <w:tcW w:w="3744" w:type="pct"/>
          </w:tcPr>
          <w:p w14:paraId="7551D33E" w14:textId="77777777" w:rsidR="00F85BAB" w:rsidRPr="00485F71" w:rsidRDefault="00F85BAB" w:rsidP="00E765BC">
            <w:pPr>
              <w:spacing w:after="0" w:line="276" w:lineRule="auto"/>
              <w:ind w:right="117"/>
              <w:cnfStyle w:val="100000000000" w:firstRow="1" w:lastRow="0" w:firstColumn="0" w:lastColumn="0" w:oddVBand="0" w:evenVBand="0" w:oddHBand="0" w:evenHBand="0" w:firstRowFirstColumn="0" w:firstRowLastColumn="0" w:lastRowFirstColumn="0" w:lastRowLastColumn="0"/>
              <w:rPr>
                <w:sz w:val="22"/>
              </w:rPr>
            </w:pPr>
            <w:r w:rsidRPr="00485F71">
              <w:rPr>
                <w:sz w:val="22"/>
              </w:rPr>
              <w:t>Przedmiot Usługi</w:t>
            </w:r>
          </w:p>
        </w:tc>
      </w:tr>
      <w:tr w:rsidR="00F85BAB" w:rsidRPr="00485F71" w14:paraId="572DA20F" w14:textId="77777777" w:rsidTr="008B24D2">
        <w:tc>
          <w:tcPr>
            <w:cnfStyle w:val="001000000000" w:firstRow="0" w:lastRow="0" w:firstColumn="1" w:lastColumn="0" w:oddVBand="0" w:evenVBand="0" w:oddHBand="0" w:evenHBand="0" w:firstRowFirstColumn="0" w:firstRowLastColumn="0" w:lastRowFirstColumn="0" w:lastRowLastColumn="0"/>
            <w:tcW w:w="267" w:type="pct"/>
          </w:tcPr>
          <w:p w14:paraId="33B94487" w14:textId="77777777" w:rsidR="00F85BAB" w:rsidRPr="00485F71" w:rsidRDefault="00F85BAB">
            <w:pPr>
              <w:pStyle w:val="Akapitzlist"/>
              <w:numPr>
                <w:ilvl w:val="0"/>
                <w:numId w:val="243"/>
              </w:numPr>
              <w:spacing w:after="0" w:line="276" w:lineRule="auto"/>
              <w:ind w:left="360" w:right="0"/>
              <w:rPr>
                <w:b w:val="0"/>
                <w:bCs w:val="0"/>
                <w:sz w:val="22"/>
              </w:rPr>
            </w:pPr>
          </w:p>
        </w:tc>
        <w:tc>
          <w:tcPr>
            <w:tcW w:w="989" w:type="pct"/>
          </w:tcPr>
          <w:p w14:paraId="6586AF08" w14:textId="77777777" w:rsidR="00F85BAB" w:rsidRPr="00485F71" w:rsidRDefault="00F85BAB" w:rsidP="00E765BC">
            <w:pPr>
              <w:spacing w:after="0" w:line="276" w:lineRule="auto"/>
              <w:ind w:left="0" w:firstLine="0"/>
              <w:cnfStyle w:val="000000000000" w:firstRow="0" w:lastRow="0" w:firstColumn="0" w:lastColumn="0" w:oddVBand="0" w:evenVBand="0" w:oddHBand="0" w:evenHBand="0" w:firstRowFirstColumn="0" w:firstRowLastColumn="0" w:lastRowFirstColumn="0" w:lastRowLastColumn="0"/>
              <w:rPr>
                <w:bCs/>
                <w:sz w:val="22"/>
              </w:rPr>
            </w:pPr>
            <w:r w:rsidRPr="00485F71">
              <w:rPr>
                <w:bCs/>
                <w:sz w:val="22"/>
              </w:rPr>
              <w:t xml:space="preserve">Serwis Aplikacji </w:t>
            </w:r>
          </w:p>
          <w:p w14:paraId="7AF5A463" w14:textId="77777777" w:rsidR="00F85BAB" w:rsidRPr="00485F71" w:rsidRDefault="00F85BAB" w:rsidP="00E765BC">
            <w:pPr>
              <w:spacing w:after="0" w:line="276" w:lineRule="auto"/>
              <w:ind w:right="51"/>
              <w:cnfStyle w:val="000000000000" w:firstRow="0" w:lastRow="0" w:firstColumn="0" w:lastColumn="0" w:oddVBand="0" w:evenVBand="0" w:oddHBand="0" w:evenHBand="0" w:firstRowFirstColumn="0" w:firstRowLastColumn="0" w:lastRowFirstColumn="0" w:lastRowLastColumn="0"/>
              <w:rPr>
                <w:bCs/>
                <w:sz w:val="22"/>
              </w:rPr>
            </w:pPr>
            <w:r w:rsidRPr="00485F71">
              <w:rPr>
                <w:bCs/>
                <w:sz w:val="22"/>
              </w:rPr>
              <w:t xml:space="preserve">[SA] </w:t>
            </w:r>
          </w:p>
        </w:tc>
        <w:tc>
          <w:tcPr>
            <w:tcW w:w="3744" w:type="pct"/>
          </w:tcPr>
          <w:p w14:paraId="3CB06C0A" w14:textId="43B1E5EF" w:rsidR="00F85BAB" w:rsidRPr="00485F71" w:rsidRDefault="00F85BAB" w:rsidP="00E765BC">
            <w:pPr>
              <w:spacing w:after="0" w:line="276" w:lineRule="auto"/>
              <w:ind w:left="0" w:firstLine="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Gotowość </w:t>
            </w:r>
            <w:r w:rsidR="00E64EF7" w:rsidRPr="00485F71">
              <w:rPr>
                <w:sz w:val="22"/>
              </w:rPr>
              <w:t>W</w:t>
            </w:r>
            <w:r w:rsidR="00066CCD" w:rsidRPr="00485F71">
              <w:rPr>
                <w:sz w:val="22"/>
              </w:rPr>
              <w:t>ykonawcy</w:t>
            </w:r>
            <w:r w:rsidRPr="00485F71">
              <w:rPr>
                <w:sz w:val="22"/>
              </w:rPr>
              <w:t xml:space="preserve"> do usuwania Błędów Aplikacji w posiadanym przez</w:t>
            </w:r>
            <w:r w:rsidRPr="00485F71">
              <w:rPr>
                <w:color w:val="FF0000"/>
                <w:sz w:val="22"/>
              </w:rPr>
              <w:t xml:space="preserve"> </w:t>
            </w:r>
            <w:r w:rsidRPr="00485F71">
              <w:rPr>
                <w:sz w:val="22"/>
              </w:rPr>
              <w:t>Z</w:t>
            </w:r>
            <w:r w:rsidR="00066CCD" w:rsidRPr="00485F71">
              <w:rPr>
                <w:sz w:val="22"/>
              </w:rPr>
              <w:t>amawiającego</w:t>
            </w:r>
            <w:r w:rsidRPr="00485F71">
              <w:rPr>
                <w:sz w:val="22"/>
              </w:rPr>
              <w:t xml:space="preserve"> zakresie funkcjonalnym w szczególności poprzez udostępnianie Uaktualnień Aplikacji. </w:t>
            </w:r>
          </w:p>
        </w:tc>
      </w:tr>
      <w:tr w:rsidR="00F85BAB" w:rsidRPr="00485F71" w14:paraId="7C675399" w14:textId="77777777" w:rsidTr="008B24D2">
        <w:tc>
          <w:tcPr>
            <w:cnfStyle w:val="001000000000" w:firstRow="0" w:lastRow="0" w:firstColumn="1" w:lastColumn="0" w:oddVBand="0" w:evenVBand="0" w:oddHBand="0" w:evenHBand="0" w:firstRowFirstColumn="0" w:firstRowLastColumn="0" w:lastRowFirstColumn="0" w:lastRowLastColumn="0"/>
            <w:tcW w:w="267" w:type="pct"/>
          </w:tcPr>
          <w:p w14:paraId="52DBAB8E" w14:textId="77777777" w:rsidR="00F85BAB" w:rsidRPr="00485F71" w:rsidRDefault="00F85BAB">
            <w:pPr>
              <w:pStyle w:val="Akapitzlist"/>
              <w:numPr>
                <w:ilvl w:val="0"/>
                <w:numId w:val="243"/>
              </w:numPr>
              <w:spacing w:after="0" w:line="276" w:lineRule="auto"/>
              <w:ind w:left="360" w:right="0"/>
              <w:rPr>
                <w:b w:val="0"/>
                <w:bCs w:val="0"/>
                <w:sz w:val="22"/>
              </w:rPr>
            </w:pPr>
          </w:p>
        </w:tc>
        <w:tc>
          <w:tcPr>
            <w:tcW w:w="989" w:type="pct"/>
          </w:tcPr>
          <w:p w14:paraId="505158B3" w14:textId="77777777" w:rsidR="00F85BAB" w:rsidRPr="00485F71" w:rsidRDefault="00F85BAB" w:rsidP="00E765BC">
            <w:pPr>
              <w:spacing w:after="0" w:line="276" w:lineRule="auto"/>
              <w:ind w:left="0" w:firstLine="0"/>
              <w:cnfStyle w:val="000000000000" w:firstRow="0" w:lastRow="0" w:firstColumn="0" w:lastColumn="0" w:oddVBand="0" w:evenVBand="0" w:oddHBand="0" w:evenHBand="0" w:firstRowFirstColumn="0" w:firstRowLastColumn="0" w:lastRowFirstColumn="0" w:lastRowLastColumn="0"/>
              <w:rPr>
                <w:bCs/>
                <w:sz w:val="22"/>
              </w:rPr>
            </w:pPr>
            <w:r w:rsidRPr="00485F71">
              <w:rPr>
                <w:bCs/>
                <w:sz w:val="22"/>
              </w:rPr>
              <w:t xml:space="preserve">Ewaluacja [EW] </w:t>
            </w:r>
          </w:p>
        </w:tc>
        <w:tc>
          <w:tcPr>
            <w:tcW w:w="3744" w:type="pct"/>
          </w:tcPr>
          <w:p w14:paraId="5BC4BD5E" w14:textId="7995C5F0" w:rsidR="00F85BAB" w:rsidRPr="00485F71" w:rsidRDefault="00F85BAB" w:rsidP="00E765BC">
            <w:pPr>
              <w:spacing w:after="0" w:line="276" w:lineRule="auto"/>
              <w:ind w:left="0" w:firstLine="0"/>
              <w:cnfStyle w:val="000000000000" w:firstRow="0" w:lastRow="0" w:firstColumn="0" w:lastColumn="0" w:oddVBand="0" w:evenVBand="0" w:oddHBand="0" w:evenHBand="0" w:firstRowFirstColumn="0" w:firstRowLastColumn="0" w:lastRowFirstColumn="0" w:lastRowLastColumn="0"/>
              <w:rPr>
                <w:sz w:val="22"/>
              </w:rPr>
            </w:pPr>
            <w:r w:rsidRPr="00485F71">
              <w:rPr>
                <w:sz w:val="22"/>
              </w:rPr>
              <w:t>Usługa realizowana przez W</w:t>
            </w:r>
            <w:r w:rsidR="00066CCD" w:rsidRPr="00485F71">
              <w:rPr>
                <w:sz w:val="22"/>
              </w:rPr>
              <w:t>ykonawcę</w:t>
            </w:r>
            <w:r w:rsidRPr="00485F71">
              <w:rPr>
                <w:sz w:val="22"/>
              </w:rPr>
              <w:t xml:space="preserve"> bezpośrednio lub pośrednio, jeżeli W</w:t>
            </w:r>
            <w:r w:rsidR="00066CCD" w:rsidRPr="00485F71">
              <w:rPr>
                <w:sz w:val="22"/>
              </w:rPr>
              <w:t>ykonawca</w:t>
            </w:r>
            <w:r w:rsidRPr="00485F71">
              <w:rPr>
                <w:sz w:val="22"/>
              </w:rPr>
              <w:t xml:space="preserve"> nie jest jednocześnie Producentem Aplikacji. Subskrypcja usługi zapewnia poprawę jakości i rozszerzenie specyfikacji funkcjonalnej Aplikacji posiadanej przez Z</w:t>
            </w:r>
            <w:r w:rsidR="00066CCD" w:rsidRPr="00485F71">
              <w:rPr>
                <w:sz w:val="22"/>
              </w:rPr>
              <w:t>amawiającego</w:t>
            </w:r>
            <w:r w:rsidRPr="00485F71">
              <w:rPr>
                <w:sz w:val="22"/>
              </w:rPr>
              <w:t xml:space="preserve"> w zakresie jakim Producent Aplikacji dokonuje Ewaluacji. W ramach usługi W</w:t>
            </w:r>
            <w:r w:rsidR="00066CCD" w:rsidRPr="00485F71">
              <w:rPr>
                <w:sz w:val="22"/>
              </w:rPr>
              <w:t>ykonawca</w:t>
            </w:r>
            <w:r w:rsidRPr="00485F71">
              <w:rPr>
                <w:sz w:val="22"/>
              </w:rPr>
              <w:t xml:space="preserve"> gwarantuje: </w:t>
            </w:r>
          </w:p>
          <w:p w14:paraId="25A1A008" w14:textId="77777777" w:rsidR="00F85BAB" w:rsidRPr="00485F71" w:rsidRDefault="00F85BAB" w:rsidP="007D5189">
            <w:pPr>
              <w:pStyle w:val="Akapitzlist"/>
              <w:numPr>
                <w:ilvl w:val="0"/>
                <w:numId w:val="65"/>
              </w:numPr>
              <w:spacing w:after="0" w:line="276" w:lineRule="auto"/>
              <w:ind w:righ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wprowadzanie do Aplikacji nowych funkcji oraz usprawnień funkcji już w nich istniejących, stanowiących wynik inwencji twórczej Producenta, </w:t>
            </w:r>
          </w:p>
          <w:p w14:paraId="4485276D" w14:textId="77777777" w:rsidR="00F85BAB" w:rsidRPr="00485F71" w:rsidRDefault="00F85BAB" w:rsidP="007D5189">
            <w:pPr>
              <w:pStyle w:val="Akapitzlist"/>
              <w:numPr>
                <w:ilvl w:val="0"/>
                <w:numId w:val="65"/>
              </w:numPr>
              <w:spacing w:after="0" w:line="276" w:lineRule="auto"/>
              <w:ind w:righ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wprowadzanie do Aplikacji nowych funkcji oraz usprawnień funkcji już w nich istniejących wnioskowanych przez Użytkowników. </w:t>
            </w:r>
          </w:p>
          <w:p w14:paraId="4346563E" w14:textId="77777777" w:rsidR="00F85BAB" w:rsidRPr="00485F71" w:rsidRDefault="00F85BAB" w:rsidP="007D5189">
            <w:pPr>
              <w:pStyle w:val="Akapitzlist"/>
              <w:numPr>
                <w:ilvl w:val="0"/>
                <w:numId w:val="65"/>
              </w:numPr>
              <w:spacing w:after="0" w:line="276" w:lineRule="auto"/>
              <w:ind w:righ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Rozwinięcia wprowadzane w Aplikacjach w wyniku inwencji twórczej Producenta rozpowszechniane w ramach Licencji są udostępniane odpłatnie i uwzględnione w opłacie zryczałtowanej wnoszonej za subskrypcję usługi. </w:t>
            </w:r>
          </w:p>
        </w:tc>
      </w:tr>
    </w:tbl>
    <w:p w14:paraId="22FF14F0" w14:textId="77777777" w:rsidR="00F85BAB" w:rsidRPr="00485F71" w:rsidRDefault="00F85BAB" w:rsidP="00E765BC">
      <w:pPr>
        <w:pStyle w:val="Akapitzlist"/>
        <w:spacing w:after="0" w:line="276" w:lineRule="auto"/>
        <w:ind w:left="360" w:firstLine="0"/>
        <w:rPr>
          <w:color w:val="2F5496" w:themeColor="accent1" w:themeShade="BF"/>
          <w:sz w:val="22"/>
        </w:rPr>
      </w:pPr>
    </w:p>
    <w:p w14:paraId="05560BC4" w14:textId="77777777" w:rsidR="00F85BAB" w:rsidRPr="00485F71" w:rsidRDefault="00F85BAB" w:rsidP="00E765BC">
      <w:pPr>
        <w:pStyle w:val="Akapitzlist"/>
        <w:spacing w:line="276" w:lineRule="auto"/>
        <w:ind w:left="360" w:firstLine="0"/>
        <w:rPr>
          <w:sz w:val="22"/>
          <w:u w:val="single"/>
        </w:rPr>
      </w:pPr>
    </w:p>
    <w:p w14:paraId="24A1502D" w14:textId="07AB81C8" w:rsidR="00E4355F" w:rsidRPr="00485F71" w:rsidRDefault="00E4355F">
      <w:pPr>
        <w:pStyle w:val="Akapitzlist"/>
        <w:numPr>
          <w:ilvl w:val="0"/>
          <w:numId w:val="200"/>
        </w:numPr>
        <w:spacing w:line="276" w:lineRule="auto"/>
        <w:rPr>
          <w:b/>
          <w:bCs/>
          <w:color w:val="000000" w:themeColor="text1"/>
          <w:sz w:val="22"/>
        </w:rPr>
      </w:pPr>
      <w:r w:rsidRPr="00485F71">
        <w:rPr>
          <w:b/>
          <w:bCs/>
          <w:color w:val="000000" w:themeColor="text1"/>
          <w:sz w:val="22"/>
        </w:rPr>
        <w:t>SZCZEGÓŁOWY OPIS PRZEDMIOTU ZAMÓWIENIA – ZADANIE 3:</w:t>
      </w:r>
      <w:r w:rsidRPr="00485F71">
        <w:rPr>
          <w:b/>
          <w:bCs/>
          <w:sz w:val="22"/>
        </w:rPr>
        <w:t xml:space="preserve"> </w:t>
      </w:r>
      <w:r w:rsidRPr="00485F71">
        <w:rPr>
          <w:b/>
          <w:bCs/>
          <w:color w:val="000000" w:themeColor="text1"/>
          <w:sz w:val="22"/>
        </w:rPr>
        <w:t>DZIAŁANIA ZWIĘKSZAJĄCE POZIOM CYBERBEZPIECZEŃSTWA SZPITALA</w:t>
      </w:r>
    </w:p>
    <w:p w14:paraId="452BDE37" w14:textId="77777777" w:rsidR="00E4355F" w:rsidRPr="00485F71" w:rsidRDefault="00E4355F" w:rsidP="00E765BC">
      <w:pPr>
        <w:pStyle w:val="Akapitzlist"/>
        <w:spacing w:line="276" w:lineRule="auto"/>
        <w:ind w:left="365" w:firstLine="0"/>
        <w:rPr>
          <w:rFonts w:eastAsiaTheme="majorEastAsia"/>
          <w:color w:val="000000" w:themeColor="text1"/>
          <w:sz w:val="22"/>
        </w:rPr>
      </w:pPr>
    </w:p>
    <w:p w14:paraId="1F0966B3" w14:textId="59F0CD1C" w:rsidR="00E4355F" w:rsidRPr="00485F71" w:rsidRDefault="00E4355F">
      <w:pPr>
        <w:pStyle w:val="Akapitzlist"/>
        <w:numPr>
          <w:ilvl w:val="0"/>
          <w:numId w:val="244"/>
        </w:numPr>
        <w:spacing w:line="276" w:lineRule="auto"/>
        <w:rPr>
          <w:rFonts w:eastAsiaTheme="majorEastAsia"/>
          <w:color w:val="000000" w:themeColor="text1"/>
          <w:sz w:val="22"/>
          <w:u w:val="single"/>
        </w:rPr>
      </w:pPr>
      <w:r w:rsidRPr="00485F71">
        <w:rPr>
          <w:rFonts w:eastAsiaTheme="majorEastAsia"/>
          <w:color w:val="000000" w:themeColor="text1"/>
          <w:sz w:val="22"/>
          <w:u w:val="single"/>
        </w:rPr>
        <w:t xml:space="preserve">Etap I - </w:t>
      </w:r>
      <w:r w:rsidRPr="00485F71">
        <w:rPr>
          <w:color w:val="000000" w:themeColor="text1"/>
          <w:sz w:val="22"/>
          <w:u w:val="single"/>
        </w:rPr>
        <w:t>Dostawa i instalacja Infrastruktury IT</w:t>
      </w:r>
    </w:p>
    <w:p w14:paraId="6445847E" w14:textId="77777777" w:rsidR="00E4355F" w:rsidRPr="00485F71" w:rsidRDefault="00E4355F">
      <w:pPr>
        <w:pStyle w:val="Akapitzlist"/>
        <w:numPr>
          <w:ilvl w:val="0"/>
          <w:numId w:val="246"/>
        </w:numPr>
        <w:spacing w:after="0" w:line="276" w:lineRule="auto"/>
        <w:rPr>
          <w:sz w:val="22"/>
        </w:rPr>
      </w:pPr>
      <w:r w:rsidRPr="00485F71">
        <w:rPr>
          <w:sz w:val="22"/>
        </w:rPr>
        <w:t xml:space="preserve">Poniżej wyspecyfikowano minimalne parametry Infrastruktury IT, które należy dostarczyć w ramach realizacji zadania. W przypadku, gdy nie określono, że parametr określa maksymalną wartość jest to jego wartość minimalna.  </w:t>
      </w:r>
    </w:p>
    <w:p w14:paraId="59F8D0F4" w14:textId="77777777" w:rsidR="00E4355F" w:rsidRPr="00485F71" w:rsidRDefault="00E4355F">
      <w:pPr>
        <w:pStyle w:val="Akapitzlist"/>
        <w:numPr>
          <w:ilvl w:val="0"/>
          <w:numId w:val="246"/>
        </w:numPr>
        <w:spacing w:after="0" w:line="276" w:lineRule="auto"/>
        <w:ind w:right="40"/>
        <w:rPr>
          <w:sz w:val="22"/>
        </w:rPr>
      </w:pPr>
      <w:r w:rsidRPr="00485F71">
        <w:rPr>
          <w:sz w:val="22"/>
        </w:rPr>
        <w:t xml:space="preserve">Wymagania ogólne: </w:t>
      </w:r>
    </w:p>
    <w:p w14:paraId="39751228"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t xml:space="preserve">Całość dostarczanego sprzętu musi pochodzić z autoryzowanego kanału sprzedaży producenta.  </w:t>
      </w:r>
    </w:p>
    <w:p w14:paraId="5B46697D"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t xml:space="preserve">Całość dostarczanego rozwiązania, tzn. każde z dostarczonych urządzeń, musi być nowe, wcześniej nieużywane, rok produkcji nie starszy niż 2025. </w:t>
      </w:r>
    </w:p>
    <w:p w14:paraId="3749BBE6"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t>Całość dostarczanego rozwiązania, tzn. każde z dostarczonych urządzeń, w którym nie wskazano warunków gwarancji, musi być objęte gwarancją w okresie minimum 36 miesięcy</w:t>
      </w:r>
    </w:p>
    <w:p w14:paraId="22BA3814"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t xml:space="preserve">Urządzenia i ich komponenty muszą być oznakowane przez producentów w taki sposób, aby możliwa była identyfikacja zarówno produktu, producenta, jak i daty produkcji danego elementu. </w:t>
      </w:r>
    </w:p>
    <w:p w14:paraId="5D0622B8"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t xml:space="preserve">Do każdego urządzenia musi być dostarczony komplet standardowej dokumentacji dla użytkownika w formie papierowej lub elektronicznej w języku polskim lub angielskim. </w:t>
      </w:r>
    </w:p>
    <w:p w14:paraId="4F6EC34F"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t xml:space="preserve">Do każdego urządzenia musi być dostarczony niezbędny sprzęt eksploatacyjny (przewody zasilające, przewody sygnałowe itp.) niezbędny do uruchomienia danego urządzenia w budowanym rozwiązaniu w miejscu dostawy wskazanym przez Zamawiającego. Sprzęt, o którym mowa powyżej jest integralną częścią oferty i przechodzi na własność Zamawiającego. </w:t>
      </w:r>
    </w:p>
    <w:p w14:paraId="67479F10"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t xml:space="preserve">Wszystkie urządzenia muszą posiadać oznakowanie CE. </w:t>
      </w:r>
    </w:p>
    <w:p w14:paraId="41AE2232"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t xml:space="preserve">Wszystkie dostarczane urządzenia na dzień złożenia oferty nie mogą być w fazie end-of-life (EOL)  </w:t>
      </w:r>
    </w:p>
    <w:p w14:paraId="5062BBE5"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t xml:space="preserve">Wszystkie urządzenia muszą współpracować z siecią energetyczną o parametrach: 230 V ± 10%, 50 </w:t>
      </w:r>
      <w:proofErr w:type="spellStart"/>
      <w:r w:rsidRPr="00485F71">
        <w:rPr>
          <w:sz w:val="22"/>
        </w:rPr>
        <w:t>Hz</w:t>
      </w:r>
      <w:proofErr w:type="spellEnd"/>
      <w:r w:rsidRPr="00485F71">
        <w:rPr>
          <w:sz w:val="22"/>
        </w:rPr>
        <w:t xml:space="preserve">.  </w:t>
      </w:r>
    </w:p>
    <w:p w14:paraId="76CF10F6"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t xml:space="preserve">Wymagane jest, aby Infrastruktura IT była gotowym produktem posiadającym nazwę handlową i złożonym z zamkniętej, ściśle zdefiniowanej listy komponentów posiadających odpowiednie numery katalogowe. </w:t>
      </w:r>
    </w:p>
    <w:p w14:paraId="00CAA63B" w14:textId="77777777" w:rsidR="00E4355F" w:rsidRPr="00485F71" w:rsidRDefault="00E4355F" w:rsidP="007D5189">
      <w:pPr>
        <w:pStyle w:val="Akapitzlist"/>
        <w:numPr>
          <w:ilvl w:val="0"/>
          <w:numId w:val="57"/>
        </w:numPr>
        <w:spacing w:after="0" w:line="276" w:lineRule="auto"/>
        <w:ind w:left="1080" w:right="40"/>
        <w:rPr>
          <w:sz w:val="22"/>
        </w:rPr>
      </w:pPr>
      <w:r w:rsidRPr="00485F71">
        <w:rPr>
          <w:sz w:val="22"/>
        </w:rPr>
        <w:lastRenderedPageBreak/>
        <w:t>Dostarczane oprogramowanie musi zostać dostarczone w najnowszej stabilnej wersji, która uzyskała certyfikację producenta dostarczanego sprzętu (jeśli podlega certyfikacji).</w:t>
      </w:r>
    </w:p>
    <w:p w14:paraId="7957D875" w14:textId="0E51DD99" w:rsidR="00E4355F" w:rsidRPr="00485F71" w:rsidRDefault="00E4355F">
      <w:pPr>
        <w:pStyle w:val="Akapitzlist"/>
        <w:numPr>
          <w:ilvl w:val="0"/>
          <w:numId w:val="246"/>
        </w:numPr>
        <w:spacing w:after="0" w:line="276" w:lineRule="auto"/>
        <w:ind w:right="0"/>
        <w:rPr>
          <w:bCs/>
          <w:sz w:val="22"/>
        </w:rPr>
      </w:pPr>
      <w:r w:rsidRPr="00485F71">
        <w:rPr>
          <w:bCs/>
          <w:sz w:val="22"/>
        </w:rPr>
        <w:t xml:space="preserve">Wykonawca w ramach etapu zobowiązany jest do wykonania co najmniej następujących usług związanych z montażem i konfiguracją dostarczanej Infrastruktury IT: </w:t>
      </w:r>
    </w:p>
    <w:p w14:paraId="3A17F518" w14:textId="77777777" w:rsidR="00E4355F" w:rsidRPr="00485F71" w:rsidRDefault="00E4355F">
      <w:pPr>
        <w:pStyle w:val="Akapitzlist"/>
        <w:numPr>
          <w:ilvl w:val="0"/>
          <w:numId w:val="263"/>
        </w:numPr>
        <w:suppressAutoHyphens/>
        <w:spacing w:after="0" w:line="276" w:lineRule="auto"/>
        <w:ind w:right="0"/>
        <w:rPr>
          <w:sz w:val="22"/>
        </w:rPr>
      </w:pPr>
      <w:r w:rsidRPr="00485F71">
        <w:rPr>
          <w:sz w:val="22"/>
        </w:rPr>
        <w:t xml:space="preserve">Wykonanie Projektu Technicznego dostarczanej Infrastruktury sprzętowej, który będzie składał się co najmniej z następujących elementów: </w:t>
      </w:r>
    </w:p>
    <w:p w14:paraId="44227103" w14:textId="77777777" w:rsidR="00E4355F" w:rsidRPr="00485F71" w:rsidRDefault="00E4355F">
      <w:pPr>
        <w:numPr>
          <w:ilvl w:val="1"/>
          <w:numId w:val="229"/>
        </w:numPr>
        <w:suppressAutoHyphens/>
        <w:spacing w:after="0" w:line="276" w:lineRule="auto"/>
        <w:ind w:right="0"/>
        <w:rPr>
          <w:sz w:val="22"/>
        </w:rPr>
      </w:pPr>
      <w:r w:rsidRPr="00485F71">
        <w:rPr>
          <w:sz w:val="22"/>
        </w:rPr>
        <w:t xml:space="preserve">Dokładna specyfikacja techniczna wraz z numerami katalogowymi poszczególnych elementów, </w:t>
      </w:r>
    </w:p>
    <w:p w14:paraId="78564B04" w14:textId="77777777" w:rsidR="00E4355F" w:rsidRPr="00485F71" w:rsidRDefault="00E4355F">
      <w:pPr>
        <w:numPr>
          <w:ilvl w:val="1"/>
          <w:numId w:val="229"/>
        </w:numPr>
        <w:suppressAutoHyphens/>
        <w:spacing w:after="0" w:line="276" w:lineRule="auto"/>
        <w:ind w:right="0"/>
        <w:rPr>
          <w:sz w:val="22"/>
        </w:rPr>
      </w:pPr>
      <w:r w:rsidRPr="00485F71">
        <w:rPr>
          <w:sz w:val="22"/>
        </w:rPr>
        <w:t xml:space="preserve">Nazwy oraz szczegółowej adresacja poszczególnych elementów, </w:t>
      </w:r>
    </w:p>
    <w:p w14:paraId="2188CADF" w14:textId="77777777" w:rsidR="00E4355F" w:rsidRPr="00485F71" w:rsidRDefault="00E4355F">
      <w:pPr>
        <w:numPr>
          <w:ilvl w:val="1"/>
          <w:numId w:val="229"/>
        </w:numPr>
        <w:suppressAutoHyphens/>
        <w:spacing w:after="0" w:line="276" w:lineRule="auto"/>
        <w:ind w:right="0"/>
        <w:rPr>
          <w:sz w:val="22"/>
        </w:rPr>
      </w:pPr>
      <w:r w:rsidRPr="00485F71">
        <w:rPr>
          <w:sz w:val="22"/>
        </w:rPr>
        <w:t xml:space="preserve">Planowana konfiguracja środowiska wraz z połączeniami, konfiguracją poszczególnych elementów w tym logiczną konfiguracją miejsca, </w:t>
      </w:r>
    </w:p>
    <w:p w14:paraId="17DB8E94" w14:textId="77777777" w:rsidR="00E4355F" w:rsidRPr="00485F71" w:rsidRDefault="00E4355F">
      <w:pPr>
        <w:numPr>
          <w:ilvl w:val="1"/>
          <w:numId w:val="229"/>
        </w:numPr>
        <w:suppressAutoHyphens/>
        <w:spacing w:after="0" w:line="276" w:lineRule="auto"/>
        <w:ind w:right="0"/>
        <w:rPr>
          <w:sz w:val="22"/>
        </w:rPr>
      </w:pPr>
      <w:r w:rsidRPr="00485F71">
        <w:rPr>
          <w:sz w:val="22"/>
        </w:rPr>
        <w:t xml:space="preserve">Wymagane działania ze strony Zamawiającego w celu poprawnego montażu i konfiguracji, </w:t>
      </w:r>
    </w:p>
    <w:p w14:paraId="5CF974C4" w14:textId="77777777" w:rsidR="00E4355F" w:rsidRPr="00485F71" w:rsidRDefault="00E4355F">
      <w:pPr>
        <w:numPr>
          <w:ilvl w:val="1"/>
          <w:numId w:val="229"/>
        </w:numPr>
        <w:suppressAutoHyphens/>
        <w:spacing w:after="0" w:line="276" w:lineRule="auto"/>
        <w:ind w:right="0"/>
        <w:rPr>
          <w:sz w:val="22"/>
        </w:rPr>
      </w:pPr>
      <w:r w:rsidRPr="00485F71">
        <w:rPr>
          <w:sz w:val="22"/>
        </w:rPr>
        <w:t xml:space="preserve">Harmonogram prac. </w:t>
      </w:r>
    </w:p>
    <w:p w14:paraId="69017B76" w14:textId="77777777" w:rsidR="00E4355F" w:rsidRPr="00485F71" w:rsidRDefault="00E4355F" w:rsidP="00E765BC">
      <w:pPr>
        <w:spacing w:after="0" w:line="276" w:lineRule="auto"/>
        <w:ind w:left="1416" w:firstLine="0"/>
        <w:rPr>
          <w:sz w:val="22"/>
        </w:rPr>
      </w:pPr>
      <w:r w:rsidRPr="00485F71">
        <w:rPr>
          <w:sz w:val="22"/>
        </w:rPr>
        <w:t xml:space="preserve">Projekt techniczny musi zostać wykonany po wcześniejszej analizie środowiska wykonanej przez Wykonawcę oraz musi zostać zaakceptowany przez Zamawiającego.  </w:t>
      </w:r>
    </w:p>
    <w:p w14:paraId="78EA4C29" w14:textId="54120BB9" w:rsidR="00E4355F" w:rsidRPr="00485F71" w:rsidRDefault="00E4355F" w:rsidP="007D5189">
      <w:pPr>
        <w:pStyle w:val="Akapitzlist"/>
        <w:numPr>
          <w:ilvl w:val="0"/>
          <w:numId w:val="76"/>
        </w:numPr>
        <w:spacing w:line="276" w:lineRule="auto"/>
        <w:ind w:left="1069"/>
        <w:rPr>
          <w:sz w:val="22"/>
        </w:rPr>
      </w:pPr>
      <w:r w:rsidRPr="00485F71">
        <w:rPr>
          <w:sz w:val="22"/>
        </w:rPr>
        <w:t xml:space="preserve">Instalacja oraz konfiguracji </w:t>
      </w:r>
      <w:r w:rsidR="00066CCD" w:rsidRPr="00485F71">
        <w:rPr>
          <w:sz w:val="22"/>
        </w:rPr>
        <w:t>O</w:t>
      </w:r>
      <w:r w:rsidRPr="00485F71">
        <w:rPr>
          <w:sz w:val="22"/>
        </w:rPr>
        <w:t>programowania.</w:t>
      </w:r>
    </w:p>
    <w:p w14:paraId="4F78A91F" w14:textId="77777777" w:rsidR="00E4355F" w:rsidRPr="00485F71" w:rsidRDefault="00E4355F" w:rsidP="007D5189">
      <w:pPr>
        <w:pStyle w:val="Akapitzlist"/>
        <w:numPr>
          <w:ilvl w:val="0"/>
          <w:numId w:val="76"/>
        </w:numPr>
        <w:spacing w:line="276" w:lineRule="auto"/>
        <w:ind w:left="1069"/>
        <w:rPr>
          <w:sz w:val="22"/>
        </w:rPr>
      </w:pPr>
      <w:r w:rsidRPr="00485F71">
        <w:rPr>
          <w:sz w:val="22"/>
        </w:rPr>
        <w:t xml:space="preserve">Testy rozwiązania. </w:t>
      </w:r>
    </w:p>
    <w:p w14:paraId="62FCD736" w14:textId="77777777" w:rsidR="00E4355F" w:rsidRPr="00485F71" w:rsidRDefault="00E4355F" w:rsidP="007D5189">
      <w:pPr>
        <w:pStyle w:val="Akapitzlist"/>
        <w:numPr>
          <w:ilvl w:val="0"/>
          <w:numId w:val="76"/>
        </w:numPr>
        <w:spacing w:line="276" w:lineRule="auto"/>
        <w:ind w:left="1069"/>
        <w:rPr>
          <w:sz w:val="22"/>
        </w:rPr>
      </w:pPr>
      <w:r w:rsidRPr="00485F71">
        <w:rPr>
          <w:sz w:val="22"/>
        </w:rPr>
        <w:t xml:space="preserve">Instruktaż dla administratorów demonstrujący sposób zarządzania środowiskiem. </w:t>
      </w:r>
    </w:p>
    <w:p w14:paraId="18D9215D" w14:textId="4C49B424" w:rsidR="00E4355F" w:rsidRPr="00485F71" w:rsidRDefault="00E4355F" w:rsidP="007D5189">
      <w:pPr>
        <w:pStyle w:val="Akapitzlist"/>
        <w:numPr>
          <w:ilvl w:val="0"/>
          <w:numId w:val="76"/>
        </w:numPr>
        <w:spacing w:line="276" w:lineRule="auto"/>
        <w:ind w:left="1069"/>
        <w:rPr>
          <w:sz w:val="22"/>
        </w:rPr>
      </w:pPr>
      <w:r w:rsidRPr="00485F71">
        <w:rPr>
          <w:sz w:val="22"/>
        </w:rPr>
        <w:t xml:space="preserve">Dostarczenie dokumentacji powykonawczej </w:t>
      </w:r>
      <w:r w:rsidR="00066CCD" w:rsidRPr="00485F71">
        <w:rPr>
          <w:sz w:val="22"/>
        </w:rPr>
        <w:t>I</w:t>
      </w:r>
      <w:r w:rsidRPr="00485F71">
        <w:rPr>
          <w:sz w:val="22"/>
        </w:rPr>
        <w:t xml:space="preserve">nfrastruktury </w:t>
      </w:r>
      <w:r w:rsidR="00066CCD" w:rsidRPr="00485F71">
        <w:rPr>
          <w:sz w:val="22"/>
        </w:rPr>
        <w:t>IT</w:t>
      </w:r>
      <w:r w:rsidRPr="00485F71">
        <w:rPr>
          <w:sz w:val="22"/>
        </w:rPr>
        <w:t>, która będzie składała się co najmniej z następujących elementów:</w:t>
      </w:r>
    </w:p>
    <w:p w14:paraId="5CE1B218" w14:textId="77777777" w:rsidR="00E4355F" w:rsidRPr="00485F71" w:rsidRDefault="00E4355F">
      <w:pPr>
        <w:numPr>
          <w:ilvl w:val="1"/>
          <w:numId w:val="264"/>
        </w:numPr>
        <w:suppressAutoHyphens/>
        <w:spacing w:after="0" w:line="276" w:lineRule="auto"/>
        <w:ind w:right="0"/>
        <w:rPr>
          <w:sz w:val="22"/>
        </w:rPr>
      </w:pPr>
      <w:r w:rsidRPr="00485F71">
        <w:rPr>
          <w:sz w:val="22"/>
        </w:rPr>
        <w:t xml:space="preserve">Specyfikacja techniczna wraz z numerami katalogowymi poszczególnych elementów oraz numerami seryjnymi poszczególnych elementów, </w:t>
      </w:r>
    </w:p>
    <w:p w14:paraId="597A1D3B" w14:textId="77777777" w:rsidR="00E4355F" w:rsidRPr="00485F71" w:rsidRDefault="00E4355F">
      <w:pPr>
        <w:numPr>
          <w:ilvl w:val="1"/>
          <w:numId w:val="264"/>
        </w:numPr>
        <w:suppressAutoHyphens/>
        <w:spacing w:after="0" w:line="276" w:lineRule="auto"/>
        <w:ind w:right="0"/>
        <w:rPr>
          <w:sz w:val="22"/>
        </w:rPr>
      </w:pPr>
      <w:r w:rsidRPr="00485F71">
        <w:rPr>
          <w:sz w:val="22"/>
        </w:rPr>
        <w:t xml:space="preserve">Końcowe nazwy oraz szczegółowa adresacja poszczególnych elementów, </w:t>
      </w:r>
    </w:p>
    <w:p w14:paraId="3CC04A75" w14:textId="77777777" w:rsidR="00E4355F" w:rsidRPr="00485F71" w:rsidRDefault="00E4355F">
      <w:pPr>
        <w:numPr>
          <w:ilvl w:val="1"/>
          <w:numId w:val="264"/>
        </w:numPr>
        <w:suppressAutoHyphens/>
        <w:spacing w:after="0" w:line="276" w:lineRule="auto"/>
        <w:ind w:right="0"/>
        <w:rPr>
          <w:sz w:val="22"/>
        </w:rPr>
      </w:pPr>
      <w:r w:rsidRPr="00485F71">
        <w:rPr>
          <w:sz w:val="22"/>
        </w:rPr>
        <w:t xml:space="preserve">Konfiguracja środowiska wraz z połączeniami, konfiguracją poszczególnych elementów w tym logiczną konfiguracją miejsc </w:t>
      </w:r>
    </w:p>
    <w:p w14:paraId="37F5452B" w14:textId="430FC1CF" w:rsidR="00E4355F" w:rsidRPr="00485F71" w:rsidRDefault="00E4355F">
      <w:pPr>
        <w:numPr>
          <w:ilvl w:val="1"/>
          <w:numId w:val="264"/>
        </w:numPr>
        <w:suppressAutoHyphens/>
        <w:spacing w:after="0" w:line="276" w:lineRule="auto"/>
        <w:ind w:right="0"/>
        <w:rPr>
          <w:sz w:val="22"/>
        </w:rPr>
      </w:pPr>
      <w:r w:rsidRPr="00485F71">
        <w:rPr>
          <w:sz w:val="22"/>
        </w:rPr>
        <w:t xml:space="preserve">Komplety poświadczeń do całej </w:t>
      </w:r>
      <w:r w:rsidR="00066CCD" w:rsidRPr="00485F71">
        <w:rPr>
          <w:sz w:val="22"/>
        </w:rPr>
        <w:t>I</w:t>
      </w:r>
      <w:r w:rsidRPr="00485F71">
        <w:rPr>
          <w:sz w:val="22"/>
        </w:rPr>
        <w:t>nfrastruktury</w:t>
      </w:r>
      <w:r w:rsidR="00066CCD" w:rsidRPr="00485F71">
        <w:rPr>
          <w:sz w:val="22"/>
        </w:rPr>
        <w:t xml:space="preserve"> IIT</w:t>
      </w:r>
      <w:r w:rsidRPr="00485F71">
        <w:rPr>
          <w:sz w:val="22"/>
        </w:rPr>
        <w:t xml:space="preserve"> – wymagana zmiana haseł domyślnych – dostarczone jako osobny załącznik w postaci zaszyfrowanego pliku </w:t>
      </w:r>
      <w:proofErr w:type="spellStart"/>
      <w:r w:rsidRPr="00485F71">
        <w:rPr>
          <w:sz w:val="22"/>
        </w:rPr>
        <w:t>kdbx</w:t>
      </w:r>
      <w:proofErr w:type="spellEnd"/>
      <w:r w:rsidRPr="00485F71">
        <w:rPr>
          <w:sz w:val="22"/>
        </w:rPr>
        <w:t xml:space="preserve">, </w:t>
      </w:r>
    </w:p>
    <w:p w14:paraId="576B5438" w14:textId="77777777" w:rsidR="00E4355F" w:rsidRPr="00485F71" w:rsidRDefault="00E4355F">
      <w:pPr>
        <w:numPr>
          <w:ilvl w:val="1"/>
          <w:numId w:val="264"/>
        </w:numPr>
        <w:suppressAutoHyphens/>
        <w:spacing w:after="0" w:line="276" w:lineRule="auto"/>
        <w:ind w:right="0"/>
        <w:rPr>
          <w:sz w:val="22"/>
        </w:rPr>
      </w:pPr>
      <w:r w:rsidRPr="00485F71">
        <w:rPr>
          <w:sz w:val="22"/>
        </w:rPr>
        <w:t xml:space="preserve">Dokumentacja techniczna w formie elektronicznej do każdego elementu w języku polskim lub angielskim  </w:t>
      </w:r>
    </w:p>
    <w:p w14:paraId="4B8ABAC4" w14:textId="1ACD6155" w:rsidR="00E4355F" w:rsidRPr="00485F71" w:rsidRDefault="00E4355F">
      <w:pPr>
        <w:numPr>
          <w:ilvl w:val="1"/>
          <w:numId w:val="264"/>
        </w:numPr>
        <w:suppressAutoHyphens/>
        <w:spacing w:after="0" w:line="276" w:lineRule="auto"/>
        <w:ind w:right="0"/>
        <w:rPr>
          <w:sz w:val="22"/>
        </w:rPr>
      </w:pPr>
      <w:r w:rsidRPr="00485F71">
        <w:rPr>
          <w:sz w:val="22"/>
        </w:rPr>
        <w:t xml:space="preserve">Szczegóły dotyczące instalacji i uruchomienia </w:t>
      </w:r>
      <w:r w:rsidR="00066CCD" w:rsidRPr="00485F71">
        <w:rPr>
          <w:sz w:val="22"/>
        </w:rPr>
        <w:t>I</w:t>
      </w:r>
      <w:r w:rsidRPr="00485F71">
        <w:rPr>
          <w:sz w:val="22"/>
        </w:rPr>
        <w:t xml:space="preserve">nfrastruktury sprzętowej, w zakresie </w:t>
      </w:r>
      <w:r w:rsidR="00066CCD" w:rsidRPr="00485F71">
        <w:rPr>
          <w:sz w:val="22"/>
        </w:rPr>
        <w:t xml:space="preserve">działań podnoszących poziom </w:t>
      </w:r>
      <w:proofErr w:type="spellStart"/>
      <w:r w:rsidR="00066CCD" w:rsidRPr="00485F71">
        <w:rPr>
          <w:sz w:val="22"/>
        </w:rPr>
        <w:t>cyberbezpieczeństwa</w:t>
      </w:r>
      <w:proofErr w:type="spellEnd"/>
      <w:r w:rsidR="00066CCD" w:rsidRPr="00485F71">
        <w:rPr>
          <w:sz w:val="22"/>
        </w:rPr>
        <w:t xml:space="preserve"> szpitala </w:t>
      </w:r>
      <w:r w:rsidRPr="00485F71">
        <w:rPr>
          <w:sz w:val="22"/>
        </w:rPr>
        <w:t xml:space="preserve">zostaną ustalone pomiędzy Stronami w trakcie Analizy Przedwdrożeniowej. </w:t>
      </w:r>
    </w:p>
    <w:p w14:paraId="242BC38D" w14:textId="77777777" w:rsidR="00E4355F" w:rsidRPr="00485F71" w:rsidRDefault="00E4355F">
      <w:pPr>
        <w:numPr>
          <w:ilvl w:val="1"/>
          <w:numId w:val="264"/>
        </w:numPr>
        <w:suppressAutoHyphens/>
        <w:spacing w:after="0" w:line="276" w:lineRule="auto"/>
        <w:ind w:right="0"/>
        <w:rPr>
          <w:sz w:val="22"/>
        </w:rPr>
      </w:pPr>
      <w:r w:rsidRPr="00485F71">
        <w:rPr>
          <w:sz w:val="22"/>
        </w:rPr>
        <w:t>Zamawiający zapewni odpowiedni zapas mocy oraz odpowiednie warunki środowiskowe w komorach serwerowni.</w:t>
      </w:r>
    </w:p>
    <w:p w14:paraId="31D1BA72" w14:textId="5D412307" w:rsidR="00E4355F" w:rsidRPr="00485F71" w:rsidRDefault="00E4355F">
      <w:pPr>
        <w:numPr>
          <w:ilvl w:val="1"/>
          <w:numId w:val="264"/>
        </w:numPr>
        <w:suppressAutoHyphens/>
        <w:spacing w:after="0" w:line="276" w:lineRule="auto"/>
        <w:ind w:right="0"/>
        <w:rPr>
          <w:sz w:val="22"/>
        </w:rPr>
      </w:pPr>
      <w:r w:rsidRPr="00485F71">
        <w:rPr>
          <w:sz w:val="22"/>
        </w:rPr>
        <w:t>Po zakończonym montażu Wykonawca przekaże Zamawiającemu wszystkie hasła dostępowe do kont „super użytkowników”.</w:t>
      </w:r>
    </w:p>
    <w:p w14:paraId="55EA768A" w14:textId="77777777" w:rsidR="00E4355F" w:rsidRPr="00485F71" w:rsidRDefault="00E4355F" w:rsidP="007D5189">
      <w:pPr>
        <w:keepNext/>
        <w:keepLines/>
        <w:numPr>
          <w:ilvl w:val="0"/>
          <w:numId w:val="36"/>
        </w:numPr>
        <w:suppressAutoHyphens/>
        <w:spacing w:before="240" w:after="0" w:line="276" w:lineRule="auto"/>
        <w:ind w:left="787" w:right="425"/>
        <w:outlineLvl w:val="1"/>
        <w:rPr>
          <w:rFonts w:eastAsia="Calibri"/>
          <w:b/>
          <w:vanish/>
          <w:color w:val="000000" w:themeColor="text1"/>
          <w:sz w:val="22"/>
          <w:lang w:eastAsia="en-US"/>
        </w:rPr>
      </w:pPr>
    </w:p>
    <w:p w14:paraId="1ED25EC8" w14:textId="77777777" w:rsidR="00E4355F" w:rsidRPr="00485F71" w:rsidRDefault="00E4355F">
      <w:pPr>
        <w:pStyle w:val="Akapitzlist"/>
        <w:numPr>
          <w:ilvl w:val="0"/>
          <w:numId w:val="248"/>
        </w:numPr>
        <w:spacing w:after="0" w:line="276" w:lineRule="auto"/>
        <w:ind w:right="40"/>
        <w:rPr>
          <w:rFonts w:eastAsiaTheme="majorEastAsia"/>
          <w:sz w:val="22"/>
        </w:rPr>
      </w:pPr>
      <w:r w:rsidRPr="00485F71">
        <w:rPr>
          <w:rFonts w:eastAsiaTheme="majorEastAsia"/>
          <w:sz w:val="22"/>
        </w:rPr>
        <w:t>Zestawienie wymaganej Infrastruktury IT</w:t>
      </w:r>
    </w:p>
    <w:tbl>
      <w:tblPr>
        <w:tblStyle w:val="Tabelasiatki6kolorowa"/>
        <w:tblW w:w="8473" w:type="dxa"/>
        <w:tblInd w:w="1303" w:type="dxa"/>
        <w:tblLook w:val="0620" w:firstRow="1" w:lastRow="0" w:firstColumn="0" w:lastColumn="0" w:noHBand="1" w:noVBand="1"/>
      </w:tblPr>
      <w:tblGrid>
        <w:gridCol w:w="579"/>
        <w:gridCol w:w="4527"/>
        <w:gridCol w:w="1552"/>
        <w:gridCol w:w="1815"/>
      </w:tblGrid>
      <w:tr w:rsidR="00E4355F" w:rsidRPr="00485F71" w14:paraId="4AEC2181" w14:textId="77777777" w:rsidTr="00E74FC1">
        <w:trPr>
          <w:cnfStyle w:val="100000000000" w:firstRow="1" w:lastRow="0" w:firstColumn="0" w:lastColumn="0" w:oddVBand="0" w:evenVBand="0" w:oddHBand="0" w:evenHBand="0" w:firstRowFirstColumn="0" w:firstRowLastColumn="0" w:lastRowFirstColumn="0" w:lastRowLastColumn="0"/>
          <w:trHeight w:val="20"/>
        </w:trPr>
        <w:tc>
          <w:tcPr>
            <w:tcW w:w="567" w:type="dxa"/>
          </w:tcPr>
          <w:p w14:paraId="078ADF8C" w14:textId="77777777" w:rsidR="00E4355F" w:rsidRPr="00485F71" w:rsidRDefault="00E4355F" w:rsidP="00E765BC">
            <w:pPr>
              <w:spacing w:after="0" w:line="276" w:lineRule="auto"/>
              <w:rPr>
                <w:color w:val="000000" w:themeColor="text1"/>
                <w:sz w:val="22"/>
                <w:lang w:eastAsia="en-US"/>
              </w:rPr>
            </w:pPr>
            <w:r w:rsidRPr="00485F71">
              <w:rPr>
                <w:color w:val="000000" w:themeColor="text1"/>
                <w:sz w:val="22"/>
                <w:lang w:eastAsia="en-US"/>
              </w:rPr>
              <w:t>Lp.</w:t>
            </w:r>
          </w:p>
        </w:tc>
        <w:tc>
          <w:tcPr>
            <w:tcW w:w="4527" w:type="dxa"/>
            <w:noWrap/>
            <w:hideMark/>
          </w:tcPr>
          <w:p w14:paraId="75AEBCDF" w14:textId="77777777" w:rsidR="00E4355F" w:rsidRPr="00485F71" w:rsidRDefault="00E4355F" w:rsidP="00E765BC">
            <w:pPr>
              <w:spacing w:after="0" w:line="276" w:lineRule="auto"/>
              <w:rPr>
                <w:color w:val="000000" w:themeColor="text1"/>
                <w:sz w:val="22"/>
                <w:lang w:eastAsia="en-US"/>
              </w:rPr>
            </w:pPr>
            <w:r w:rsidRPr="00485F71">
              <w:rPr>
                <w:b w:val="0"/>
                <w:bCs w:val="0"/>
                <w:color w:val="000000" w:themeColor="text1"/>
                <w:sz w:val="22"/>
                <w:lang w:eastAsia="en-US"/>
              </w:rPr>
              <w:t>Typ Sprzętu/Oprogramowania</w:t>
            </w:r>
          </w:p>
        </w:tc>
        <w:tc>
          <w:tcPr>
            <w:tcW w:w="1559" w:type="dxa"/>
            <w:hideMark/>
          </w:tcPr>
          <w:p w14:paraId="4B90ADFF" w14:textId="77777777" w:rsidR="00E4355F" w:rsidRPr="00485F71" w:rsidRDefault="00E4355F" w:rsidP="00E765BC">
            <w:pPr>
              <w:spacing w:after="0" w:line="276" w:lineRule="auto"/>
              <w:rPr>
                <w:color w:val="000000" w:themeColor="text1"/>
                <w:sz w:val="22"/>
                <w:lang w:eastAsia="en-US"/>
              </w:rPr>
            </w:pPr>
            <w:r w:rsidRPr="00485F71">
              <w:rPr>
                <w:b w:val="0"/>
                <w:bCs w:val="0"/>
                <w:color w:val="000000" w:themeColor="text1"/>
                <w:sz w:val="22"/>
                <w:lang w:eastAsia="en-US"/>
              </w:rPr>
              <w:t>ilość</w:t>
            </w:r>
          </w:p>
        </w:tc>
        <w:tc>
          <w:tcPr>
            <w:tcW w:w="1820" w:type="dxa"/>
          </w:tcPr>
          <w:p w14:paraId="086FFA90" w14:textId="77777777" w:rsidR="00E4355F" w:rsidRPr="00485F71" w:rsidRDefault="00E4355F" w:rsidP="00E765BC">
            <w:pPr>
              <w:spacing w:after="0" w:line="276" w:lineRule="auto"/>
              <w:rPr>
                <w:color w:val="000000" w:themeColor="text1"/>
                <w:sz w:val="22"/>
                <w:lang w:eastAsia="en-US"/>
              </w:rPr>
            </w:pPr>
            <w:r w:rsidRPr="00485F71">
              <w:rPr>
                <w:color w:val="000000" w:themeColor="text1"/>
                <w:sz w:val="22"/>
                <w:lang w:eastAsia="en-US"/>
              </w:rPr>
              <w:t>jednostka</w:t>
            </w:r>
          </w:p>
        </w:tc>
      </w:tr>
      <w:tr w:rsidR="00E74FC1" w:rsidRPr="00485F71" w14:paraId="0F511861" w14:textId="77777777" w:rsidTr="00E74FC1">
        <w:trPr>
          <w:trHeight w:val="20"/>
        </w:trPr>
        <w:tc>
          <w:tcPr>
            <w:tcW w:w="567" w:type="dxa"/>
          </w:tcPr>
          <w:p w14:paraId="5FCE3EBC"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06498938" w14:textId="73B9DDAE" w:rsidR="00E74FC1" w:rsidRPr="00485F71" w:rsidRDefault="00123EB8" w:rsidP="00E765BC">
            <w:pPr>
              <w:spacing w:after="0" w:line="276" w:lineRule="auto"/>
              <w:ind w:left="0" w:firstLine="0"/>
              <w:jc w:val="left"/>
              <w:rPr>
                <w:color w:val="000000" w:themeColor="text1"/>
                <w:sz w:val="22"/>
                <w:lang w:eastAsia="en-US"/>
              </w:rPr>
            </w:pPr>
            <w:r w:rsidRPr="00485F71">
              <w:rPr>
                <w:sz w:val="22"/>
              </w:rPr>
              <w:t>System backupu</w:t>
            </w:r>
          </w:p>
        </w:tc>
        <w:tc>
          <w:tcPr>
            <w:tcW w:w="1559" w:type="dxa"/>
          </w:tcPr>
          <w:p w14:paraId="4E21D16E" w14:textId="5E0E22CA"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w:t>
            </w:r>
          </w:p>
        </w:tc>
        <w:tc>
          <w:tcPr>
            <w:tcW w:w="1820" w:type="dxa"/>
          </w:tcPr>
          <w:p w14:paraId="026C499F" w14:textId="32D8A86E"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Sztuka</w:t>
            </w:r>
          </w:p>
        </w:tc>
      </w:tr>
      <w:tr w:rsidR="00E74FC1" w:rsidRPr="00485F71" w14:paraId="24119A93" w14:textId="77777777" w:rsidTr="00E74FC1">
        <w:trPr>
          <w:trHeight w:val="20"/>
        </w:trPr>
        <w:tc>
          <w:tcPr>
            <w:tcW w:w="567" w:type="dxa"/>
          </w:tcPr>
          <w:p w14:paraId="3520FCE2"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4D924B0F" w14:textId="66284355" w:rsidR="00E74FC1" w:rsidRPr="00485F71" w:rsidRDefault="00E74FC1" w:rsidP="00E765BC">
            <w:pPr>
              <w:spacing w:after="0" w:line="276" w:lineRule="auto"/>
              <w:ind w:left="0" w:firstLine="0"/>
              <w:jc w:val="left"/>
              <w:rPr>
                <w:color w:val="000000" w:themeColor="text1"/>
                <w:sz w:val="22"/>
                <w:lang w:eastAsia="en-US"/>
              </w:rPr>
            </w:pPr>
            <w:r w:rsidRPr="00485F71">
              <w:rPr>
                <w:sz w:val="22"/>
              </w:rPr>
              <w:t xml:space="preserve">Serwer pod cyfrowy bunkier </w:t>
            </w:r>
          </w:p>
        </w:tc>
        <w:tc>
          <w:tcPr>
            <w:tcW w:w="1559" w:type="dxa"/>
          </w:tcPr>
          <w:p w14:paraId="005659F1" w14:textId="5F5991B9"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w:t>
            </w:r>
          </w:p>
        </w:tc>
        <w:tc>
          <w:tcPr>
            <w:tcW w:w="1820" w:type="dxa"/>
          </w:tcPr>
          <w:p w14:paraId="0BC51DB7" w14:textId="655FCE7E"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Sztuka</w:t>
            </w:r>
          </w:p>
        </w:tc>
      </w:tr>
      <w:tr w:rsidR="00E74FC1" w:rsidRPr="00485F71" w14:paraId="29B0DECB" w14:textId="77777777" w:rsidTr="00E74FC1">
        <w:trPr>
          <w:trHeight w:val="20"/>
        </w:trPr>
        <w:tc>
          <w:tcPr>
            <w:tcW w:w="567" w:type="dxa"/>
          </w:tcPr>
          <w:p w14:paraId="5263B7E2"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5692366C" w14:textId="40DC3A26" w:rsidR="00E74FC1" w:rsidRPr="00485F71" w:rsidRDefault="00123EB8" w:rsidP="00E765BC">
            <w:pPr>
              <w:spacing w:after="0" w:line="276" w:lineRule="auto"/>
              <w:ind w:left="0" w:firstLine="0"/>
              <w:jc w:val="left"/>
              <w:rPr>
                <w:color w:val="000000" w:themeColor="text1"/>
                <w:sz w:val="22"/>
                <w:lang w:eastAsia="en-US"/>
              </w:rPr>
            </w:pPr>
            <w:r w:rsidRPr="00485F71">
              <w:rPr>
                <w:sz w:val="22"/>
              </w:rPr>
              <w:t xml:space="preserve">Urządzenia typu zapora sieciowa </w:t>
            </w:r>
          </w:p>
        </w:tc>
        <w:tc>
          <w:tcPr>
            <w:tcW w:w="1559" w:type="dxa"/>
          </w:tcPr>
          <w:p w14:paraId="423EC32C" w14:textId="0A384718"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2</w:t>
            </w:r>
          </w:p>
        </w:tc>
        <w:tc>
          <w:tcPr>
            <w:tcW w:w="1820" w:type="dxa"/>
          </w:tcPr>
          <w:p w14:paraId="7CD24513" w14:textId="6E39D5B1"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Sztuk</w:t>
            </w:r>
          </w:p>
        </w:tc>
      </w:tr>
      <w:tr w:rsidR="00E74FC1" w:rsidRPr="00485F71" w14:paraId="28D0D958" w14:textId="77777777" w:rsidTr="00E74FC1">
        <w:trPr>
          <w:trHeight w:val="20"/>
        </w:trPr>
        <w:tc>
          <w:tcPr>
            <w:tcW w:w="567" w:type="dxa"/>
          </w:tcPr>
          <w:p w14:paraId="015FD303" w14:textId="77777777" w:rsidR="00E74FC1" w:rsidRPr="00485F71" w:rsidRDefault="00E74FC1">
            <w:pPr>
              <w:numPr>
                <w:ilvl w:val="0"/>
                <w:numId w:val="247"/>
              </w:numPr>
              <w:spacing w:after="0" w:line="276" w:lineRule="auto"/>
              <w:ind w:right="0"/>
              <w:rPr>
                <w:i/>
                <w:iCs/>
                <w:color w:val="000000" w:themeColor="text1"/>
                <w:sz w:val="22"/>
                <w:lang w:eastAsia="en-US"/>
              </w:rPr>
            </w:pPr>
            <w:bookmarkStart w:id="43" w:name="_Hlk210806303"/>
          </w:p>
        </w:tc>
        <w:tc>
          <w:tcPr>
            <w:tcW w:w="4527" w:type="dxa"/>
            <w:noWrap/>
          </w:tcPr>
          <w:p w14:paraId="542ED595" w14:textId="560F59BF" w:rsidR="00E74FC1" w:rsidRPr="00485F71" w:rsidRDefault="00E74FC1" w:rsidP="00E765BC">
            <w:pPr>
              <w:spacing w:after="0" w:line="276" w:lineRule="auto"/>
              <w:ind w:left="0" w:firstLine="0"/>
              <w:jc w:val="left"/>
              <w:rPr>
                <w:color w:val="000000" w:themeColor="text1"/>
                <w:sz w:val="22"/>
                <w:lang w:eastAsia="en-US"/>
              </w:rPr>
            </w:pPr>
            <w:r w:rsidRPr="00485F71">
              <w:rPr>
                <w:sz w:val="22"/>
              </w:rPr>
              <w:t xml:space="preserve">Switch brzegowy </w:t>
            </w:r>
          </w:p>
        </w:tc>
        <w:tc>
          <w:tcPr>
            <w:tcW w:w="1559" w:type="dxa"/>
          </w:tcPr>
          <w:p w14:paraId="23C49783" w14:textId="66169404"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16</w:t>
            </w:r>
          </w:p>
        </w:tc>
        <w:tc>
          <w:tcPr>
            <w:tcW w:w="1820" w:type="dxa"/>
          </w:tcPr>
          <w:p w14:paraId="47F54E7C" w14:textId="1572C67E"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Sztuk</w:t>
            </w:r>
          </w:p>
        </w:tc>
      </w:tr>
      <w:tr w:rsidR="00E74FC1" w:rsidRPr="00485F71" w14:paraId="7E1FFC44" w14:textId="77777777" w:rsidTr="00E74FC1">
        <w:trPr>
          <w:trHeight w:val="20"/>
        </w:trPr>
        <w:tc>
          <w:tcPr>
            <w:tcW w:w="567" w:type="dxa"/>
          </w:tcPr>
          <w:p w14:paraId="6F2EC6D4"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708EA641" w14:textId="53935F18" w:rsidR="00E74FC1" w:rsidRPr="00485F71" w:rsidRDefault="00E74FC1" w:rsidP="00E765BC">
            <w:pPr>
              <w:spacing w:after="0" w:line="276" w:lineRule="auto"/>
              <w:ind w:left="0" w:firstLine="0"/>
              <w:jc w:val="left"/>
              <w:rPr>
                <w:color w:val="000000" w:themeColor="text1"/>
                <w:sz w:val="22"/>
                <w:lang w:eastAsia="en-US"/>
              </w:rPr>
            </w:pPr>
            <w:r w:rsidRPr="00485F71">
              <w:rPr>
                <w:sz w:val="22"/>
              </w:rPr>
              <w:t xml:space="preserve">Switch </w:t>
            </w:r>
            <w:proofErr w:type="spellStart"/>
            <w:r w:rsidRPr="00485F71">
              <w:rPr>
                <w:sz w:val="22"/>
              </w:rPr>
              <w:t>zarządzalny</w:t>
            </w:r>
            <w:proofErr w:type="spellEnd"/>
            <w:r w:rsidRPr="00485F71">
              <w:rPr>
                <w:sz w:val="22"/>
              </w:rPr>
              <w:t xml:space="preserve"> </w:t>
            </w:r>
          </w:p>
        </w:tc>
        <w:tc>
          <w:tcPr>
            <w:tcW w:w="1559" w:type="dxa"/>
          </w:tcPr>
          <w:p w14:paraId="2B8CF38A" w14:textId="3094812E"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25</w:t>
            </w:r>
          </w:p>
        </w:tc>
        <w:tc>
          <w:tcPr>
            <w:tcW w:w="1820" w:type="dxa"/>
          </w:tcPr>
          <w:p w14:paraId="5967CC93" w14:textId="1002F17A"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Sztuk</w:t>
            </w:r>
          </w:p>
        </w:tc>
      </w:tr>
      <w:tr w:rsidR="00E74FC1" w:rsidRPr="00485F71" w14:paraId="681600AA" w14:textId="77777777" w:rsidTr="00E74FC1">
        <w:trPr>
          <w:trHeight w:val="20"/>
        </w:trPr>
        <w:tc>
          <w:tcPr>
            <w:tcW w:w="567" w:type="dxa"/>
          </w:tcPr>
          <w:p w14:paraId="0CD3010C"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15DBE48E" w14:textId="08CE5940" w:rsidR="00E74FC1" w:rsidRPr="00485F71" w:rsidRDefault="00123EB8" w:rsidP="00E765BC">
            <w:pPr>
              <w:spacing w:after="0" w:line="276" w:lineRule="auto"/>
              <w:ind w:left="0" w:firstLine="0"/>
              <w:jc w:val="left"/>
              <w:rPr>
                <w:color w:val="000000" w:themeColor="text1"/>
                <w:sz w:val="22"/>
                <w:lang w:eastAsia="en-US"/>
              </w:rPr>
            </w:pPr>
            <w:r w:rsidRPr="00485F71">
              <w:rPr>
                <w:sz w:val="22"/>
              </w:rPr>
              <w:t>Przełącznik typu CORE</w:t>
            </w:r>
          </w:p>
        </w:tc>
        <w:tc>
          <w:tcPr>
            <w:tcW w:w="1559" w:type="dxa"/>
          </w:tcPr>
          <w:p w14:paraId="2FDBE218" w14:textId="4C2CA152"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4</w:t>
            </w:r>
          </w:p>
        </w:tc>
        <w:tc>
          <w:tcPr>
            <w:tcW w:w="1820" w:type="dxa"/>
          </w:tcPr>
          <w:p w14:paraId="217D89A3" w14:textId="607EE97B"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Sztuk</w:t>
            </w:r>
          </w:p>
        </w:tc>
      </w:tr>
      <w:bookmarkEnd w:id="43"/>
      <w:tr w:rsidR="00E74FC1" w:rsidRPr="00485F71" w14:paraId="2D6BAC30" w14:textId="77777777" w:rsidTr="00E74FC1">
        <w:trPr>
          <w:trHeight w:val="20"/>
        </w:trPr>
        <w:tc>
          <w:tcPr>
            <w:tcW w:w="567" w:type="dxa"/>
          </w:tcPr>
          <w:p w14:paraId="2F245A6B"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20AD7A7D" w14:textId="5195AB96" w:rsidR="00E74FC1" w:rsidRPr="00485F71" w:rsidRDefault="00E74FC1" w:rsidP="00E765BC">
            <w:pPr>
              <w:spacing w:after="0" w:line="276" w:lineRule="auto"/>
              <w:jc w:val="left"/>
              <w:rPr>
                <w:color w:val="000000" w:themeColor="text1"/>
                <w:sz w:val="22"/>
                <w:lang w:eastAsia="en-US"/>
              </w:rPr>
            </w:pPr>
            <w:r w:rsidRPr="00485F71">
              <w:rPr>
                <w:sz w:val="22"/>
              </w:rPr>
              <w:t xml:space="preserve">oprogramowanie do zarządzania infrastrukturą IT </w:t>
            </w:r>
          </w:p>
        </w:tc>
        <w:tc>
          <w:tcPr>
            <w:tcW w:w="1559" w:type="dxa"/>
          </w:tcPr>
          <w:p w14:paraId="3A40C90E" w14:textId="673597EF"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w:t>
            </w:r>
          </w:p>
        </w:tc>
        <w:tc>
          <w:tcPr>
            <w:tcW w:w="1820" w:type="dxa"/>
          </w:tcPr>
          <w:p w14:paraId="626DE80A" w14:textId="321D5E50"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Sztuk</w:t>
            </w:r>
          </w:p>
        </w:tc>
      </w:tr>
      <w:tr w:rsidR="00E74FC1" w:rsidRPr="00485F71" w14:paraId="5EF2ADA5" w14:textId="77777777" w:rsidTr="00E74FC1">
        <w:trPr>
          <w:trHeight w:val="20"/>
        </w:trPr>
        <w:tc>
          <w:tcPr>
            <w:tcW w:w="567" w:type="dxa"/>
          </w:tcPr>
          <w:p w14:paraId="16B97E23"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6528D03E" w14:textId="6F26296D" w:rsidR="00E74FC1" w:rsidRPr="00485F71" w:rsidRDefault="00E74FC1" w:rsidP="00E765BC">
            <w:pPr>
              <w:spacing w:after="0" w:line="276" w:lineRule="auto"/>
              <w:jc w:val="left"/>
              <w:rPr>
                <w:color w:val="000000" w:themeColor="text1"/>
                <w:sz w:val="22"/>
                <w:lang w:eastAsia="en-US"/>
              </w:rPr>
            </w:pPr>
            <w:r w:rsidRPr="00485F71">
              <w:rPr>
                <w:sz w:val="22"/>
              </w:rPr>
              <w:t xml:space="preserve">platforma służąca do zarządzania logami, ich analizy i raportowania </w:t>
            </w:r>
          </w:p>
        </w:tc>
        <w:tc>
          <w:tcPr>
            <w:tcW w:w="1559" w:type="dxa"/>
          </w:tcPr>
          <w:p w14:paraId="69C9B7F5" w14:textId="0E12A12A"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w:t>
            </w:r>
          </w:p>
        </w:tc>
        <w:tc>
          <w:tcPr>
            <w:tcW w:w="1820" w:type="dxa"/>
          </w:tcPr>
          <w:p w14:paraId="7AA31F3F" w14:textId="2C47A5BC"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Sztuk</w:t>
            </w:r>
          </w:p>
        </w:tc>
      </w:tr>
      <w:tr w:rsidR="00E74FC1" w:rsidRPr="00485F71" w14:paraId="7335EFB6" w14:textId="77777777" w:rsidTr="00E74FC1">
        <w:trPr>
          <w:trHeight w:val="20"/>
        </w:trPr>
        <w:tc>
          <w:tcPr>
            <w:tcW w:w="567" w:type="dxa"/>
          </w:tcPr>
          <w:p w14:paraId="1EFC733A"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55DD3B34" w14:textId="748BA48B" w:rsidR="00E74FC1" w:rsidRPr="00485F71" w:rsidRDefault="00E74FC1" w:rsidP="00E765BC">
            <w:pPr>
              <w:spacing w:after="0" w:line="276" w:lineRule="auto"/>
              <w:jc w:val="left"/>
              <w:rPr>
                <w:color w:val="000000" w:themeColor="text1"/>
                <w:sz w:val="22"/>
                <w:lang w:eastAsia="en-US"/>
              </w:rPr>
            </w:pPr>
            <w:r w:rsidRPr="00485F71">
              <w:rPr>
                <w:sz w:val="22"/>
              </w:rPr>
              <w:t xml:space="preserve">usługi wdrożenia - segmentacji sieci </w:t>
            </w:r>
          </w:p>
        </w:tc>
        <w:tc>
          <w:tcPr>
            <w:tcW w:w="1559" w:type="dxa"/>
          </w:tcPr>
          <w:p w14:paraId="23353081" w14:textId="7BBD8CF7"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w:t>
            </w:r>
          </w:p>
        </w:tc>
        <w:tc>
          <w:tcPr>
            <w:tcW w:w="1820" w:type="dxa"/>
          </w:tcPr>
          <w:p w14:paraId="4A928CF2" w14:textId="0540DFB3"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komplet</w:t>
            </w:r>
          </w:p>
        </w:tc>
      </w:tr>
      <w:tr w:rsidR="00E74FC1" w:rsidRPr="00485F71" w14:paraId="74AB4D41" w14:textId="77777777" w:rsidTr="00E74FC1">
        <w:trPr>
          <w:trHeight w:val="20"/>
        </w:trPr>
        <w:tc>
          <w:tcPr>
            <w:tcW w:w="567" w:type="dxa"/>
          </w:tcPr>
          <w:p w14:paraId="773A041D"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07BCB510" w14:textId="00F87568" w:rsidR="00E74FC1" w:rsidRPr="00485F71" w:rsidRDefault="00123EB8" w:rsidP="00E765BC">
            <w:pPr>
              <w:spacing w:after="0" w:line="276" w:lineRule="auto"/>
              <w:jc w:val="left"/>
              <w:rPr>
                <w:color w:val="000000" w:themeColor="text1"/>
                <w:sz w:val="22"/>
                <w:lang w:eastAsia="en-US"/>
              </w:rPr>
            </w:pPr>
            <w:r w:rsidRPr="00485F71">
              <w:rPr>
                <w:sz w:val="22"/>
              </w:rPr>
              <w:t>System ochrony poczty elektronicznej</w:t>
            </w:r>
          </w:p>
        </w:tc>
        <w:tc>
          <w:tcPr>
            <w:tcW w:w="1559" w:type="dxa"/>
          </w:tcPr>
          <w:p w14:paraId="6D7AE945" w14:textId="31D5CF3A"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w:t>
            </w:r>
          </w:p>
        </w:tc>
        <w:tc>
          <w:tcPr>
            <w:tcW w:w="1820" w:type="dxa"/>
          </w:tcPr>
          <w:p w14:paraId="1F5400B1" w14:textId="3C9A51BD"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komplet</w:t>
            </w:r>
          </w:p>
        </w:tc>
      </w:tr>
      <w:tr w:rsidR="00E74FC1" w:rsidRPr="00485F71" w14:paraId="5F762230" w14:textId="77777777" w:rsidTr="00E74FC1">
        <w:trPr>
          <w:trHeight w:val="20"/>
        </w:trPr>
        <w:tc>
          <w:tcPr>
            <w:tcW w:w="567" w:type="dxa"/>
          </w:tcPr>
          <w:p w14:paraId="79052A50"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56353393" w14:textId="34D2838F" w:rsidR="00E74FC1" w:rsidRPr="00485F71" w:rsidRDefault="00123EB8" w:rsidP="00E765BC">
            <w:pPr>
              <w:spacing w:after="0" w:line="276" w:lineRule="auto"/>
              <w:jc w:val="left"/>
              <w:rPr>
                <w:color w:val="000000" w:themeColor="text1"/>
                <w:sz w:val="22"/>
                <w:highlight w:val="yellow"/>
                <w:lang w:eastAsia="en-US"/>
              </w:rPr>
            </w:pPr>
            <w:r w:rsidRPr="00BF6AC7">
              <w:rPr>
                <w:sz w:val="22"/>
              </w:rPr>
              <w:t>Rozbudowa i przedłużenie oprogramowania EDR</w:t>
            </w:r>
          </w:p>
        </w:tc>
        <w:tc>
          <w:tcPr>
            <w:tcW w:w="1559" w:type="dxa"/>
          </w:tcPr>
          <w:p w14:paraId="520879A0" w14:textId="5B7DB244" w:rsidR="00E74FC1" w:rsidRPr="00485F71" w:rsidRDefault="00F03670" w:rsidP="00E765BC">
            <w:pPr>
              <w:spacing w:after="0" w:line="276" w:lineRule="auto"/>
              <w:rPr>
                <w:color w:val="000000" w:themeColor="text1"/>
                <w:sz w:val="22"/>
                <w:highlight w:val="yellow"/>
                <w:lang w:eastAsia="en-US"/>
              </w:rPr>
            </w:pPr>
            <w:r w:rsidRPr="00BF6AC7">
              <w:rPr>
                <w:color w:val="000000" w:themeColor="text1"/>
                <w:sz w:val="22"/>
                <w:lang w:eastAsia="en-US"/>
              </w:rPr>
              <w:t>1</w:t>
            </w:r>
          </w:p>
        </w:tc>
        <w:tc>
          <w:tcPr>
            <w:tcW w:w="1820" w:type="dxa"/>
          </w:tcPr>
          <w:p w14:paraId="2A2EC631" w14:textId="7C5C2F4F" w:rsidR="00E74FC1" w:rsidRPr="00485F71" w:rsidRDefault="00F03670" w:rsidP="00E765BC">
            <w:pPr>
              <w:spacing w:after="0" w:line="276" w:lineRule="auto"/>
              <w:rPr>
                <w:color w:val="000000" w:themeColor="text1"/>
                <w:sz w:val="22"/>
                <w:highlight w:val="yellow"/>
                <w:lang w:eastAsia="en-US"/>
              </w:rPr>
            </w:pPr>
            <w:r w:rsidRPr="00485F71">
              <w:rPr>
                <w:color w:val="000000" w:themeColor="text1"/>
                <w:sz w:val="22"/>
                <w:lang w:eastAsia="en-US"/>
              </w:rPr>
              <w:t>komplet</w:t>
            </w:r>
          </w:p>
        </w:tc>
      </w:tr>
      <w:tr w:rsidR="00E74FC1" w:rsidRPr="00485F71" w14:paraId="40065265" w14:textId="77777777" w:rsidTr="00E74FC1">
        <w:trPr>
          <w:trHeight w:val="20"/>
        </w:trPr>
        <w:tc>
          <w:tcPr>
            <w:tcW w:w="567" w:type="dxa"/>
          </w:tcPr>
          <w:p w14:paraId="520A63DA"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73A588EB" w14:textId="37A7E48C" w:rsidR="00E74FC1" w:rsidRPr="00485F71" w:rsidRDefault="00123EB8" w:rsidP="00E765BC">
            <w:pPr>
              <w:spacing w:after="0" w:line="276" w:lineRule="auto"/>
              <w:jc w:val="left"/>
              <w:rPr>
                <w:color w:val="000000" w:themeColor="text1"/>
                <w:sz w:val="22"/>
                <w:lang w:eastAsia="en-US"/>
              </w:rPr>
            </w:pPr>
            <w:r w:rsidRPr="00485F71">
              <w:rPr>
                <w:sz w:val="22"/>
              </w:rPr>
              <w:t>Aktualizacja Systemu Zarządzania Bezpieczeństwem Informacji</w:t>
            </w:r>
          </w:p>
        </w:tc>
        <w:tc>
          <w:tcPr>
            <w:tcW w:w="1559" w:type="dxa"/>
          </w:tcPr>
          <w:p w14:paraId="3082A0B3" w14:textId="0C0F94E9"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w:t>
            </w:r>
          </w:p>
        </w:tc>
        <w:tc>
          <w:tcPr>
            <w:tcW w:w="1820" w:type="dxa"/>
          </w:tcPr>
          <w:p w14:paraId="1E5BBA49" w14:textId="46B8E4CA"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komplet</w:t>
            </w:r>
          </w:p>
        </w:tc>
      </w:tr>
      <w:tr w:rsidR="00E74FC1" w:rsidRPr="00485F71" w14:paraId="547A439E" w14:textId="77777777" w:rsidTr="00E74FC1">
        <w:trPr>
          <w:trHeight w:val="20"/>
        </w:trPr>
        <w:tc>
          <w:tcPr>
            <w:tcW w:w="567" w:type="dxa"/>
          </w:tcPr>
          <w:p w14:paraId="4D93B84B"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3711F9A7" w14:textId="43C825BA" w:rsidR="00E74FC1" w:rsidRPr="00485F71" w:rsidRDefault="00123EB8" w:rsidP="00E765BC">
            <w:pPr>
              <w:spacing w:after="0" w:line="276" w:lineRule="auto"/>
              <w:jc w:val="left"/>
              <w:rPr>
                <w:color w:val="000000" w:themeColor="text1"/>
                <w:sz w:val="22"/>
                <w:lang w:eastAsia="en-US"/>
              </w:rPr>
            </w:pPr>
            <w:r w:rsidRPr="00485F71">
              <w:rPr>
                <w:sz w:val="22"/>
              </w:rPr>
              <w:t xml:space="preserve">Szkolenia z zakresu </w:t>
            </w:r>
            <w:proofErr w:type="spellStart"/>
            <w:r w:rsidRPr="00485F71">
              <w:rPr>
                <w:sz w:val="22"/>
              </w:rPr>
              <w:t>cyberbezpieństwa</w:t>
            </w:r>
            <w:proofErr w:type="spellEnd"/>
          </w:p>
        </w:tc>
        <w:tc>
          <w:tcPr>
            <w:tcW w:w="1559" w:type="dxa"/>
          </w:tcPr>
          <w:p w14:paraId="47A33E6E" w14:textId="4CD07633"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w:t>
            </w:r>
          </w:p>
        </w:tc>
        <w:tc>
          <w:tcPr>
            <w:tcW w:w="1820" w:type="dxa"/>
          </w:tcPr>
          <w:p w14:paraId="5C9ED5BB" w14:textId="765ED50B"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komplet</w:t>
            </w:r>
          </w:p>
        </w:tc>
      </w:tr>
      <w:tr w:rsidR="00E74FC1" w:rsidRPr="00485F71" w14:paraId="54268C84" w14:textId="77777777" w:rsidTr="00E74FC1">
        <w:trPr>
          <w:trHeight w:val="20"/>
        </w:trPr>
        <w:tc>
          <w:tcPr>
            <w:tcW w:w="567" w:type="dxa"/>
          </w:tcPr>
          <w:p w14:paraId="7180F8AF" w14:textId="77777777" w:rsidR="00E74FC1" w:rsidRPr="00485F71" w:rsidRDefault="00E74FC1">
            <w:pPr>
              <w:numPr>
                <w:ilvl w:val="0"/>
                <w:numId w:val="247"/>
              </w:numPr>
              <w:spacing w:after="0" w:line="276" w:lineRule="auto"/>
              <w:ind w:right="0"/>
              <w:rPr>
                <w:i/>
                <w:iCs/>
                <w:color w:val="000000" w:themeColor="text1"/>
                <w:sz w:val="22"/>
                <w:lang w:eastAsia="en-US"/>
              </w:rPr>
            </w:pPr>
          </w:p>
        </w:tc>
        <w:tc>
          <w:tcPr>
            <w:tcW w:w="4527" w:type="dxa"/>
            <w:noWrap/>
          </w:tcPr>
          <w:p w14:paraId="7BD14E2D" w14:textId="421914F6" w:rsidR="00E74FC1" w:rsidRPr="00485F71" w:rsidRDefault="00123EB8" w:rsidP="00E765BC">
            <w:pPr>
              <w:spacing w:after="0" w:line="276" w:lineRule="auto"/>
              <w:ind w:left="0" w:firstLine="0"/>
              <w:jc w:val="left"/>
              <w:rPr>
                <w:color w:val="000000" w:themeColor="text1"/>
                <w:sz w:val="22"/>
                <w:lang w:eastAsia="en-US"/>
              </w:rPr>
            </w:pPr>
            <w:r w:rsidRPr="00485F71">
              <w:rPr>
                <w:sz w:val="22"/>
              </w:rPr>
              <w:t xml:space="preserve">Security Operations </w:t>
            </w:r>
            <w:proofErr w:type="spellStart"/>
            <w:r w:rsidRPr="00485F71">
              <w:rPr>
                <w:sz w:val="22"/>
              </w:rPr>
              <w:t>Cente</w:t>
            </w:r>
            <w:proofErr w:type="spellEnd"/>
          </w:p>
        </w:tc>
        <w:tc>
          <w:tcPr>
            <w:tcW w:w="1559" w:type="dxa"/>
          </w:tcPr>
          <w:p w14:paraId="27B11740" w14:textId="74536E45"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1</w:t>
            </w:r>
          </w:p>
        </w:tc>
        <w:tc>
          <w:tcPr>
            <w:tcW w:w="1820" w:type="dxa"/>
          </w:tcPr>
          <w:p w14:paraId="4FD5B250" w14:textId="43C7ECA3" w:rsidR="00E74FC1" w:rsidRPr="00485F71" w:rsidRDefault="00E74FC1" w:rsidP="00E765BC">
            <w:pPr>
              <w:spacing w:after="0" w:line="276" w:lineRule="auto"/>
              <w:rPr>
                <w:color w:val="000000" w:themeColor="text1"/>
                <w:sz w:val="22"/>
                <w:lang w:eastAsia="en-US"/>
              </w:rPr>
            </w:pPr>
            <w:r w:rsidRPr="00485F71">
              <w:rPr>
                <w:color w:val="000000" w:themeColor="text1"/>
                <w:sz w:val="22"/>
                <w:lang w:eastAsia="en-US"/>
              </w:rPr>
              <w:t>komplet</w:t>
            </w:r>
          </w:p>
        </w:tc>
      </w:tr>
    </w:tbl>
    <w:p w14:paraId="5C4CE191" w14:textId="77777777" w:rsidR="00E4355F" w:rsidRPr="00485F71" w:rsidRDefault="00E4355F">
      <w:pPr>
        <w:pStyle w:val="Akapitzlist"/>
        <w:numPr>
          <w:ilvl w:val="0"/>
          <w:numId w:val="248"/>
        </w:numPr>
        <w:spacing w:after="0" w:line="276" w:lineRule="auto"/>
        <w:ind w:left="1075" w:right="40"/>
        <w:rPr>
          <w:rFonts w:eastAsiaTheme="majorEastAsia"/>
          <w:sz w:val="22"/>
        </w:rPr>
      </w:pPr>
      <w:r w:rsidRPr="00485F71">
        <w:rPr>
          <w:sz w:val="22"/>
        </w:rPr>
        <w:t>Opis parametrów minimalnych dostarczanego Sprzętu i Oprogramowania:</w:t>
      </w:r>
    </w:p>
    <w:p w14:paraId="24672EAF" w14:textId="77777777" w:rsidR="00123EB8" w:rsidRPr="00485F71" w:rsidRDefault="00123EB8" w:rsidP="00E765BC">
      <w:pPr>
        <w:spacing w:after="0" w:line="276" w:lineRule="auto"/>
        <w:ind w:right="40"/>
        <w:rPr>
          <w:rFonts w:eastAsiaTheme="majorEastAsia"/>
          <w:sz w:val="22"/>
          <w:highlight w:val="yellow"/>
        </w:rPr>
      </w:pPr>
    </w:p>
    <w:p w14:paraId="7CDAAC6C" w14:textId="77777777" w:rsidR="00123EB8" w:rsidRPr="00485F71" w:rsidRDefault="00123EB8">
      <w:pPr>
        <w:pStyle w:val="Nagwek2"/>
        <w:numPr>
          <w:ilvl w:val="0"/>
          <w:numId w:val="280"/>
        </w:numPr>
        <w:tabs>
          <w:tab w:val="clear" w:pos="-1440"/>
        </w:tabs>
        <w:spacing w:line="276" w:lineRule="auto"/>
        <w:ind w:left="360"/>
        <w:rPr>
          <w:rFonts w:ascii="Times New Roman" w:hAnsi="Times New Roman" w:cs="Times New Roman"/>
          <w:b/>
          <w:bCs/>
          <w:color w:val="000000" w:themeColor="text1"/>
          <w:sz w:val="22"/>
          <w:szCs w:val="22"/>
        </w:rPr>
      </w:pPr>
      <w:bookmarkStart w:id="44" w:name="_Toc206761964"/>
      <w:r w:rsidRPr="00485F71">
        <w:rPr>
          <w:rFonts w:ascii="Times New Roman" w:hAnsi="Times New Roman" w:cs="Times New Roman"/>
          <w:b/>
          <w:bCs/>
          <w:color w:val="000000" w:themeColor="text1"/>
          <w:sz w:val="22"/>
          <w:szCs w:val="22"/>
        </w:rPr>
        <w:t>System backupu</w:t>
      </w:r>
      <w:bookmarkEnd w:id="44"/>
    </w:p>
    <w:p w14:paraId="6C15B819" w14:textId="77777777" w:rsidR="00123EB8" w:rsidRPr="00485F71" w:rsidRDefault="00123EB8" w:rsidP="007D5189">
      <w:pPr>
        <w:pStyle w:val="Akapitzlist"/>
        <w:numPr>
          <w:ilvl w:val="0"/>
          <w:numId w:val="120"/>
        </w:numPr>
        <w:spacing w:after="7" w:line="276" w:lineRule="auto"/>
        <w:ind w:right="2"/>
        <w:rPr>
          <w:sz w:val="22"/>
        </w:rPr>
      </w:pPr>
      <w:r w:rsidRPr="00485F71">
        <w:rPr>
          <w:sz w:val="22"/>
        </w:rPr>
        <w:t>Wymagania ogólne</w:t>
      </w:r>
    </w:p>
    <w:p w14:paraId="18448382" w14:textId="77777777" w:rsidR="00123EB8" w:rsidRPr="00485F71" w:rsidRDefault="00123EB8" w:rsidP="007D5189">
      <w:pPr>
        <w:pStyle w:val="Akapitzlist"/>
        <w:numPr>
          <w:ilvl w:val="1"/>
          <w:numId w:val="121"/>
        </w:numPr>
        <w:spacing w:after="5" w:line="276" w:lineRule="auto"/>
        <w:ind w:left="1080" w:right="2"/>
        <w:rPr>
          <w:sz w:val="22"/>
        </w:rPr>
      </w:pPr>
      <w:r w:rsidRPr="00485F71">
        <w:rPr>
          <w:sz w:val="22"/>
        </w:rPr>
        <w:t xml:space="preserve">Oprogramowanie musi być produktem przeznaczonym do obsługi środowisk </w:t>
      </w:r>
      <w:proofErr w:type="spellStart"/>
      <w:r w:rsidRPr="00485F71">
        <w:rPr>
          <w:sz w:val="22"/>
        </w:rPr>
        <w:t>DataCenter</w:t>
      </w:r>
      <w:proofErr w:type="spellEnd"/>
      <w:r w:rsidRPr="00485F71">
        <w:rPr>
          <w:sz w:val="22"/>
        </w:rPr>
        <w:t xml:space="preserve">. Oferowany produkt musi znajdować się w kwadracie liderów Gartner Magic </w:t>
      </w:r>
      <w:proofErr w:type="spellStart"/>
      <w:r w:rsidRPr="00485F71">
        <w:rPr>
          <w:sz w:val="22"/>
        </w:rPr>
        <w:t>Quadrant</w:t>
      </w:r>
      <w:proofErr w:type="spellEnd"/>
      <w:r w:rsidRPr="00485F71">
        <w:rPr>
          <w:sz w:val="22"/>
        </w:rPr>
        <w:t xml:space="preserve"> for Data Center Backup and </w:t>
      </w:r>
      <w:proofErr w:type="spellStart"/>
      <w:r w:rsidRPr="00485F71">
        <w:rPr>
          <w:sz w:val="22"/>
        </w:rPr>
        <w:t>Recovery</w:t>
      </w:r>
      <w:proofErr w:type="spellEnd"/>
      <w:r w:rsidRPr="00485F71">
        <w:rPr>
          <w:sz w:val="22"/>
        </w:rPr>
        <w:t xml:space="preserve"> Solutions oraz na ogólnie dostępnej liście referencyjnej Gartner: https://www.gartner.com/reviews/market/data-center-backup-and-recovery-solutions i spełniać minimalne wymaganie : - minimalna liczba referencji 150, - minimalna ocena z referencji 4,5,</w:t>
      </w:r>
    </w:p>
    <w:p w14:paraId="1775BF69" w14:textId="77777777" w:rsidR="00123EB8" w:rsidRPr="00485F71" w:rsidRDefault="00123EB8" w:rsidP="007D5189">
      <w:pPr>
        <w:pStyle w:val="Akapitzlist"/>
        <w:numPr>
          <w:ilvl w:val="1"/>
          <w:numId w:val="121"/>
        </w:numPr>
        <w:spacing w:after="5" w:line="276" w:lineRule="auto"/>
        <w:ind w:left="1080" w:right="2"/>
        <w:rPr>
          <w:sz w:val="22"/>
        </w:rPr>
      </w:pPr>
      <w:r w:rsidRPr="00485F71">
        <w:rPr>
          <w:sz w:val="22"/>
        </w:rPr>
        <w:t xml:space="preserve">Oprogramowanie musi współpracować z infrastrukturą </w:t>
      </w:r>
      <w:proofErr w:type="spellStart"/>
      <w:r w:rsidRPr="00485F71">
        <w:rPr>
          <w:sz w:val="22"/>
        </w:rPr>
        <w:t>VMware</w:t>
      </w:r>
      <w:proofErr w:type="spellEnd"/>
      <w:r w:rsidRPr="00485F71">
        <w:rPr>
          <w:sz w:val="22"/>
        </w:rPr>
        <w:t xml:space="preserve"> w wersji 6.x, 7.x i 8.0 oraz Microsoft Hyper-V 2012, 2012R2, 2016, 2019 i 2022. Wszystkie funkcjonalności w specyfikacji muszą być dostępne na wszystkich wspieranych platformach </w:t>
      </w:r>
      <w:proofErr w:type="spellStart"/>
      <w:r w:rsidRPr="00485F71">
        <w:rPr>
          <w:sz w:val="22"/>
        </w:rPr>
        <w:t>wirtualizacyjnych</w:t>
      </w:r>
      <w:proofErr w:type="spellEnd"/>
      <w:r w:rsidRPr="00485F71">
        <w:rPr>
          <w:sz w:val="22"/>
        </w:rPr>
        <w:t>, chyba, że wyszczególniono inaczej</w:t>
      </w:r>
    </w:p>
    <w:p w14:paraId="1B3CE6EE" w14:textId="77777777" w:rsidR="00123EB8" w:rsidRPr="00485F71" w:rsidRDefault="00123EB8" w:rsidP="007D5189">
      <w:pPr>
        <w:pStyle w:val="Akapitzlist"/>
        <w:numPr>
          <w:ilvl w:val="1"/>
          <w:numId w:val="121"/>
        </w:numPr>
        <w:spacing w:after="5" w:line="276" w:lineRule="auto"/>
        <w:ind w:left="1080" w:right="2"/>
        <w:rPr>
          <w:sz w:val="22"/>
        </w:rPr>
      </w:pPr>
      <w:r w:rsidRPr="00485F71">
        <w:rPr>
          <w:sz w:val="22"/>
        </w:rPr>
        <w:t>Oprogramowanie musi zapewniać tworzenie kopii zapasowych z sieciowych urządzeń plikowych NAS opartych o SMB, CIFS i/lub NFS oraz bezpośrednio z serwerów plikowych opartych o Windows i Linux.</w:t>
      </w:r>
    </w:p>
    <w:p w14:paraId="0A73EC64" w14:textId="77777777" w:rsidR="00123EB8" w:rsidRPr="00485F71" w:rsidRDefault="00123EB8" w:rsidP="007D5189">
      <w:pPr>
        <w:pStyle w:val="Akapitzlist"/>
        <w:numPr>
          <w:ilvl w:val="0"/>
          <w:numId w:val="120"/>
        </w:numPr>
        <w:spacing w:after="5" w:line="276" w:lineRule="auto"/>
        <w:ind w:right="2"/>
        <w:rPr>
          <w:sz w:val="22"/>
        </w:rPr>
      </w:pPr>
      <w:r w:rsidRPr="00485F71">
        <w:rPr>
          <w:sz w:val="22"/>
        </w:rPr>
        <w:t>Całkowite koszty posiadania</w:t>
      </w:r>
    </w:p>
    <w:p w14:paraId="1C406716"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Oprogramowanie musi być niezależne sprzętowo i umożliwiać wykorzystanie dowolnej platformy serwerowej i dyskowej</w:t>
      </w:r>
    </w:p>
    <w:p w14:paraId="6DBF77A7"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 xml:space="preserve">Oprogramowanie musi tworzyć “samowystarczalne” archiwa do odzyskania których nie wymagana jest osobna baza danych z metadanymi </w:t>
      </w:r>
      <w:proofErr w:type="spellStart"/>
      <w:r w:rsidRPr="00485F71">
        <w:rPr>
          <w:sz w:val="22"/>
        </w:rPr>
        <w:t>deduplikowanych</w:t>
      </w:r>
      <w:proofErr w:type="spellEnd"/>
      <w:r w:rsidRPr="00485F71">
        <w:rPr>
          <w:sz w:val="22"/>
        </w:rPr>
        <w:t xml:space="preserve"> bloków</w:t>
      </w:r>
    </w:p>
    <w:p w14:paraId="655E3881"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 xml:space="preserve">Oprogramowanie musi mieć mechanizmy </w:t>
      </w:r>
      <w:proofErr w:type="spellStart"/>
      <w:r w:rsidRPr="00485F71">
        <w:rPr>
          <w:sz w:val="22"/>
        </w:rPr>
        <w:t>deduplikacji</w:t>
      </w:r>
      <w:proofErr w:type="spellEnd"/>
      <w:r w:rsidRPr="00485F71">
        <w:rPr>
          <w:sz w:val="22"/>
        </w:rPr>
        <w:t xml:space="preserve"> i kompresji w celu zmniejszenia wielkości archiwów. Włączenie tych mechanizmów nie może skutkować utratą jakichkolwiek funkcjonalności wymienionych w tej specyfikacji</w:t>
      </w:r>
    </w:p>
    <w:p w14:paraId="6AAA89FF"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 xml:space="preserve">Oprogramowanie nie może przechowywać danych o </w:t>
      </w:r>
      <w:proofErr w:type="spellStart"/>
      <w:r w:rsidRPr="00485F71">
        <w:rPr>
          <w:sz w:val="22"/>
        </w:rPr>
        <w:t>deduplikacji</w:t>
      </w:r>
      <w:proofErr w:type="spellEnd"/>
      <w:r w:rsidRPr="00485F71">
        <w:rPr>
          <w:sz w:val="22"/>
        </w:rPr>
        <w:t xml:space="preserve"> w centralnej bazie. Utrata bazy danych używanej przez oprogramowanie nie może prowadzić do utraty możliwości odtworzenia backupu. Metadane </w:t>
      </w:r>
      <w:proofErr w:type="spellStart"/>
      <w:r w:rsidRPr="00485F71">
        <w:rPr>
          <w:sz w:val="22"/>
        </w:rPr>
        <w:t>deduplikacji</w:t>
      </w:r>
      <w:proofErr w:type="spellEnd"/>
      <w:r w:rsidRPr="00485F71">
        <w:rPr>
          <w:sz w:val="22"/>
        </w:rPr>
        <w:t xml:space="preserve"> muszą być przechowywane w plikach backupu.</w:t>
      </w:r>
    </w:p>
    <w:p w14:paraId="2B7CF360"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Oprogramowanie musi zapewniać warstwę abstrakcji nad poszczególnymi urządzeniami pamięci masowej, pozwalając utworzyć jedną wirtualną pulę pamięci na kopie zapasowe. Wymagane jest wsparcie dla nieograniczonej liczby pamięci masowych to takiej puli.</w:t>
      </w:r>
    </w:p>
    <w:p w14:paraId="73916763"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lastRenderedPageBreak/>
        <w:t xml:space="preserve">Oprogramowanie musi pozwalać na tworzenie repozytorium kopii zapasowych bezpośrednio na zasobach Microsoft </w:t>
      </w:r>
      <w:proofErr w:type="spellStart"/>
      <w:r w:rsidRPr="00485F71">
        <w:rPr>
          <w:sz w:val="22"/>
        </w:rPr>
        <w:t>Azure</w:t>
      </w:r>
      <w:proofErr w:type="spellEnd"/>
      <w:r w:rsidRPr="00485F71">
        <w:rPr>
          <w:sz w:val="22"/>
        </w:rPr>
        <w:t xml:space="preserve"> </w:t>
      </w:r>
      <w:proofErr w:type="spellStart"/>
      <w:r w:rsidRPr="00485F71">
        <w:rPr>
          <w:sz w:val="22"/>
        </w:rPr>
        <w:t>Blob</w:t>
      </w:r>
      <w:proofErr w:type="spellEnd"/>
      <w:r w:rsidRPr="00485F71">
        <w:rPr>
          <w:sz w:val="22"/>
        </w:rPr>
        <w:t xml:space="preserve">, Google </w:t>
      </w:r>
      <w:proofErr w:type="spellStart"/>
      <w:r w:rsidRPr="00485F71">
        <w:rPr>
          <w:sz w:val="22"/>
        </w:rPr>
        <w:t>Cloud</w:t>
      </w:r>
      <w:proofErr w:type="spellEnd"/>
      <w:r w:rsidRPr="00485F71">
        <w:rPr>
          <w:sz w:val="22"/>
        </w:rPr>
        <w:t xml:space="preserve"> Storage, Amazon S3, Wasabi </w:t>
      </w:r>
      <w:proofErr w:type="spellStart"/>
      <w:r w:rsidRPr="00485F71">
        <w:rPr>
          <w:sz w:val="22"/>
        </w:rPr>
        <w:t>Cloud</w:t>
      </w:r>
      <w:proofErr w:type="spellEnd"/>
      <w:r w:rsidRPr="00485F71">
        <w:rPr>
          <w:sz w:val="22"/>
        </w:rPr>
        <w:t xml:space="preserve"> Storage oraz na innych kompatybilnych z S3 przestrzeniach obiektowych. Dodatkowo, oprogramowanie musi wspierać archiwizowanie tych danych do Microsoft </w:t>
      </w:r>
      <w:proofErr w:type="spellStart"/>
      <w:r w:rsidRPr="00485F71">
        <w:rPr>
          <w:sz w:val="22"/>
        </w:rPr>
        <w:t>Azure</w:t>
      </w:r>
      <w:proofErr w:type="spellEnd"/>
      <w:r w:rsidRPr="00485F71">
        <w:rPr>
          <w:sz w:val="22"/>
        </w:rPr>
        <w:t xml:space="preserve"> Archive </w:t>
      </w:r>
      <w:proofErr w:type="spellStart"/>
      <w:r w:rsidRPr="00485F71">
        <w:rPr>
          <w:sz w:val="22"/>
        </w:rPr>
        <w:t>Blob</w:t>
      </w:r>
      <w:proofErr w:type="spellEnd"/>
      <w:r w:rsidRPr="00485F71">
        <w:rPr>
          <w:sz w:val="22"/>
        </w:rPr>
        <w:t xml:space="preserve"> Storage oraz Amazon S3 Glacier.</w:t>
      </w:r>
    </w:p>
    <w:p w14:paraId="2C38460A"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 xml:space="preserve">Oprogramowanie musi wspierać niezmienność kopii zapasowych na potrzeby ochrony przed </w:t>
      </w:r>
      <w:proofErr w:type="spellStart"/>
      <w:r w:rsidRPr="00485F71">
        <w:rPr>
          <w:sz w:val="22"/>
        </w:rPr>
        <w:t>ransomware</w:t>
      </w:r>
      <w:proofErr w:type="spellEnd"/>
      <w:r w:rsidRPr="00485F71">
        <w:rPr>
          <w:sz w:val="22"/>
        </w:rPr>
        <w:t xml:space="preserve"> poprzez niedopuszczenie do usunięcia lub modyfikacji kopii zapasowej w zadanym okresie czasu. </w:t>
      </w:r>
    </w:p>
    <w:p w14:paraId="05E3B7E4"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 xml:space="preserve">Oprogramowanie nie może instalować żadnych stałych agentów wymagających wdrożenia czy </w:t>
      </w:r>
      <w:proofErr w:type="spellStart"/>
      <w:r w:rsidRPr="00485F71">
        <w:rPr>
          <w:sz w:val="22"/>
        </w:rPr>
        <w:t>upgradowania</w:t>
      </w:r>
      <w:proofErr w:type="spellEnd"/>
      <w:r w:rsidRPr="00485F71">
        <w:rPr>
          <w:sz w:val="22"/>
        </w:rPr>
        <w:t xml:space="preserve"> wewnątrz maszyny wirtualnej dla jakichkolwiek funkcjonalności backupu lub odtwarzania</w:t>
      </w:r>
    </w:p>
    <w:p w14:paraId="0C125988"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 xml:space="preserve">Oprogramowanie musi oferować portal samoobsługowy, umożliwiający odtwarzanie użytkownikom wirtualnych maszyn, obiektów MS Exchange i baz danych MS SQL, Oracle oraz </w:t>
      </w:r>
      <w:proofErr w:type="spellStart"/>
      <w:r w:rsidRPr="00485F71">
        <w:rPr>
          <w:sz w:val="22"/>
        </w:rPr>
        <w:t>PostgreSQL</w:t>
      </w:r>
      <w:proofErr w:type="spellEnd"/>
      <w:r w:rsidRPr="00485F71">
        <w:rPr>
          <w:sz w:val="22"/>
        </w:rPr>
        <w:t xml:space="preserve"> (w tym odtwarzanie point-in-</w:t>
      </w:r>
      <w:proofErr w:type="spellStart"/>
      <w:r w:rsidRPr="00485F71">
        <w:rPr>
          <w:sz w:val="22"/>
        </w:rPr>
        <w:t>time</w:t>
      </w:r>
      <w:proofErr w:type="spellEnd"/>
      <w:r w:rsidRPr="00485F71">
        <w:rPr>
          <w:sz w:val="22"/>
        </w:rPr>
        <w:t>)</w:t>
      </w:r>
    </w:p>
    <w:p w14:paraId="3701769F"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Oprogramowanie musi zapewniać możliwość delegacji uprawnień do odtwarzania na portalu</w:t>
      </w:r>
    </w:p>
    <w:p w14:paraId="4E307ECA"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 xml:space="preserve">Oprogramowanie musi mieć możliwość integracji z innymi systemami poprzez wbudowane </w:t>
      </w:r>
      <w:proofErr w:type="spellStart"/>
      <w:r w:rsidRPr="00485F71">
        <w:rPr>
          <w:sz w:val="22"/>
        </w:rPr>
        <w:t>RESTful</w:t>
      </w:r>
      <w:proofErr w:type="spellEnd"/>
      <w:r w:rsidRPr="00485F71">
        <w:rPr>
          <w:sz w:val="22"/>
        </w:rPr>
        <w:t xml:space="preserve"> API</w:t>
      </w:r>
    </w:p>
    <w:p w14:paraId="357CDABC"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 xml:space="preserve">Oprogramowanie musi mieć wbudowane mechanizmy backupu konfiguracji w celu prostego odtworzenia systemu po całkowitej </w:t>
      </w:r>
      <w:proofErr w:type="spellStart"/>
      <w:r w:rsidRPr="00485F71">
        <w:rPr>
          <w:sz w:val="22"/>
        </w:rPr>
        <w:t>reinstalacji</w:t>
      </w:r>
      <w:proofErr w:type="spellEnd"/>
    </w:p>
    <w:p w14:paraId="11E01F7D"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Oprogramowanie musi mieć wbudowane mechanizmy szyfrowania zarówno plików z backupami jak i transmisji sieciowej. Włączenie szyfrowania nie może skutkować utratą jakiejkolwiek funkcjonalności wymienionej w tej specyfikacji</w:t>
      </w:r>
    </w:p>
    <w:p w14:paraId="5E24B2EF"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Oprogramowanie musi posiadać mechanizmy chroniące przed utratą hasła szyfrowania</w:t>
      </w:r>
    </w:p>
    <w:p w14:paraId="40F16154"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Oprogramowanie musi posiadać architekturę klient/serwer z możliwością instalacji wielu instancji konsoli administracyjnych.</w:t>
      </w:r>
    </w:p>
    <w:p w14:paraId="072F9994" w14:textId="77777777" w:rsidR="00123EB8" w:rsidRPr="00485F71" w:rsidRDefault="00123EB8" w:rsidP="007D5189">
      <w:pPr>
        <w:pStyle w:val="Akapitzlist"/>
        <w:numPr>
          <w:ilvl w:val="1"/>
          <w:numId w:val="122"/>
        </w:numPr>
        <w:spacing w:after="5" w:line="276" w:lineRule="auto"/>
        <w:ind w:left="1440" w:right="2"/>
        <w:rPr>
          <w:sz w:val="22"/>
        </w:rPr>
      </w:pPr>
      <w:r w:rsidRPr="00485F71">
        <w:rPr>
          <w:sz w:val="22"/>
        </w:rPr>
        <w:t>Oprogramowanie musi posiadać natywne mechanizmy uwierzytelniania wieloskładnikowego (MFA) w celu dostępu do konsoli administracyjnej</w:t>
      </w:r>
    </w:p>
    <w:p w14:paraId="48236FDF" w14:textId="77777777" w:rsidR="00123EB8" w:rsidRPr="00485F71" w:rsidRDefault="00123EB8" w:rsidP="007D5189">
      <w:pPr>
        <w:pStyle w:val="Akapitzlist"/>
        <w:numPr>
          <w:ilvl w:val="0"/>
          <w:numId w:val="120"/>
        </w:numPr>
        <w:spacing w:after="5" w:line="276" w:lineRule="auto"/>
        <w:ind w:right="2"/>
        <w:rPr>
          <w:sz w:val="22"/>
        </w:rPr>
      </w:pPr>
      <w:r w:rsidRPr="00485F71">
        <w:rPr>
          <w:sz w:val="22"/>
        </w:rPr>
        <w:t>Wymagania RPO</w:t>
      </w:r>
    </w:p>
    <w:p w14:paraId="1287A531"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 xml:space="preserve">Oprogramowanie musi wykorzystywać mechanizmy </w:t>
      </w:r>
      <w:proofErr w:type="spellStart"/>
      <w:r w:rsidRPr="00485F71">
        <w:rPr>
          <w:sz w:val="22"/>
        </w:rPr>
        <w:t>Change</w:t>
      </w:r>
      <w:proofErr w:type="spellEnd"/>
      <w:r w:rsidRPr="00485F71">
        <w:rPr>
          <w:sz w:val="22"/>
        </w:rPr>
        <w:t xml:space="preserve"> Block </w:t>
      </w:r>
      <w:proofErr w:type="spellStart"/>
      <w:r w:rsidRPr="00485F71">
        <w:rPr>
          <w:sz w:val="22"/>
        </w:rPr>
        <w:t>Tracking</w:t>
      </w:r>
      <w:proofErr w:type="spellEnd"/>
      <w:r w:rsidRPr="00485F71">
        <w:rPr>
          <w:sz w:val="22"/>
        </w:rPr>
        <w:t xml:space="preserve"> na wszystkich wspieranych platformach </w:t>
      </w:r>
      <w:proofErr w:type="spellStart"/>
      <w:r w:rsidRPr="00485F71">
        <w:rPr>
          <w:sz w:val="22"/>
        </w:rPr>
        <w:t>wirtualizacyjnych</w:t>
      </w:r>
      <w:proofErr w:type="spellEnd"/>
      <w:r w:rsidRPr="00485F71">
        <w:rPr>
          <w:sz w:val="22"/>
        </w:rPr>
        <w:t xml:space="preserve">. Mechanizmy muszą być certyfikowane przez dostawcę platformy </w:t>
      </w:r>
      <w:proofErr w:type="spellStart"/>
      <w:r w:rsidRPr="00485F71">
        <w:rPr>
          <w:sz w:val="22"/>
        </w:rPr>
        <w:t>wirtualizacyjnej</w:t>
      </w:r>
      <w:proofErr w:type="spellEnd"/>
    </w:p>
    <w:p w14:paraId="78D900D8"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Oprogramowanie musi wykorzystywać mechanizmy śledzenia zmienionych plików przy zabezpieczaniu udziałów plikowych.</w:t>
      </w:r>
    </w:p>
    <w:p w14:paraId="38025994"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 xml:space="preserve">Oprogramowanie musi oferować możliwość sterowania obciążeniem </w:t>
      </w:r>
      <w:proofErr w:type="spellStart"/>
      <w:r w:rsidRPr="00485F71">
        <w:rPr>
          <w:sz w:val="22"/>
        </w:rPr>
        <w:t>storage'u</w:t>
      </w:r>
      <w:proofErr w:type="spellEnd"/>
      <w:r w:rsidRPr="00485F71">
        <w:rPr>
          <w:sz w:val="22"/>
        </w:rPr>
        <w:t xml:space="preserve"> produkcyjnego tak aby nie przekraczane były skonfigurowane przez administratora backupu poziomy latencji. Funkcjonalność ta musi być dostępna na wszystkich wspieranych platformach </w:t>
      </w:r>
      <w:proofErr w:type="spellStart"/>
      <w:r w:rsidRPr="00485F71">
        <w:rPr>
          <w:sz w:val="22"/>
        </w:rPr>
        <w:t>wirtualizacyjnych</w:t>
      </w:r>
      <w:proofErr w:type="spellEnd"/>
      <w:r w:rsidRPr="00485F71">
        <w:rPr>
          <w:sz w:val="22"/>
        </w:rPr>
        <w:t xml:space="preserve"> z dokładnością do pojedynczego </w:t>
      </w:r>
      <w:proofErr w:type="spellStart"/>
      <w:r w:rsidRPr="00485F71">
        <w:rPr>
          <w:sz w:val="22"/>
        </w:rPr>
        <w:t>datastoru</w:t>
      </w:r>
      <w:proofErr w:type="spellEnd"/>
    </w:p>
    <w:p w14:paraId="4D334706"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 xml:space="preserve">Oprogramowanie musi zapewniać tworzenie kopii zapasowych z bezpośrednim wykorzystaniem </w:t>
      </w:r>
      <w:proofErr w:type="spellStart"/>
      <w:r w:rsidRPr="00485F71">
        <w:rPr>
          <w:sz w:val="22"/>
        </w:rPr>
        <w:t>snapshotów</w:t>
      </w:r>
      <w:proofErr w:type="spellEnd"/>
      <w:r w:rsidRPr="00485F71">
        <w:rPr>
          <w:sz w:val="22"/>
        </w:rPr>
        <w:t xml:space="preserve"> macierzowych. Musi też zapewniać odtwarzanie maszyn wirtualnych z takich </w:t>
      </w:r>
      <w:proofErr w:type="spellStart"/>
      <w:r w:rsidRPr="00485F71">
        <w:rPr>
          <w:sz w:val="22"/>
        </w:rPr>
        <w:t>snapshotów</w:t>
      </w:r>
      <w:proofErr w:type="spellEnd"/>
      <w:r w:rsidRPr="00485F71">
        <w:rPr>
          <w:sz w:val="22"/>
        </w:rPr>
        <w:t xml:space="preserve">. Proces wykonania kopii zapasowej nie może wymagać użycia jakichkolwiek hostów tymczasowych. Opisana funkcjonalność powinna działać w środowisku </w:t>
      </w:r>
      <w:proofErr w:type="spellStart"/>
      <w:r w:rsidRPr="00485F71">
        <w:rPr>
          <w:sz w:val="22"/>
        </w:rPr>
        <w:t>VMware</w:t>
      </w:r>
      <w:proofErr w:type="spellEnd"/>
      <w:r w:rsidRPr="00485F71">
        <w:rPr>
          <w:sz w:val="22"/>
        </w:rPr>
        <w:t>.</w:t>
      </w:r>
    </w:p>
    <w:p w14:paraId="43389D3A"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 xml:space="preserve">Oprogramowanie musi posiadać wsparcie dla </w:t>
      </w:r>
      <w:proofErr w:type="spellStart"/>
      <w:r w:rsidRPr="00485F71">
        <w:rPr>
          <w:sz w:val="22"/>
        </w:rPr>
        <w:t>VMware</w:t>
      </w:r>
      <w:proofErr w:type="spellEnd"/>
      <w:r w:rsidRPr="00485F71">
        <w:rPr>
          <w:sz w:val="22"/>
        </w:rPr>
        <w:t xml:space="preserve"> </w:t>
      </w:r>
      <w:proofErr w:type="spellStart"/>
      <w:r w:rsidRPr="00485F71">
        <w:rPr>
          <w:sz w:val="22"/>
        </w:rPr>
        <w:t>vSAN</w:t>
      </w:r>
      <w:proofErr w:type="spellEnd"/>
      <w:r w:rsidRPr="00485F71">
        <w:rPr>
          <w:sz w:val="22"/>
        </w:rPr>
        <w:t xml:space="preserve"> potwierdzone odpowiednią certyfikacją </w:t>
      </w:r>
      <w:proofErr w:type="spellStart"/>
      <w:r w:rsidRPr="00485F71">
        <w:rPr>
          <w:sz w:val="22"/>
        </w:rPr>
        <w:t>VMware</w:t>
      </w:r>
      <w:proofErr w:type="spellEnd"/>
      <w:r w:rsidRPr="00485F71">
        <w:rPr>
          <w:sz w:val="22"/>
        </w:rPr>
        <w:t>.</w:t>
      </w:r>
    </w:p>
    <w:p w14:paraId="6DF4910F"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Oprogramowanie musi wspierać kopiowanie backupów oraz zasobów plikowych na taśmy.</w:t>
      </w:r>
    </w:p>
    <w:p w14:paraId="5A6DE83B"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Oprogramowanie musi mieć możliwość tworzenia retencji GFS (</w:t>
      </w:r>
      <w:proofErr w:type="spellStart"/>
      <w:r w:rsidRPr="00485F71">
        <w:rPr>
          <w:sz w:val="22"/>
        </w:rPr>
        <w:t>Grandfather-Father-Son</w:t>
      </w:r>
      <w:proofErr w:type="spellEnd"/>
      <w:r w:rsidRPr="00485F71">
        <w:rPr>
          <w:sz w:val="22"/>
        </w:rPr>
        <w:t>)</w:t>
      </w:r>
    </w:p>
    <w:p w14:paraId="4572FBF8"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lastRenderedPageBreak/>
        <w:t xml:space="preserve">Oprogramowanie musi wspierać bezpośrednią integrację z urządzeniami </w:t>
      </w:r>
      <w:proofErr w:type="spellStart"/>
      <w:r w:rsidRPr="00485F71">
        <w:rPr>
          <w:sz w:val="22"/>
        </w:rPr>
        <w:t>deduplikacyjnymi</w:t>
      </w:r>
      <w:proofErr w:type="spellEnd"/>
      <w:r w:rsidRPr="00485F71">
        <w:rPr>
          <w:sz w:val="22"/>
        </w:rPr>
        <w:t xml:space="preserve">. Minimalnie wsparcie wymagane dla Dell </w:t>
      </w:r>
      <w:proofErr w:type="spellStart"/>
      <w:r w:rsidRPr="00485F71">
        <w:rPr>
          <w:sz w:val="22"/>
        </w:rPr>
        <w:t>DataDomain</w:t>
      </w:r>
      <w:proofErr w:type="spellEnd"/>
      <w:r w:rsidRPr="00485F71">
        <w:rPr>
          <w:sz w:val="22"/>
        </w:rPr>
        <w:t xml:space="preserve">, HPE </w:t>
      </w:r>
      <w:proofErr w:type="spellStart"/>
      <w:r w:rsidRPr="00485F71">
        <w:rPr>
          <w:sz w:val="22"/>
        </w:rPr>
        <w:t>StoreOnce</w:t>
      </w:r>
      <w:proofErr w:type="spellEnd"/>
      <w:r w:rsidRPr="00485F71">
        <w:rPr>
          <w:sz w:val="22"/>
        </w:rPr>
        <w:t xml:space="preserve">, </w:t>
      </w:r>
      <w:proofErr w:type="spellStart"/>
      <w:r w:rsidRPr="00485F71">
        <w:rPr>
          <w:sz w:val="22"/>
        </w:rPr>
        <w:t>ExaGrid</w:t>
      </w:r>
      <w:proofErr w:type="spellEnd"/>
      <w:r w:rsidRPr="00485F71">
        <w:rPr>
          <w:sz w:val="22"/>
        </w:rPr>
        <w:t xml:space="preserve">, Fujitsu CS800, Quantum </w:t>
      </w:r>
      <w:proofErr w:type="spellStart"/>
      <w:r w:rsidRPr="00485F71">
        <w:rPr>
          <w:sz w:val="22"/>
        </w:rPr>
        <w:t>DXi</w:t>
      </w:r>
      <w:proofErr w:type="spellEnd"/>
      <w:r w:rsidRPr="00485F71">
        <w:rPr>
          <w:sz w:val="22"/>
        </w:rPr>
        <w:t xml:space="preserve"> oraz </w:t>
      </w:r>
      <w:proofErr w:type="spellStart"/>
      <w:r w:rsidRPr="00485F71">
        <w:rPr>
          <w:sz w:val="22"/>
        </w:rPr>
        <w:t>Infinidat</w:t>
      </w:r>
      <w:proofErr w:type="spellEnd"/>
      <w:r w:rsidRPr="00485F71">
        <w:rPr>
          <w:sz w:val="22"/>
        </w:rPr>
        <w:t xml:space="preserve"> </w:t>
      </w:r>
      <w:proofErr w:type="spellStart"/>
      <w:r w:rsidRPr="00485F71">
        <w:rPr>
          <w:sz w:val="22"/>
        </w:rPr>
        <w:t>InfiniGuard</w:t>
      </w:r>
      <w:proofErr w:type="spellEnd"/>
      <w:r w:rsidRPr="00485F71">
        <w:rPr>
          <w:sz w:val="22"/>
        </w:rPr>
        <w:t xml:space="preserve">. </w:t>
      </w:r>
    </w:p>
    <w:p w14:paraId="67393F72"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 xml:space="preserve">Oprogramowanie musi wspierać </w:t>
      </w:r>
      <w:proofErr w:type="spellStart"/>
      <w:r w:rsidRPr="00485F71">
        <w:rPr>
          <w:sz w:val="22"/>
        </w:rPr>
        <w:t>BlockClone</w:t>
      </w:r>
      <w:proofErr w:type="spellEnd"/>
      <w:r w:rsidRPr="00485F71">
        <w:rPr>
          <w:sz w:val="22"/>
        </w:rPr>
        <w:t xml:space="preserve"> API w przypadku użycia Windows Server 2016, 2019 lub 2022 z systemem pliku </w:t>
      </w:r>
      <w:proofErr w:type="spellStart"/>
      <w:r w:rsidRPr="00485F71">
        <w:rPr>
          <w:sz w:val="22"/>
        </w:rPr>
        <w:t>ReFS</w:t>
      </w:r>
      <w:proofErr w:type="spellEnd"/>
      <w:r w:rsidRPr="00485F71">
        <w:rPr>
          <w:sz w:val="22"/>
        </w:rPr>
        <w:t xml:space="preserve"> jako repozytorium backupu. Podobna funkcjonalność musi być zapewniona dla repozytoriów opartych o </w:t>
      </w:r>
      <w:proofErr w:type="spellStart"/>
      <w:r w:rsidRPr="00485F71">
        <w:rPr>
          <w:sz w:val="22"/>
        </w:rPr>
        <w:t>linuxowy</w:t>
      </w:r>
      <w:proofErr w:type="spellEnd"/>
      <w:r w:rsidRPr="00485F71">
        <w:rPr>
          <w:sz w:val="22"/>
        </w:rPr>
        <w:t xml:space="preserve"> system plików XFS.</w:t>
      </w:r>
    </w:p>
    <w:p w14:paraId="1A43D6E7"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Oprogramowanie musi mieć możliwość kopiowania backupów oraz replikacji wirtualnych maszyn z wykorzystaniem wbudowanej akceleracji WAN.</w:t>
      </w:r>
    </w:p>
    <w:p w14:paraId="37981145"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 xml:space="preserve">Oprogramowanie musi mieć możliwość replikacji asynchronicznej włączonych wirtualnych maszyn bezpośrednio z infrastruktury </w:t>
      </w:r>
      <w:proofErr w:type="spellStart"/>
      <w:r w:rsidRPr="00485F71">
        <w:rPr>
          <w:sz w:val="22"/>
        </w:rPr>
        <w:t>VMware</w:t>
      </w:r>
      <w:proofErr w:type="spellEnd"/>
      <w:r w:rsidRPr="00485F71">
        <w:rPr>
          <w:sz w:val="22"/>
        </w:rPr>
        <w:t xml:space="preserve"> </w:t>
      </w:r>
      <w:proofErr w:type="spellStart"/>
      <w:r w:rsidRPr="00485F71">
        <w:rPr>
          <w:sz w:val="22"/>
        </w:rPr>
        <w:t>vSphere</w:t>
      </w:r>
      <w:proofErr w:type="spellEnd"/>
      <w:r w:rsidRPr="00485F71">
        <w:rPr>
          <w:sz w:val="22"/>
        </w:rPr>
        <w:t xml:space="preserve"> pomiędzy hostami </w:t>
      </w:r>
      <w:proofErr w:type="spellStart"/>
      <w:r w:rsidRPr="00485F71">
        <w:rPr>
          <w:sz w:val="22"/>
        </w:rPr>
        <w:t>ESXi</w:t>
      </w:r>
      <w:proofErr w:type="spellEnd"/>
      <w:r w:rsidRPr="00485F71">
        <w:rPr>
          <w:sz w:val="22"/>
        </w:rPr>
        <w:t xml:space="preserve"> oraz pomiędzy hostami Hyper-V. Dodatkowo oprogramowanie musi mieć możliwość użycia plików kopii zapasowych jako źródła replikacji.</w:t>
      </w:r>
    </w:p>
    <w:p w14:paraId="5FDB4421"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 xml:space="preserve">Oprogramowanie musi mieć możliwość replikacji ciągłej, opartej o </w:t>
      </w:r>
      <w:proofErr w:type="spellStart"/>
      <w:r w:rsidRPr="00485F71">
        <w:rPr>
          <w:sz w:val="22"/>
        </w:rPr>
        <w:t>VMware</w:t>
      </w:r>
      <w:proofErr w:type="spellEnd"/>
      <w:r w:rsidRPr="00485F71">
        <w:rPr>
          <w:sz w:val="22"/>
        </w:rPr>
        <w:t xml:space="preserve"> VAIO, włączonych wirtualnych maszyn bezpośrednio z infrastruktury </w:t>
      </w:r>
      <w:proofErr w:type="spellStart"/>
      <w:r w:rsidRPr="00485F71">
        <w:rPr>
          <w:sz w:val="22"/>
        </w:rPr>
        <w:t>VMware</w:t>
      </w:r>
      <w:proofErr w:type="spellEnd"/>
      <w:r w:rsidRPr="00485F71">
        <w:rPr>
          <w:sz w:val="22"/>
        </w:rPr>
        <w:t xml:space="preserve"> </w:t>
      </w:r>
      <w:proofErr w:type="spellStart"/>
      <w:r w:rsidRPr="00485F71">
        <w:rPr>
          <w:sz w:val="22"/>
        </w:rPr>
        <w:t>vSphere</w:t>
      </w:r>
      <w:proofErr w:type="spellEnd"/>
      <w:r w:rsidRPr="00485F71">
        <w:rPr>
          <w:sz w:val="22"/>
        </w:rPr>
        <w:t>. Dla replikacji ciągłej musi być możliwość zdefiniowania dziennika pozwalającego na odzyskanie danych z dowolnego punku w ramach ustalonego parametru RPO.</w:t>
      </w:r>
    </w:p>
    <w:p w14:paraId="79D18B70"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Oprogramowanie musi umożliwiać przechowywanie punktów przywracania dla replik</w:t>
      </w:r>
    </w:p>
    <w:p w14:paraId="76DF45A4"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Oprogramowanie musi umożliwiać wykorzystanie istniejących w infrastrukturze wirtualnych maszyn jako źródła do dalszej replikacji (</w:t>
      </w:r>
      <w:proofErr w:type="spellStart"/>
      <w:r w:rsidRPr="00485F71">
        <w:rPr>
          <w:sz w:val="22"/>
        </w:rPr>
        <w:t>replica</w:t>
      </w:r>
      <w:proofErr w:type="spellEnd"/>
      <w:r w:rsidRPr="00485F71">
        <w:rPr>
          <w:sz w:val="22"/>
        </w:rPr>
        <w:t xml:space="preserve"> </w:t>
      </w:r>
      <w:proofErr w:type="spellStart"/>
      <w:r w:rsidRPr="00485F71">
        <w:rPr>
          <w:sz w:val="22"/>
        </w:rPr>
        <w:t>seeding</w:t>
      </w:r>
      <w:proofErr w:type="spellEnd"/>
      <w:r w:rsidRPr="00485F71">
        <w:rPr>
          <w:sz w:val="22"/>
        </w:rPr>
        <w:t>)</w:t>
      </w:r>
    </w:p>
    <w:p w14:paraId="6E7F8B74" w14:textId="77777777" w:rsidR="00123EB8" w:rsidRPr="00485F71" w:rsidRDefault="00123EB8" w:rsidP="007D5189">
      <w:pPr>
        <w:pStyle w:val="Akapitzlist"/>
        <w:numPr>
          <w:ilvl w:val="1"/>
          <w:numId w:val="123"/>
        </w:numPr>
        <w:spacing w:after="5" w:line="276" w:lineRule="auto"/>
        <w:ind w:left="1080" w:right="2"/>
        <w:rPr>
          <w:sz w:val="22"/>
        </w:rPr>
      </w:pPr>
      <w:r w:rsidRPr="00485F71">
        <w:rPr>
          <w:sz w:val="22"/>
        </w:rPr>
        <w:t xml:space="preserve">Oprogramowanie musi wykorzystywać wszystkie oferowane przez </w:t>
      </w:r>
      <w:proofErr w:type="spellStart"/>
      <w:r w:rsidRPr="00485F71">
        <w:rPr>
          <w:sz w:val="22"/>
        </w:rPr>
        <w:t>hypervisor</w:t>
      </w:r>
      <w:proofErr w:type="spellEnd"/>
      <w:r w:rsidRPr="00485F71">
        <w:rPr>
          <w:sz w:val="22"/>
        </w:rPr>
        <w:t xml:space="preserve"> tryby transportu (sieć, hot-</w:t>
      </w:r>
      <w:proofErr w:type="spellStart"/>
      <w:r w:rsidRPr="00485F71">
        <w:rPr>
          <w:sz w:val="22"/>
        </w:rPr>
        <w:t>add</w:t>
      </w:r>
      <w:proofErr w:type="spellEnd"/>
      <w:r w:rsidRPr="00485F71">
        <w:rPr>
          <w:sz w:val="22"/>
        </w:rPr>
        <w:t xml:space="preserve">, LAN </w:t>
      </w:r>
      <w:proofErr w:type="spellStart"/>
      <w:r w:rsidRPr="00485F71">
        <w:rPr>
          <w:sz w:val="22"/>
        </w:rPr>
        <w:t>Free</w:t>
      </w:r>
      <w:proofErr w:type="spellEnd"/>
      <w:r w:rsidRPr="00485F71">
        <w:rPr>
          <w:sz w:val="22"/>
        </w:rPr>
        <w:t>-SAN)</w:t>
      </w:r>
    </w:p>
    <w:p w14:paraId="2E15CA1E" w14:textId="77777777" w:rsidR="00123EB8" w:rsidRPr="00485F71" w:rsidRDefault="00123EB8" w:rsidP="007D5189">
      <w:pPr>
        <w:pStyle w:val="Akapitzlist"/>
        <w:numPr>
          <w:ilvl w:val="0"/>
          <w:numId w:val="120"/>
        </w:numPr>
        <w:spacing w:after="5" w:line="276" w:lineRule="auto"/>
        <w:ind w:right="2"/>
        <w:rPr>
          <w:sz w:val="22"/>
        </w:rPr>
      </w:pPr>
      <w:r w:rsidRPr="00485F71">
        <w:rPr>
          <w:sz w:val="22"/>
        </w:rPr>
        <w:t>Wymagania RTO</w:t>
      </w:r>
    </w:p>
    <w:p w14:paraId="14F7A6CF"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umożliwiać jednoczesne uruchomienie wielu maszyn wirtualnych bezpośrednio ze </w:t>
      </w:r>
      <w:proofErr w:type="spellStart"/>
      <w:r w:rsidRPr="00485F71">
        <w:rPr>
          <w:sz w:val="22"/>
        </w:rPr>
        <w:t>zdeduplikowanego</w:t>
      </w:r>
      <w:proofErr w:type="spellEnd"/>
      <w:r w:rsidRPr="00485F71">
        <w:rPr>
          <w:sz w:val="22"/>
        </w:rPr>
        <w:t xml:space="preserve"> i skompresowanego pliku backupu, z dowolnego punktu przywracania, bez potrzeby kopiowania jej na </w:t>
      </w:r>
      <w:proofErr w:type="spellStart"/>
      <w:r w:rsidRPr="00485F71">
        <w:rPr>
          <w:sz w:val="22"/>
        </w:rPr>
        <w:t>storage</w:t>
      </w:r>
      <w:proofErr w:type="spellEnd"/>
      <w:r w:rsidRPr="00485F71">
        <w:rPr>
          <w:sz w:val="22"/>
        </w:rPr>
        <w:t xml:space="preserve"> produkcyjny. Funkcjonalność musi być oferowana dla środowisk </w:t>
      </w:r>
      <w:proofErr w:type="spellStart"/>
      <w:r w:rsidRPr="00485F71">
        <w:rPr>
          <w:sz w:val="22"/>
        </w:rPr>
        <w:t>VMware</w:t>
      </w:r>
      <w:proofErr w:type="spellEnd"/>
      <w:r w:rsidRPr="00485F71">
        <w:rPr>
          <w:sz w:val="22"/>
        </w:rPr>
        <w:t xml:space="preserve">, Hyper-V oraz </w:t>
      </w:r>
      <w:proofErr w:type="spellStart"/>
      <w:r w:rsidRPr="00485F71">
        <w:rPr>
          <w:sz w:val="22"/>
        </w:rPr>
        <w:t>Nutanix</w:t>
      </w:r>
      <w:proofErr w:type="spellEnd"/>
      <w:r w:rsidRPr="00485F71">
        <w:rPr>
          <w:sz w:val="22"/>
        </w:rPr>
        <w:t xml:space="preserve"> AHV niezależnie od rodzaju </w:t>
      </w:r>
      <w:proofErr w:type="spellStart"/>
      <w:r w:rsidRPr="00485F71">
        <w:rPr>
          <w:sz w:val="22"/>
        </w:rPr>
        <w:t>storage’u</w:t>
      </w:r>
      <w:proofErr w:type="spellEnd"/>
      <w:r w:rsidRPr="00485F71">
        <w:rPr>
          <w:sz w:val="22"/>
        </w:rPr>
        <w:t xml:space="preserve"> użytego do przechowywania kopii zapasowych.</w:t>
      </w:r>
    </w:p>
    <w:p w14:paraId="7BC718BB"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Dodatkowo dla środowiska </w:t>
      </w:r>
      <w:proofErr w:type="spellStart"/>
      <w:r w:rsidRPr="00485F71">
        <w:rPr>
          <w:sz w:val="22"/>
        </w:rPr>
        <w:t>vSphere</w:t>
      </w:r>
      <w:proofErr w:type="spellEnd"/>
      <w:r w:rsidRPr="00485F71">
        <w:rPr>
          <w:sz w:val="22"/>
        </w:rPr>
        <w:t xml:space="preserve">, Hyper-V i </w:t>
      </w:r>
      <w:proofErr w:type="spellStart"/>
      <w:r w:rsidRPr="00485F71">
        <w:rPr>
          <w:sz w:val="22"/>
        </w:rPr>
        <w:t>Nutanix</w:t>
      </w:r>
      <w:proofErr w:type="spellEnd"/>
      <w:r w:rsidRPr="00485F71">
        <w:rPr>
          <w:sz w:val="22"/>
        </w:rPr>
        <w:t xml:space="preserve"> AHV powyższa funkcjonalność powinna umożliwiać uruchomianie backupu z innych platform (inne </w:t>
      </w:r>
      <w:proofErr w:type="spellStart"/>
      <w:r w:rsidRPr="00485F71">
        <w:rPr>
          <w:sz w:val="22"/>
        </w:rPr>
        <w:t>wirtualizatory</w:t>
      </w:r>
      <w:proofErr w:type="spellEnd"/>
      <w:r w:rsidRPr="00485F71">
        <w:rPr>
          <w:sz w:val="22"/>
        </w:rPr>
        <w:t>, maszyny fizyczne oraz chmura publiczna)</w:t>
      </w:r>
    </w:p>
    <w:p w14:paraId="200CAD5B"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pozwalać na migrację on-line tak uruchomionych maszyn na </w:t>
      </w:r>
      <w:proofErr w:type="spellStart"/>
      <w:r w:rsidRPr="00485F71">
        <w:rPr>
          <w:sz w:val="22"/>
        </w:rPr>
        <w:t>storage</w:t>
      </w:r>
      <w:proofErr w:type="spellEnd"/>
      <w:r w:rsidRPr="00485F71">
        <w:rPr>
          <w:sz w:val="22"/>
        </w:rPr>
        <w:t xml:space="preserve"> produkcyjny. Migracja powinna odbywać się mechanizmami wbudowanymi w </w:t>
      </w:r>
      <w:proofErr w:type="spellStart"/>
      <w:r w:rsidRPr="00485F71">
        <w:rPr>
          <w:sz w:val="22"/>
        </w:rPr>
        <w:t>hypervisor</w:t>
      </w:r>
      <w:proofErr w:type="spellEnd"/>
      <w:r w:rsidRPr="00485F71">
        <w:rPr>
          <w:sz w:val="22"/>
        </w:rPr>
        <w:t xml:space="preserve">. Jeżeli licencja na </w:t>
      </w:r>
      <w:proofErr w:type="spellStart"/>
      <w:r w:rsidRPr="00485F71">
        <w:rPr>
          <w:sz w:val="22"/>
        </w:rPr>
        <w:t>hypervisor</w:t>
      </w:r>
      <w:proofErr w:type="spellEnd"/>
      <w:r w:rsidRPr="00485F71">
        <w:rPr>
          <w:sz w:val="22"/>
        </w:rPr>
        <w:t xml:space="preserve"> nie posiada takich funkcjonalności - oprogramowanie musi realizować taką migrację swoimi mechanizmami</w:t>
      </w:r>
    </w:p>
    <w:p w14:paraId="2163336F"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pozwalać na zaprezentowanie pojedynczego dysku bezpośrednio z kopii zapasowej do wybranej działającej maszyny wirtualnej </w:t>
      </w:r>
      <w:proofErr w:type="spellStart"/>
      <w:r w:rsidRPr="00485F71">
        <w:rPr>
          <w:sz w:val="22"/>
        </w:rPr>
        <w:t>vSpehre</w:t>
      </w:r>
      <w:proofErr w:type="spellEnd"/>
    </w:p>
    <w:p w14:paraId="75B8E5B7"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Oprogramowanie musi pozwalać na uruchomienie zasobów plikowych SMB oraz baz danych MS SQL i Oracle bezpośrednio ze skompresowanego i skompresowanego pliku backupu. Dodatkowo wspierana musi być migracja on-line tak uruchomionych zasobów na środowisko produkcyjne.</w:t>
      </w:r>
    </w:p>
    <w:p w14:paraId="515186C1"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Oprogramowanie musi umożliwiać pełne odtworzenie wirtualnej maszyny, plików konfiguracji i dysków</w:t>
      </w:r>
    </w:p>
    <w:p w14:paraId="3FAB7BE5"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umożliwiać pełne odtworzenie wirtualnej maszyny bezpośrednio do Microsoft </w:t>
      </w:r>
      <w:proofErr w:type="spellStart"/>
      <w:r w:rsidRPr="00485F71">
        <w:rPr>
          <w:sz w:val="22"/>
        </w:rPr>
        <w:t>Azure</w:t>
      </w:r>
      <w:proofErr w:type="spellEnd"/>
      <w:r w:rsidRPr="00485F71">
        <w:rPr>
          <w:sz w:val="22"/>
        </w:rPr>
        <w:t xml:space="preserve">, Microsoft </w:t>
      </w:r>
      <w:proofErr w:type="spellStart"/>
      <w:r w:rsidRPr="00485F71">
        <w:rPr>
          <w:sz w:val="22"/>
        </w:rPr>
        <w:t>Azure</w:t>
      </w:r>
      <w:proofErr w:type="spellEnd"/>
      <w:r w:rsidRPr="00485F71">
        <w:rPr>
          <w:sz w:val="22"/>
        </w:rPr>
        <w:t xml:space="preserve"> </w:t>
      </w:r>
      <w:proofErr w:type="spellStart"/>
      <w:r w:rsidRPr="00485F71">
        <w:rPr>
          <w:sz w:val="22"/>
        </w:rPr>
        <w:t>Stack</w:t>
      </w:r>
      <w:proofErr w:type="spellEnd"/>
      <w:r w:rsidRPr="00485F71">
        <w:rPr>
          <w:sz w:val="22"/>
        </w:rPr>
        <w:t xml:space="preserve">, Amazon EC2 oraz Google </w:t>
      </w:r>
      <w:proofErr w:type="spellStart"/>
      <w:r w:rsidRPr="00485F71">
        <w:rPr>
          <w:sz w:val="22"/>
        </w:rPr>
        <w:t>Cloud</w:t>
      </w:r>
      <w:proofErr w:type="spellEnd"/>
      <w:r w:rsidRPr="00485F71">
        <w:rPr>
          <w:sz w:val="22"/>
        </w:rPr>
        <w:t xml:space="preserve"> Platform.</w:t>
      </w:r>
    </w:p>
    <w:p w14:paraId="30BCDB9B"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umożliwić odtworzenie plików/folderów lub ich uprawnień na maszynę operatora, lub na serwer produkcyjny bez potrzeby użycia agenta instalowanego wewnątrz </w:t>
      </w:r>
      <w:r w:rsidRPr="00485F71">
        <w:rPr>
          <w:sz w:val="22"/>
        </w:rPr>
        <w:lastRenderedPageBreak/>
        <w:t>wirtualnej maszyny. Funkcjonalność ta nie powinna być ograniczona wielkością i liczbą przywracanych plików</w:t>
      </w:r>
    </w:p>
    <w:p w14:paraId="584193DC"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mieć możliwość odtworzenia plików bezpośrednio do maszyny wirtualnej poprzez sieć, przy pomocy natywnego API dla platformy </w:t>
      </w:r>
      <w:proofErr w:type="spellStart"/>
      <w:r w:rsidRPr="00485F71">
        <w:rPr>
          <w:sz w:val="22"/>
        </w:rPr>
        <w:t>VMware</w:t>
      </w:r>
      <w:proofErr w:type="spellEnd"/>
      <w:r w:rsidRPr="00485F71">
        <w:rPr>
          <w:sz w:val="22"/>
        </w:rPr>
        <w:t xml:space="preserve"> i PowerShell Direct dla platformy Hyper-V.</w:t>
      </w:r>
    </w:p>
    <w:p w14:paraId="66D254DB"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Oprogramowanie musi wspierać odtwarzanie pojedynczych plików z systemów Windows, Linux, BSD, Solaris, Mac, Novell</w:t>
      </w:r>
    </w:p>
    <w:p w14:paraId="2E0E5204"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wspierać przywracanie plików z partycji Linux LVM oraz Windows Storage </w:t>
      </w:r>
      <w:proofErr w:type="spellStart"/>
      <w:r w:rsidRPr="00485F71">
        <w:rPr>
          <w:sz w:val="22"/>
        </w:rPr>
        <w:t>Spaces</w:t>
      </w:r>
      <w:proofErr w:type="spellEnd"/>
      <w:r w:rsidRPr="00485F71">
        <w:rPr>
          <w:sz w:val="22"/>
        </w:rPr>
        <w:t>.</w:t>
      </w:r>
    </w:p>
    <w:p w14:paraId="766D31FA"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umożliwiać szybkie </w:t>
      </w:r>
      <w:proofErr w:type="spellStart"/>
      <w:r w:rsidRPr="00485F71">
        <w:rPr>
          <w:sz w:val="22"/>
        </w:rPr>
        <w:t>granularne</w:t>
      </w:r>
      <w:proofErr w:type="spellEnd"/>
      <w:r w:rsidRPr="00485F71">
        <w:rPr>
          <w:sz w:val="22"/>
        </w:rPr>
        <w:t xml:space="preserve"> odtwarzanie obiektów aplikacji bez użycia jakiegokolwiek agenta zainstalowanego wewnątrz maszyny wirtualnej.</w:t>
      </w:r>
    </w:p>
    <w:p w14:paraId="56232B72"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wspierać </w:t>
      </w:r>
      <w:proofErr w:type="spellStart"/>
      <w:r w:rsidRPr="00485F71">
        <w:rPr>
          <w:sz w:val="22"/>
        </w:rPr>
        <w:t>granularne</w:t>
      </w:r>
      <w:proofErr w:type="spellEnd"/>
      <w:r w:rsidRPr="00485F71">
        <w:rPr>
          <w:sz w:val="22"/>
        </w:rPr>
        <w:t xml:space="preserve"> odtwarzanie obiektów Active Directory takich jak konta komputerów, konta użytkowników, dowolnych atrybutów, rekordów DNS zintegrowanych z AD, Microsoft System Objects, certyfikatów CA, elementów AD </w:t>
      </w:r>
      <w:proofErr w:type="spellStart"/>
      <w:r w:rsidRPr="00485F71">
        <w:rPr>
          <w:sz w:val="22"/>
        </w:rPr>
        <w:t>Sites</w:t>
      </w:r>
      <w:proofErr w:type="spellEnd"/>
      <w:r w:rsidRPr="00485F71">
        <w:rPr>
          <w:sz w:val="22"/>
        </w:rPr>
        <w:t xml:space="preserve"> oraz pozwalać na odtworzenie haseł. </w:t>
      </w:r>
    </w:p>
    <w:p w14:paraId="1E469659"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wspierać </w:t>
      </w:r>
      <w:proofErr w:type="spellStart"/>
      <w:r w:rsidRPr="00485F71">
        <w:rPr>
          <w:sz w:val="22"/>
        </w:rPr>
        <w:t>granularne</w:t>
      </w:r>
      <w:proofErr w:type="spellEnd"/>
      <w:r w:rsidRPr="00485F71">
        <w:rPr>
          <w:sz w:val="22"/>
        </w:rPr>
        <w:t xml:space="preserve"> odtwarzanie Microsoft Exchange 2013SP1 i nowszych (dowolny obiekt w tym obiekty w folderze "</w:t>
      </w:r>
      <w:proofErr w:type="spellStart"/>
      <w:r w:rsidRPr="00485F71">
        <w:rPr>
          <w:sz w:val="22"/>
        </w:rPr>
        <w:t>Permanently</w:t>
      </w:r>
      <w:proofErr w:type="spellEnd"/>
      <w:r w:rsidRPr="00485F71">
        <w:rPr>
          <w:sz w:val="22"/>
        </w:rPr>
        <w:t xml:space="preserve"> </w:t>
      </w:r>
      <w:proofErr w:type="spellStart"/>
      <w:r w:rsidRPr="00485F71">
        <w:rPr>
          <w:sz w:val="22"/>
        </w:rPr>
        <w:t>Deleted</w:t>
      </w:r>
      <w:proofErr w:type="spellEnd"/>
      <w:r w:rsidRPr="00485F71">
        <w:rPr>
          <w:sz w:val="22"/>
        </w:rPr>
        <w:t xml:space="preserve"> Objects"). Odtwarzanie musi być możliwe bezpośrednio do środowiska produkcyjnego.</w:t>
      </w:r>
    </w:p>
    <w:p w14:paraId="15029752"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wspierać </w:t>
      </w:r>
      <w:proofErr w:type="spellStart"/>
      <w:r w:rsidRPr="00485F71">
        <w:rPr>
          <w:sz w:val="22"/>
        </w:rPr>
        <w:t>granularne</w:t>
      </w:r>
      <w:proofErr w:type="spellEnd"/>
      <w:r w:rsidRPr="00485F71">
        <w:rPr>
          <w:sz w:val="22"/>
        </w:rPr>
        <w:t xml:space="preserve"> odtwarzanie Microsoft SQL 2008 i nowszych. Odtwarzanie musi być możliwe bezpośrednio do środowiska produkcyjnego dla odzysku point-in-</w:t>
      </w:r>
      <w:proofErr w:type="spellStart"/>
      <w:r w:rsidRPr="00485F71">
        <w:rPr>
          <w:sz w:val="22"/>
        </w:rPr>
        <w:t>time</w:t>
      </w:r>
      <w:proofErr w:type="spellEnd"/>
      <w:r w:rsidRPr="00485F71">
        <w:rPr>
          <w:sz w:val="22"/>
        </w:rPr>
        <w:t>, całych baz lub pojedynczych tabeli, widoków oraz procedur.</w:t>
      </w:r>
    </w:p>
    <w:p w14:paraId="1F73E71A"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wspierać </w:t>
      </w:r>
      <w:proofErr w:type="spellStart"/>
      <w:r w:rsidRPr="00485F71">
        <w:rPr>
          <w:sz w:val="22"/>
        </w:rPr>
        <w:t>granularne</w:t>
      </w:r>
      <w:proofErr w:type="spellEnd"/>
      <w:r w:rsidRPr="00485F71">
        <w:rPr>
          <w:sz w:val="22"/>
        </w:rPr>
        <w:t xml:space="preserve"> odtwarzanie Microsoft </w:t>
      </w:r>
      <w:proofErr w:type="spellStart"/>
      <w:r w:rsidRPr="00485F71">
        <w:rPr>
          <w:sz w:val="22"/>
        </w:rPr>
        <w:t>Sharepoint</w:t>
      </w:r>
      <w:proofErr w:type="spellEnd"/>
      <w:r w:rsidRPr="00485F71">
        <w:rPr>
          <w:sz w:val="22"/>
        </w:rPr>
        <w:t xml:space="preserve"> 2013 i nowszych. Odtwarzanie musi być możliwe bezpośrednio do środowiska produkcyjnego dla odzysku całych witryn, bibliotek oraz pojedynczych dokumentów wraz z historią ich wersji.</w:t>
      </w:r>
    </w:p>
    <w:p w14:paraId="3C75A0C5"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wspierać </w:t>
      </w:r>
      <w:proofErr w:type="spellStart"/>
      <w:r w:rsidRPr="00485F71">
        <w:rPr>
          <w:sz w:val="22"/>
        </w:rPr>
        <w:t>granularne</w:t>
      </w:r>
      <w:proofErr w:type="spellEnd"/>
      <w:r w:rsidRPr="00485F71">
        <w:rPr>
          <w:sz w:val="22"/>
        </w:rPr>
        <w:t xml:space="preserve"> odtwarzanie baz danych Oracle z opcją odtwarzanie point-in-</w:t>
      </w:r>
      <w:proofErr w:type="spellStart"/>
      <w:r w:rsidRPr="00485F71">
        <w:rPr>
          <w:sz w:val="22"/>
        </w:rPr>
        <w:t>time</w:t>
      </w:r>
      <w:proofErr w:type="spellEnd"/>
      <w:r w:rsidRPr="00485F71">
        <w:rPr>
          <w:sz w:val="22"/>
        </w:rPr>
        <w:t xml:space="preserve"> wraz z włączonym Oracle </w:t>
      </w:r>
      <w:proofErr w:type="spellStart"/>
      <w:r w:rsidRPr="00485F71">
        <w:rPr>
          <w:sz w:val="22"/>
        </w:rPr>
        <w:t>DataGuard</w:t>
      </w:r>
      <w:proofErr w:type="spellEnd"/>
      <w:r w:rsidRPr="00485F71">
        <w:rPr>
          <w:sz w:val="22"/>
        </w:rPr>
        <w:t>. Funkcjonalność ta musi być dostępna dla baz uruchomionych w środowiskach Windows oraz Linux.</w:t>
      </w:r>
    </w:p>
    <w:p w14:paraId="07A5749F"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 xml:space="preserve">Oprogramowanie musi wspierać </w:t>
      </w:r>
      <w:proofErr w:type="spellStart"/>
      <w:r w:rsidRPr="00485F71">
        <w:rPr>
          <w:sz w:val="22"/>
        </w:rPr>
        <w:t>granularne</w:t>
      </w:r>
      <w:proofErr w:type="spellEnd"/>
      <w:r w:rsidRPr="00485F71">
        <w:rPr>
          <w:sz w:val="22"/>
        </w:rPr>
        <w:t xml:space="preserve"> odtwarzanie baz danych </w:t>
      </w:r>
      <w:proofErr w:type="spellStart"/>
      <w:r w:rsidRPr="00485F71">
        <w:rPr>
          <w:sz w:val="22"/>
        </w:rPr>
        <w:t>PostgreSQL</w:t>
      </w:r>
      <w:proofErr w:type="spellEnd"/>
      <w:r w:rsidRPr="00485F71">
        <w:rPr>
          <w:sz w:val="22"/>
        </w:rPr>
        <w:t xml:space="preserve"> z opcją odtwarzanie point-in-</w:t>
      </w:r>
      <w:proofErr w:type="spellStart"/>
      <w:r w:rsidRPr="00485F71">
        <w:rPr>
          <w:sz w:val="22"/>
        </w:rPr>
        <w:t>time</w:t>
      </w:r>
      <w:proofErr w:type="spellEnd"/>
      <w:r w:rsidRPr="00485F71">
        <w:rPr>
          <w:sz w:val="22"/>
        </w:rPr>
        <w:t>. Funkcjonalność ta musi być dostępna dla baz uruchomionych w środowiskach Linux.</w:t>
      </w:r>
    </w:p>
    <w:p w14:paraId="71779D13"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Oprogramowanie musi posiadać natywną integrację dla backupów wykonywanych poprzez Oracle RMAN</w:t>
      </w:r>
    </w:p>
    <w:p w14:paraId="14D1CD47"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Oprogramowanie musi posiadać natywną integrację dla backupów wykonywanych poprzez SAP HANA, SAP Oracle</w:t>
      </w:r>
    </w:p>
    <w:p w14:paraId="4FBCDB82"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Oprogramowanie musi posiadać natywną integrację dla backupów wykonywanych poprzez MS SQL VDI</w:t>
      </w:r>
    </w:p>
    <w:p w14:paraId="1B3DE558" w14:textId="77777777" w:rsidR="00123EB8" w:rsidRPr="00485F71" w:rsidRDefault="00123EB8" w:rsidP="007D5189">
      <w:pPr>
        <w:pStyle w:val="Akapitzlist"/>
        <w:numPr>
          <w:ilvl w:val="1"/>
          <w:numId w:val="124"/>
        </w:numPr>
        <w:spacing w:after="5" w:line="276" w:lineRule="auto"/>
        <w:ind w:left="1080" w:right="2"/>
        <w:rPr>
          <w:sz w:val="22"/>
        </w:rPr>
      </w:pPr>
      <w:r w:rsidRPr="00485F71">
        <w:rPr>
          <w:sz w:val="22"/>
        </w:rPr>
        <w:t>Oprogramowanie musi wspierać także specyficzne metody odtwarzania w tym "</w:t>
      </w:r>
      <w:proofErr w:type="spellStart"/>
      <w:r w:rsidRPr="00485F71">
        <w:rPr>
          <w:sz w:val="22"/>
        </w:rPr>
        <w:t>reverse</w:t>
      </w:r>
      <w:proofErr w:type="spellEnd"/>
      <w:r w:rsidRPr="00485F71">
        <w:rPr>
          <w:sz w:val="22"/>
        </w:rPr>
        <w:t xml:space="preserve"> CBT" oraz odtwarzanie z wykorzystaniem sieci SAN</w:t>
      </w:r>
    </w:p>
    <w:p w14:paraId="30940FA6" w14:textId="77777777" w:rsidR="00123EB8" w:rsidRPr="00485F71" w:rsidRDefault="00123EB8" w:rsidP="007D5189">
      <w:pPr>
        <w:pStyle w:val="Akapitzlist"/>
        <w:numPr>
          <w:ilvl w:val="0"/>
          <w:numId w:val="120"/>
        </w:numPr>
        <w:spacing w:after="5" w:line="276" w:lineRule="auto"/>
        <w:ind w:right="2"/>
        <w:rPr>
          <w:sz w:val="22"/>
        </w:rPr>
      </w:pPr>
      <w:r w:rsidRPr="00485F71">
        <w:rPr>
          <w:sz w:val="22"/>
        </w:rPr>
        <w:t>Ograniczenie ryzyka</w:t>
      </w:r>
    </w:p>
    <w:p w14:paraId="3B29335D" w14:textId="77777777" w:rsidR="00123EB8" w:rsidRPr="00485F71" w:rsidRDefault="00123EB8" w:rsidP="007D5189">
      <w:pPr>
        <w:pStyle w:val="Akapitzlist"/>
        <w:numPr>
          <w:ilvl w:val="1"/>
          <w:numId w:val="125"/>
        </w:numPr>
        <w:spacing w:after="5" w:line="276" w:lineRule="auto"/>
        <w:ind w:left="1440" w:right="2"/>
        <w:rPr>
          <w:sz w:val="22"/>
        </w:rPr>
      </w:pPr>
      <w:r w:rsidRPr="00485F71">
        <w:rPr>
          <w:sz w:val="22"/>
        </w:rPr>
        <w:t xml:space="preserve">Oprogramowanie musi dawać możliwość stworzenia laboratorium (izolowane środowisko) dla </w:t>
      </w:r>
      <w:proofErr w:type="spellStart"/>
      <w:r w:rsidRPr="00485F71">
        <w:rPr>
          <w:sz w:val="22"/>
        </w:rPr>
        <w:t>vSphere</w:t>
      </w:r>
      <w:proofErr w:type="spellEnd"/>
      <w:r w:rsidRPr="00485F71">
        <w:rPr>
          <w:sz w:val="22"/>
        </w:rPr>
        <w:t xml:space="preserve"> i Hyper-V używając wirtualnych maszyn uruchamianych bezpośrednio z plików backupu. Powyższa funkcjonalność powinna umożliwiać uruchomianie backupu z innych platform (inne </w:t>
      </w:r>
      <w:proofErr w:type="spellStart"/>
      <w:r w:rsidRPr="00485F71">
        <w:rPr>
          <w:sz w:val="22"/>
        </w:rPr>
        <w:t>wirtualizatory</w:t>
      </w:r>
      <w:proofErr w:type="spellEnd"/>
      <w:r w:rsidRPr="00485F71">
        <w:rPr>
          <w:sz w:val="22"/>
        </w:rPr>
        <w:t>, maszyny fizyczne oraz chmura publiczna)</w:t>
      </w:r>
    </w:p>
    <w:p w14:paraId="36A44B61" w14:textId="77777777" w:rsidR="00123EB8" w:rsidRPr="00485F71" w:rsidRDefault="00123EB8" w:rsidP="007D5189">
      <w:pPr>
        <w:pStyle w:val="Akapitzlist"/>
        <w:numPr>
          <w:ilvl w:val="1"/>
          <w:numId w:val="125"/>
        </w:numPr>
        <w:spacing w:after="5" w:line="276" w:lineRule="auto"/>
        <w:ind w:left="1440" w:right="2"/>
        <w:rPr>
          <w:sz w:val="22"/>
        </w:rPr>
      </w:pPr>
      <w:r w:rsidRPr="00485F71">
        <w:rPr>
          <w:sz w:val="22"/>
        </w:rPr>
        <w:lastRenderedPageBreak/>
        <w:t xml:space="preserve">Dla </w:t>
      </w:r>
      <w:proofErr w:type="spellStart"/>
      <w:r w:rsidRPr="00485F71">
        <w:rPr>
          <w:sz w:val="22"/>
        </w:rPr>
        <w:t>VMware’a</w:t>
      </w:r>
      <w:proofErr w:type="spellEnd"/>
      <w:r w:rsidRPr="00485F71">
        <w:rPr>
          <w:sz w:val="22"/>
        </w:rPr>
        <w:t xml:space="preserve"> oprogramowanie musi pozwalać na uruchomienie takiego środowiska dla replik maszyn wirtualnych oraz bezpośrednio ze </w:t>
      </w:r>
      <w:proofErr w:type="spellStart"/>
      <w:r w:rsidRPr="00485F71">
        <w:rPr>
          <w:sz w:val="22"/>
        </w:rPr>
        <w:t>snapshotów</w:t>
      </w:r>
      <w:proofErr w:type="spellEnd"/>
      <w:r w:rsidRPr="00485F71">
        <w:rPr>
          <w:sz w:val="22"/>
        </w:rPr>
        <w:t xml:space="preserve"> macierzowych stworzonych na wspieranych urządzeniach.</w:t>
      </w:r>
    </w:p>
    <w:p w14:paraId="57ECA4D9" w14:textId="77777777" w:rsidR="00123EB8" w:rsidRPr="00485F71" w:rsidRDefault="00123EB8" w:rsidP="007D5189">
      <w:pPr>
        <w:pStyle w:val="Akapitzlist"/>
        <w:numPr>
          <w:ilvl w:val="1"/>
          <w:numId w:val="125"/>
        </w:numPr>
        <w:spacing w:after="5" w:line="276" w:lineRule="auto"/>
        <w:ind w:left="1440" w:right="2"/>
        <w:rPr>
          <w:sz w:val="22"/>
        </w:rPr>
      </w:pPr>
      <w:r w:rsidRPr="00485F71">
        <w:rPr>
          <w:sz w:val="22"/>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14:paraId="2C7D0627" w14:textId="77777777" w:rsidR="00123EB8" w:rsidRPr="00485F71" w:rsidRDefault="00123EB8" w:rsidP="007D5189">
      <w:pPr>
        <w:pStyle w:val="Akapitzlist"/>
        <w:numPr>
          <w:ilvl w:val="1"/>
          <w:numId w:val="125"/>
        </w:numPr>
        <w:spacing w:after="5" w:line="276" w:lineRule="auto"/>
        <w:ind w:left="1440" w:right="2"/>
        <w:rPr>
          <w:sz w:val="22"/>
        </w:rPr>
      </w:pPr>
      <w:r w:rsidRPr="00485F71">
        <w:rPr>
          <w:sz w:val="22"/>
        </w:rPr>
        <w:t xml:space="preserve">Oprogramowanie musi umożliwiać integrację z oprogramowaniem antywirusowym w celu wykonania skanu zawartości pliku backupowego przed odtworzeniem jakichkolwiek danych. Integracja musi być zapewniona minimalnie dla Windows </w:t>
      </w:r>
      <w:proofErr w:type="spellStart"/>
      <w:r w:rsidRPr="00485F71">
        <w:rPr>
          <w:sz w:val="22"/>
        </w:rPr>
        <w:t>Defender</w:t>
      </w:r>
      <w:proofErr w:type="spellEnd"/>
      <w:r w:rsidRPr="00485F71">
        <w:rPr>
          <w:sz w:val="22"/>
        </w:rPr>
        <w:t xml:space="preserve">, Symantec </w:t>
      </w:r>
      <w:proofErr w:type="spellStart"/>
      <w:r w:rsidRPr="00485F71">
        <w:rPr>
          <w:sz w:val="22"/>
        </w:rPr>
        <w:t>Protection</w:t>
      </w:r>
      <w:proofErr w:type="spellEnd"/>
      <w:r w:rsidRPr="00485F71">
        <w:rPr>
          <w:sz w:val="22"/>
        </w:rPr>
        <w:t xml:space="preserve"> Engine oraz ESET NOD32.</w:t>
      </w:r>
    </w:p>
    <w:p w14:paraId="5361E088" w14:textId="77777777" w:rsidR="00123EB8" w:rsidRPr="00485F71" w:rsidRDefault="00123EB8" w:rsidP="007D5189">
      <w:pPr>
        <w:pStyle w:val="Akapitzlist"/>
        <w:numPr>
          <w:ilvl w:val="1"/>
          <w:numId w:val="125"/>
        </w:numPr>
        <w:spacing w:after="5" w:line="276" w:lineRule="auto"/>
        <w:ind w:left="1440" w:right="2"/>
        <w:rPr>
          <w:sz w:val="22"/>
        </w:rPr>
      </w:pPr>
      <w:r w:rsidRPr="00485F71">
        <w:rPr>
          <w:sz w:val="22"/>
        </w:rPr>
        <w:t>Oprogramowanie musi umożliwiać dwuetapowe, automatyczne, odtwarzanie maszyn wirtualnych z możliwością wstrzyknięcia dowolnego skryptu przed odtworzeniem danych do środowiska produkcyjnego.</w:t>
      </w:r>
    </w:p>
    <w:p w14:paraId="6CEF9D7E" w14:textId="77777777" w:rsidR="00123EB8" w:rsidRPr="00485F71" w:rsidRDefault="00123EB8" w:rsidP="007D5189">
      <w:pPr>
        <w:pStyle w:val="Akapitzlist"/>
        <w:numPr>
          <w:ilvl w:val="0"/>
          <w:numId w:val="120"/>
        </w:numPr>
        <w:spacing w:after="5" w:line="276" w:lineRule="auto"/>
        <w:ind w:right="2"/>
        <w:rPr>
          <w:sz w:val="22"/>
        </w:rPr>
      </w:pPr>
      <w:r w:rsidRPr="00485F71">
        <w:rPr>
          <w:sz w:val="22"/>
        </w:rPr>
        <w:t>Środowiska fizyczne</w:t>
      </w:r>
    </w:p>
    <w:p w14:paraId="3F79CDAE"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wykonywać kopię zapasową systemu Windows oraz Linux wykorzystując agenta znajdującego się wewnątrz systemu operacyjnego</w:t>
      </w:r>
    </w:p>
    <w:p w14:paraId="3ED45D0F"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systemy operacyjne Windows w wersjach klienckich oraz serwerowych</w:t>
      </w:r>
    </w:p>
    <w:p w14:paraId="7402E1E9"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Rozwiązanie musi wspierać co najmniej następujące dystrybucje systemów Linux: </w:t>
      </w:r>
      <w:proofErr w:type="spellStart"/>
      <w:r w:rsidRPr="00485F71">
        <w:rPr>
          <w:sz w:val="22"/>
        </w:rPr>
        <w:t>Debian</w:t>
      </w:r>
      <w:proofErr w:type="spellEnd"/>
      <w:r w:rsidRPr="00485F71">
        <w:rPr>
          <w:sz w:val="22"/>
        </w:rPr>
        <w:t xml:space="preserve">, </w:t>
      </w:r>
      <w:proofErr w:type="spellStart"/>
      <w:r w:rsidRPr="00485F71">
        <w:rPr>
          <w:sz w:val="22"/>
        </w:rPr>
        <w:t>Ubuntu</w:t>
      </w:r>
      <w:proofErr w:type="spellEnd"/>
      <w:r w:rsidRPr="00485F71">
        <w:rPr>
          <w:sz w:val="22"/>
        </w:rPr>
        <w:t xml:space="preserve">, RHEL, </w:t>
      </w:r>
      <w:proofErr w:type="spellStart"/>
      <w:r w:rsidRPr="00485F71">
        <w:rPr>
          <w:sz w:val="22"/>
        </w:rPr>
        <w:t>CentOS</w:t>
      </w:r>
      <w:proofErr w:type="spellEnd"/>
      <w:r w:rsidRPr="00485F71">
        <w:rPr>
          <w:sz w:val="22"/>
        </w:rPr>
        <w:t xml:space="preserve">, Oracle Linux, SLES, Fedora, </w:t>
      </w:r>
      <w:proofErr w:type="spellStart"/>
      <w:r w:rsidRPr="00485F71">
        <w:rPr>
          <w:sz w:val="22"/>
        </w:rPr>
        <w:t>openSUSE</w:t>
      </w:r>
      <w:proofErr w:type="spellEnd"/>
    </w:p>
    <w:p w14:paraId="2DA1A334"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Rozwiązanie musi wspierać system operacyjny </w:t>
      </w:r>
      <w:proofErr w:type="spellStart"/>
      <w:r w:rsidRPr="00485F71">
        <w:rPr>
          <w:sz w:val="22"/>
        </w:rPr>
        <w:t>macOS</w:t>
      </w:r>
      <w:proofErr w:type="spellEnd"/>
    </w:p>
    <w:p w14:paraId="2CFEC999"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Oprogramowanie musi wspierać odtwarzanie pojedynczych plików z systemów Windows, Linux, </w:t>
      </w:r>
      <w:proofErr w:type="spellStart"/>
      <w:r w:rsidRPr="00485F71">
        <w:rPr>
          <w:sz w:val="22"/>
        </w:rPr>
        <w:t>MacOS</w:t>
      </w:r>
      <w:proofErr w:type="spellEnd"/>
      <w:r w:rsidRPr="00485F71">
        <w:rPr>
          <w:sz w:val="22"/>
        </w:rPr>
        <w:t>, Unix</w:t>
      </w:r>
    </w:p>
    <w:p w14:paraId="4588C5E7"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mieć możliwość instalacji oraz zarządzania wykorzystując tryb niezależny (per agent) jak również zcentralizowany (poprzez centralną konsolę zarządzającą)</w:t>
      </w:r>
    </w:p>
    <w:p w14:paraId="2B1D0829"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Rozwiązanie musi wspierać systemy oparte o Microsoft </w:t>
      </w:r>
      <w:proofErr w:type="spellStart"/>
      <w:r w:rsidRPr="00485F71">
        <w:rPr>
          <w:sz w:val="22"/>
        </w:rPr>
        <w:t>Failover</w:t>
      </w:r>
      <w:proofErr w:type="spellEnd"/>
      <w:r w:rsidRPr="00485F71">
        <w:rPr>
          <w:sz w:val="22"/>
        </w:rPr>
        <w:t xml:space="preserve"> Cluster</w:t>
      </w:r>
    </w:p>
    <w:p w14:paraId="13CECD30"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Rozwiązanie musi wspierać zabezpieczanie do oraz odzyskiwanie z urządzeń blokowych pozwalając na odzysk całej maszyny (tzw. </w:t>
      </w:r>
      <w:proofErr w:type="spellStart"/>
      <w:r w:rsidRPr="00485F71">
        <w:rPr>
          <w:sz w:val="22"/>
        </w:rPr>
        <w:t>bare</w:t>
      </w:r>
      <w:proofErr w:type="spellEnd"/>
      <w:r w:rsidRPr="00485F71">
        <w:rPr>
          <w:sz w:val="22"/>
        </w:rPr>
        <w:t xml:space="preserve"> metal </w:t>
      </w:r>
      <w:proofErr w:type="spellStart"/>
      <w:r w:rsidRPr="00485F71">
        <w:rPr>
          <w:sz w:val="22"/>
        </w:rPr>
        <w:t>recovery</w:t>
      </w:r>
      <w:proofErr w:type="spellEnd"/>
      <w:r w:rsidRPr="00485F71">
        <w:rPr>
          <w:sz w:val="22"/>
        </w:rPr>
        <w:t>) wybranych wolumenów, oraz wybranych plików i folderów</w:t>
      </w:r>
    </w:p>
    <w:p w14:paraId="7FA25811"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backup podłączonych dysków USB</w:t>
      </w:r>
    </w:p>
    <w:p w14:paraId="121975C5"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Kopia zapasowa całej maszyny oraz pojedynczych wolumenów musi być wykonywana na poziomie blokowym</w:t>
      </w:r>
    </w:p>
    <w:p w14:paraId="75C7C820"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Rozwiązanie musi pozwalać na przechowywanie kopii zapasowych na zasobach lokalnych (wewnętrznych) dyskach zabezpieczanej maszyny, Direct Attached Storage (DAS), takich jak zewnętrzne dyski USB, </w:t>
      </w:r>
      <w:proofErr w:type="spellStart"/>
      <w:r w:rsidRPr="00485F71">
        <w:rPr>
          <w:sz w:val="22"/>
        </w:rPr>
        <w:t>eSATA</w:t>
      </w:r>
      <w:proofErr w:type="spellEnd"/>
      <w:r w:rsidRPr="00485F71">
        <w:rPr>
          <w:sz w:val="22"/>
        </w:rPr>
        <w:t xml:space="preserve"> lub </w:t>
      </w:r>
      <w:proofErr w:type="spellStart"/>
      <w:r w:rsidRPr="00485F71">
        <w:rPr>
          <w:sz w:val="22"/>
        </w:rPr>
        <w:t>Firewire</w:t>
      </w:r>
      <w:proofErr w:type="spellEnd"/>
      <w:r w:rsidRPr="00485F71">
        <w:rPr>
          <w:sz w:val="22"/>
        </w:rPr>
        <w:t>, Network Attached Storage (NAS) pozwalającym na wystawienie swoich zasobów poprzez SMB (CIFS) lub NFS, bezpośrednio na zasobach obiektowych (w tym chmury)</w:t>
      </w:r>
    </w:p>
    <w:p w14:paraId="0C55715C"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Rozwiązanie musi wspierać </w:t>
      </w:r>
      <w:proofErr w:type="spellStart"/>
      <w:r w:rsidRPr="00485F71">
        <w:rPr>
          <w:sz w:val="22"/>
        </w:rPr>
        <w:t>deduplikacje</w:t>
      </w:r>
      <w:proofErr w:type="spellEnd"/>
      <w:r w:rsidRPr="00485F71">
        <w:rPr>
          <w:sz w:val="22"/>
        </w:rPr>
        <w:t xml:space="preserve"> oraz kompresję na źródle. Dane wysyłane na repozytorium muszą być już odpowiednio przetworzone </w:t>
      </w:r>
    </w:p>
    <w:p w14:paraId="44EA821B"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kontrolę pasma sieciowego</w:t>
      </w:r>
    </w:p>
    <w:p w14:paraId="738E1BAC"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ograniczenie wykonywania backupów dla konkretnych sieci bezprzewodowych</w:t>
      </w:r>
    </w:p>
    <w:p w14:paraId="2DC89BD5"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ograniczenia wykonywania backupów dla połączeń VPN</w:t>
      </w:r>
    </w:p>
    <w:p w14:paraId="040F0815"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lastRenderedPageBreak/>
        <w:t>Rozwiązanie musi wspierać śledzenie zmienionych bloków podczas wykonywania kopii zapasowych. Dla systemów Windows technologia śledzenia bloków dla systemów serwerowych musi być certyfikowana przez Microsoft</w:t>
      </w:r>
    </w:p>
    <w:p w14:paraId="4FB5CEF7"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technologię BitLocker</w:t>
      </w:r>
    </w:p>
    <w:p w14:paraId="0CD1C28F"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uruchamianie z nośnika odtwarzania</w:t>
      </w:r>
    </w:p>
    <w:p w14:paraId="66219FD8"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Rozwiązanie musi wspierać odzysk pojedynczych elementów aplikacji z jednoprzebiegowej kopii zapasowej dla Microsoft Exchange 2013SP1 i nowszych, Microsoft Active Directory 2008 i nowszych, Microsoft </w:t>
      </w:r>
      <w:proofErr w:type="spellStart"/>
      <w:r w:rsidRPr="00485F71">
        <w:rPr>
          <w:sz w:val="22"/>
        </w:rPr>
        <w:t>Sharepoint</w:t>
      </w:r>
      <w:proofErr w:type="spellEnd"/>
      <w:r w:rsidRPr="00485F71">
        <w:rPr>
          <w:sz w:val="22"/>
        </w:rPr>
        <w:t xml:space="preserve"> 2013 i nowszych, Microsoft SQL 2008 i nowszych, Oracle 11g i nowszych oraz </w:t>
      </w:r>
      <w:proofErr w:type="spellStart"/>
      <w:r w:rsidRPr="00485F71">
        <w:rPr>
          <w:sz w:val="22"/>
        </w:rPr>
        <w:t>PostgreSQL</w:t>
      </w:r>
      <w:proofErr w:type="spellEnd"/>
      <w:r w:rsidRPr="00485F71">
        <w:rPr>
          <w:sz w:val="22"/>
        </w:rPr>
        <w:t xml:space="preserve"> 12 i nowszych</w:t>
      </w:r>
    </w:p>
    <w:p w14:paraId="32FE0EA4"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odzysk do konkretnego punktu w czasie (point-in-</w:t>
      </w:r>
      <w:proofErr w:type="spellStart"/>
      <w:r w:rsidRPr="00485F71">
        <w:rPr>
          <w:sz w:val="22"/>
        </w:rPr>
        <w:t>time</w:t>
      </w:r>
      <w:proofErr w:type="spellEnd"/>
      <w:r w:rsidRPr="00485F71">
        <w:rPr>
          <w:sz w:val="22"/>
        </w:rPr>
        <w:t xml:space="preserve">) dla wspieranych systemów bazodanowych </w:t>
      </w:r>
    </w:p>
    <w:p w14:paraId="57847601"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Rozwiązanie musi umożliwiać natychmiastowe publikowanie baz MS SQL i Oracle poprzez bezpośrednie uruchomienie ich z pliku backupu. </w:t>
      </w:r>
    </w:p>
    <w:p w14:paraId="0FAFE8B2"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Rozwiązanie musi wspierać odzysk obrazów kopii zapasowych bezpośrednio do </w:t>
      </w:r>
      <w:proofErr w:type="spellStart"/>
      <w:r w:rsidRPr="00485F71">
        <w:rPr>
          <w:sz w:val="22"/>
        </w:rPr>
        <w:t>vSphere</w:t>
      </w:r>
      <w:proofErr w:type="spellEnd"/>
      <w:r w:rsidRPr="00485F71">
        <w:rPr>
          <w:sz w:val="22"/>
        </w:rPr>
        <w:t xml:space="preserve">, Hyper-V, </w:t>
      </w:r>
      <w:proofErr w:type="spellStart"/>
      <w:r w:rsidRPr="00485F71">
        <w:rPr>
          <w:sz w:val="22"/>
        </w:rPr>
        <w:t>Nutanix</w:t>
      </w:r>
      <w:proofErr w:type="spellEnd"/>
      <w:r w:rsidRPr="00485F71">
        <w:rPr>
          <w:sz w:val="22"/>
        </w:rPr>
        <w:t xml:space="preserve"> AHV, Microsoft </w:t>
      </w:r>
      <w:proofErr w:type="spellStart"/>
      <w:r w:rsidRPr="00485F71">
        <w:rPr>
          <w:sz w:val="22"/>
        </w:rPr>
        <w:t>Azure</w:t>
      </w:r>
      <w:proofErr w:type="spellEnd"/>
      <w:r w:rsidRPr="00485F71">
        <w:rPr>
          <w:sz w:val="22"/>
        </w:rPr>
        <w:t xml:space="preserve">, Microsoft </w:t>
      </w:r>
      <w:proofErr w:type="spellStart"/>
      <w:r w:rsidRPr="00485F71">
        <w:rPr>
          <w:sz w:val="22"/>
        </w:rPr>
        <w:t>Azure</w:t>
      </w:r>
      <w:proofErr w:type="spellEnd"/>
      <w:r w:rsidRPr="00485F71">
        <w:rPr>
          <w:sz w:val="22"/>
        </w:rPr>
        <w:t xml:space="preserve"> </w:t>
      </w:r>
      <w:proofErr w:type="spellStart"/>
      <w:r w:rsidRPr="00485F71">
        <w:rPr>
          <w:sz w:val="22"/>
        </w:rPr>
        <w:t>Stack</w:t>
      </w:r>
      <w:proofErr w:type="spellEnd"/>
      <w:r w:rsidRPr="00485F71">
        <w:rPr>
          <w:sz w:val="22"/>
        </w:rPr>
        <w:t xml:space="preserve">, Amazon EC2 oraz Google </w:t>
      </w:r>
      <w:proofErr w:type="spellStart"/>
      <w:r w:rsidRPr="00485F71">
        <w:rPr>
          <w:sz w:val="22"/>
        </w:rPr>
        <w:t>Cloud</w:t>
      </w:r>
      <w:proofErr w:type="spellEnd"/>
      <w:r w:rsidRPr="00485F71">
        <w:rPr>
          <w:sz w:val="22"/>
        </w:rPr>
        <w:t xml:space="preserve"> Platform</w:t>
      </w:r>
    </w:p>
    <w:p w14:paraId="6A7EB074"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szyfrowanie</w:t>
      </w:r>
    </w:p>
    <w:p w14:paraId="19445066"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możliwość wykonywania kopii zapasowych stacji klienckich, lokalnie do repozytorium tymczasowego (cache) gdy połączenie sieciowe do głównego repozytorium kopii zapasowych jest niedostępne</w:t>
      </w:r>
    </w:p>
    <w:p w14:paraId="6CCD0F00"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posiadać funkcjonalność automatycznego zmniejszenia szybkości przetwarzania danych, aby nie dopuścić do obniżenia wydajności systemu zabezpieczanego</w:t>
      </w:r>
    </w:p>
    <w:p w14:paraId="11C56AD0"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 xml:space="preserve">Rozwiązanie musi posiadać ochronę przed </w:t>
      </w:r>
      <w:proofErr w:type="spellStart"/>
      <w:r w:rsidRPr="00485F71">
        <w:rPr>
          <w:sz w:val="22"/>
        </w:rPr>
        <w:t>ransomware</w:t>
      </w:r>
      <w:proofErr w:type="spellEnd"/>
      <w:r w:rsidRPr="00485F71">
        <w:rPr>
          <w:sz w:val="22"/>
        </w:rPr>
        <w:t xml:space="preserve"> poprzez automatyczne odmontowanie nośnika po wykonanym backupie stacji klienckiej</w:t>
      </w:r>
    </w:p>
    <w:p w14:paraId="5D9F721F"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Rozwiązanie musi wspierać tworzenie wielu zadań backupowych</w:t>
      </w:r>
    </w:p>
    <w:p w14:paraId="48E9F0D1" w14:textId="77777777" w:rsidR="00123EB8" w:rsidRPr="00485F71" w:rsidRDefault="00123EB8" w:rsidP="007D5189">
      <w:pPr>
        <w:pStyle w:val="Akapitzlist"/>
        <w:numPr>
          <w:ilvl w:val="1"/>
          <w:numId w:val="126"/>
        </w:numPr>
        <w:spacing w:after="5" w:line="276" w:lineRule="auto"/>
        <w:ind w:left="1440" w:right="2"/>
        <w:rPr>
          <w:sz w:val="22"/>
        </w:rPr>
      </w:pPr>
      <w:r w:rsidRPr="00485F71">
        <w:rPr>
          <w:sz w:val="22"/>
        </w:rPr>
        <w:t>Subskrypcja na minimum 36 miesięcy dla minimum 50 maszyn wirtualnych i 1 serwera fizycznego.</w:t>
      </w:r>
    </w:p>
    <w:p w14:paraId="51C86ECC" w14:textId="77777777" w:rsidR="00123EB8" w:rsidRPr="00485F71" w:rsidRDefault="00123EB8" w:rsidP="00E765BC">
      <w:pPr>
        <w:spacing w:after="5" w:line="276" w:lineRule="auto"/>
        <w:ind w:left="502" w:right="2"/>
        <w:rPr>
          <w:sz w:val="22"/>
        </w:rPr>
      </w:pPr>
    </w:p>
    <w:p w14:paraId="114F5F08" w14:textId="77777777" w:rsidR="00123EB8" w:rsidRPr="00485F71" w:rsidRDefault="00123EB8" w:rsidP="007D5189">
      <w:pPr>
        <w:pStyle w:val="Akapitzlist"/>
        <w:numPr>
          <w:ilvl w:val="0"/>
          <w:numId w:val="120"/>
        </w:numPr>
        <w:spacing w:after="5" w:line="276" w:lineRule="auto"/>
        <w:ind w:right="2"/>
        <w:rPr>
          <w:sz w:val="22"/>
        </w:rPr>
      </w:pPr>
      <w:r w:rsidRPr="00485F71">
        <w:rPr>
          <w:sz w:val="22"/>
        </w:rPr>
        <w:t xml:space="preserve">Wdrożenie i wsparcie techniczne </w:t>
      </w:r>
    </w:p>
    <w:p w14:paraId="2CFD5DFF" w14:textId="77777777" w:rsidR="00123EB8" w:rsidRPr="00485F71" w:rsidRDefault="00123EB8" w:rsidP="00E765BC">
      <w:pPr>
        <w:spacing w:line="276" w:lineRule="auto"/>
        <w:ind w:left="365"/>
        <w:rPr>
          <w:sz w:val="22"/>
        </w:rPr>
      </w:pPr>
      <w:r w:rsidRPr="00485F71">
        <w:rPr>
          <w:sz w:val="22"/>
        </w:rPr>
        <w:t>Usługa obejmuje realizacje:</w:t>
      </w:r>
    </w:p>
    <w:p w14:paraId="0F0BB9EF" w14:textId="77777777" w:rsidR="00123EB8" w:rsidRPr="00485F71" w:rsidRDefault="00123EB8" w:rsidP="007D5189">
      <w:pPr>
        <w:numPr>
          <w:ilvl w:val="0"/>
          <w:numId w:val="127"/>
        </w:numPr>
        <w:spacing w:after="0" w:line="276" w:lineRule="auto"/>
        <w:ind w:left="1080" w:right="0"/>
        <w:jc w:val="left"/>
        <w:rPr>
          <w:sz w:val="22"/>
        </w:rPr>
      </w:pPr>
      <w:r w:rsidRPr="00485F71">
        <w:rPr>
          <w:sz w:val="22"/>
        </w:rPr>
        <w:t>Analizy przedwdrożeniowej środowiska IT Zamawiającego</w:t>
      </w:r>
    </w:p>
    <w:p w14:paraId="4FE8C570" w14:textId="77777777" w:rsidR="00123EB8" w:rsidRPr="00485F71" w:rsidRDefault="00123EB8" w:rsidP="007D5189">
      <w:pPr>
        <w:numPr>
          <w:ilvl w:val="0"/>
          <w:numId w:val="127"/>
        </w:numPr>
        <w:spacing w:after="0" w:line="276" w:lineRule="auto"/>
        <w:ind w:left="1080" w:right="0"/>
        <w:jc w:val="left"/>
        <w:rPr>
          <w:sz w:val="22"/>
        </w:rPr>
      </w:pPr>
      <w:r w:rsidRPr="00485F71">
        <w:rPr>
          <w:sz w:val="22"/>
        </w:rPr>
        <w:t>Instalacja systemu</w:t>
      </w:r>
    </w:p>
    <w:p w14:paraId="2FEB3BB2" w14:textId="77777777" w:rsidR="00123EB8" w:rsidRPr="00485F71" w:rsidRDefault="00123EB8" w:rsidP="007D5189">
      <w:pPr>
        <w:numPr>
          <w:ilvl w:val="0"/>
          <w:numId w:val="127"/>
        </w:numPr>
        <w:spacing w:after="0" w:line="276" w:lineRule="auto"/>
        <w:ind w:left="1080" w:right="0"/>
        <w:jc w:val="left"/>
        <w:rPr>
          <w:sz w:val="22"/>
        </w:rPr>
      </w:pPr>
      <w:r w:rsidRPr="00485F71">
        <w:rPr>
          <w:sz w:val="22"/>
        </w:rPr>
        <w:t>Wdrożenie wymaganych polityk backupu</w:t>
      </w:r>
    </w:p>
    <w:p w14:paraId="6E5DE59E" w14:textId="77777777" w:rsidR="00123EB8" w:rsidRPr="00485F71" w:rsidRDefault="00123EB8" w:rsidP="007D5189">
      <w:pPr>
        <w:numPr>
          <w:ilvl w:val="0"/>
          <w:numId w:val="127"/>
        </w:numPr>
        <w:spacing w:after="0" w:line="276" w:lineRule="auto"/>
        <w:ind w:left="1080" w:right="0"/>
        <w:jc w:val="left"/>
        <w:rPr>
          <w:sz w:val="22"/>
        </w:rPr>
      </w:pPr>
      <w:r w:rsidRPr="00485F71">
        <w:rPr>
          <w:sz w:val="22"/>
        </w:rPr>
        <w:t>Podłączenie posiadanej biblioteki taśmowej</w:t>
      </w:r>
    </w:p>
    <w:p w14:paraId="233EC2F4" w14:textId="77777777" w:rsidR="00123EB8" w:rsidRPr="00485F71" w:rsidRDefault="00123EB8" w:rsidP="007D5189">
      <w:pPr>
        <w:numPr>
          <w:ilvl w:val="0"/>
          <w:numId w:val="127"/>
        </w:numPr>
        <w:spacing w:after="0" w:line="276" w:lineRule="auto"/>
        <w:ind w:left="1080" w:right="0"/>
        <w:jc w:val="left"/>
        <w:rPr>
          <w:sz w:val="22"/>
        </w:rPr>
      </w:pPr>
      <w:r w:rsidRPr="00485F71">
        <w:rPr>
          <w:sz w:val="22"/>
        </w:rPr>
        <w:t>Uruchomienie dodatkowego repozytorium - „Cyfrowy bunkier”</w:t>
      </w:r>
    </w:p>
    <w:p w14:paraId="39C9DB7D" w14:textId="77777777" w:rsidR="00123EB8" w:rsidRPr="00485F71" w:rsidRDefault="00123EB8" w:rsidP="007D5189">
      <w:pPr>
        <w:numPr>
          <w:ilvl w:val="0"/>
          <w:numId w:val="127"/>
        </w:numPr>
        <w:spacing w:after="0" w:line="276" w:lineRule="auto"/>
        <w:ind w:left="1080" w:right="0"/>
        <w:jc w:val="left"/>
        <w:rPr>
          <w:sz w:val="22"/>
        </w:rPr>
      </w:pPr>
      <w:r w:rsidRPr="00485F71">
        <w:rPr>
          <w:sz w:val="22"/>
        </w:rPr>
        <w:t>Codzienna weryfikacja wykonania wszystkich polityk backupu</w:t>
      </w:r>
    </w:p>
    <w:p w14:paraId="0FF623E1" w14:textId="77777777" w:rsidR="00123EB8" w:rsidRPr="00485F71" w:rsidRDefault="00123EB8" w:rsidP="007D5189">
      <w:pPr>
        <w:numPr>
          <w:ilvl w:val="0"/>
          <w:numId w:val="127"/>
        </w:numPr>
        <w:spacing w:after="0" w:line="276" w:lineRule="auto"/>
        <w:ind w:left="1080" w:right="0"/>
        <w:jc w:val="left"/>
        <w:rPr>
          <w:sz w:val="22"/>
        </w:rPr>
      </w:pPr>
      <w:r w:rsidRPr="00485F71">
        <w:rPr>
          <w:sz w:val="22"/>
        </w:rPr>
        <w:t>Raportowanie o nieprawidłowościach</w:t>
      </w:r>
    </w:p>
    <w:p w14:paraId="70CB1D91" w14:textId="77777777" w:rsidR="00123EB8" w:rsidRPr="00485F71" w:rsidRDefault="00123EB8" w:rsidP="007D5189">
      <w:pPr>
        <w:numPr>
          <w:ilvl w:val="0"/>
          <w:numId w:val="127"/>
        </w:numPr>
        <w:spacing w:after="0" w:line="276" w:lineRule="auto"/>
        <w:ind w:left="1080" w:right="0"/>
        <w:jc w:val="left"/>
        <w:rPr>
          <w:sz w:val="22"/>
        </w:rPr>
      </w:pPr>
      <w:r w:rsidRPr="00485F71">
        <w:rPr>
          <w:sz w:val="22"/>
        </w:rPr>
        <w:t>Gotowość do udzielenia wsparcia technicznego</w:t>
      </w:r>
    </w:p>
    <w:p w14:paraId="3B3A31AC" w14:textId="77777777" w:rsidR="00123EB8" w:rsidRPr="00485F71" w:rsidRDefault="00123EB8" w:rsidP="007D5189">
      <w:pPr>
        <w:numPr>
          <w:ilvl w:val="0"/>
          <w:numId w:val="127"/>
        </w:numPr>
        <w:spacing w:after="0" w:line="276" w:lineRule="auto"/>
        <w:ind w:left="1080" w:right="0"/>
        <w:jc w:val="left"/>
        <w:rPr>
          <w:sz w:val="22"/>
        </w:rPr>
      </w:pPr>
      <w:r w:rsidRPr="00485F71">
        <w:rPr>
          <w:sz w:val="22"/>
        </w:rPr>
        <w:t>Ryczałt w wymiarze 50 godzin rocznie, na prace serwisowe związane z backupem</w:t>
      </w:r>
    </w:p>
    <w:p w14:paraId="42905FD6" w14:textId="77777777" w:rsidR="00123EB8" w:rsidRPr="00485F71" w:rsidRDefault="00123EB8" w:rsidP="007D5189">
      <w:pPr>
        <w:numPr>
          <w:ilvl w:val="0"/>
          <w:numId w:val="127"/>
        </w:numPr>
        <w:spacing w:after="0" w:line="276" w:lineRule="auto"/>
        <w:ind w:left="1080" w:right="0"/>
        <w:jc w:val="left"/>
        <w:rPr>
          <w:sz w:val="22"/>
        </w:rPr>
      </w:pPr>
      <w:r w:rsidRPr="00485F71">
        <w:rPr>
          <w:sz w:val="22"/>
        </w:rPr>
        <w:t>Przekazanie dokumentacji aktualizującej Politykę bezpieczeństwa w zakresie odtwarzania backupów</w:t>
      </w:r>
    </w:p>
    <w:p w14:paraId="466456FC" w14:textId="77777777" w:rsidR="00347983" w:rsidRPr="00485F71" w:rsidRDefault="00347983" w:rsidP="00347983">
      <w:pPr>
        <w:spacing w:after="0" w:line="276" w:lineRule="auto"/>
        <w:ind w:left="1080" w:right="0" w:firstLine="0"/>
        <w:jc w:val="left"/>
        <w:rPr>
          <w:sz w:val="22"/>
        </w:rPr>
      </w:pPr>
    </w:p>
    <w:p w14:paraId="605B35B9" w14:textId="77777777" w:rsidR="00123EB8" w:rsidRPr="00485F71" w:rsidRDefault="00123EB8" w:rsidP="00E765BC">
      <w:pPr>
        <w:spacing w:line="276" w:lineRule="auto"/>
        <w:ind w:left="365"/>
        <w:rPr>
          <w:sz w:val="22"/>
        </w:rPr>
      </w:pPr>
      <w:r w:rsidRPr="00485F71">
        <w:rPr>
          <w:sz w:val="22"/>
        </w:rPr>
        <w:t>Monitoring kopii zapasowych</w:t>
      </w:r>
    </w:p>
    <w:p w14:paraId="2628D1BA" w14:textId="77777777" w:rsidR="00123EB8" w:rsidRPr="00485F71" w:rsidRDefault="00123EB8" w:rsidP="007D5189">
      <w:pPr>
        <w:numPr>
          <w:ilvl w:val="0"/>
          <w:numId w:val="128"/>
        </w:numPr>
        <w:spacing w:after="0" w:line="276" w:lineRule="auto"/>
        <w:ind w:left="1080" w:right="0"/>
        <w:jc w:val="left"/>
        <w:rPr>
          <w:sz w:val="22"/>
        </w:rPr>
      </w:pPr>
      <w:r w:rsidRPr="00485F71">
        <w:rPr>
          <w:sz w:val="22"/>
        </w:rPr>
        <w:lastRenderedPageBreak/>
        <w:t>Usługa polega na konfiguracji środowiska do monitorowania statusów wykonywanych kopii zapasowych krytycznych zasobów infrastruktury IT, a w szczególności infrastruktury środowiska Eskulap. Ma na celu zapobieganie, poprzez informowanie z odpowiednim wyprzedzeniem administratorów szpitala, o potencjalnych problemach oraz zagrożeniach w wykonaniu kopii zapasowych danych usług oraz serwisów.</w:t>
      </w:r>
    </w:p>
    <w:p w14:paraId="0702860B" w14:textId="77777777" w:rsidR="00123EB8" w:rsidRPr="00485F71" w:rsidRDefault="00123EB8" w:rsidP="007D5189">
      <w:pPr>
        <w:numPr>
          <w:ilvl w:val="0"/>
          <w:numId w:val="128"/>
        </w:numPr>
        <w:spacing w:after="0" w:line="276" w:lineRule="auto"/>
        <w:ind w:left="1080" w:right="0"/>
        <w:jc w:val="left"/>
        <w:rPr>
          <w:sz w:val="22"/>
        </w:rPr>
      </w:pPr>
      <w:r w:rsidRPr="00485F71">
        <w:rPr>
          <w:sz w:val="22"/>
        </w:rPr>
        <w:t>Konfiguracja musi obejmować przygotowanie serwera monitorowania, przygotowanie oraz personalizację szablonów, konfigurację powiadomień oraz podpięcie do monitorowania systemu kopii zapasowych środowiska Eskulap działającego u Zamawiającego.</w:t>
      </w:r>
    </w:p>
    <w:p w14:paraId="06DD13B0" w14:textId="77777777" w:rsidR="00123EB8" w:rsidRPr="00485F71" w:rsidRDefault="00123EB8" w:rsidP="007D5189">
      <w:pPr>
        <w:numPr>
          <w:ilvl w:val="0"/>
          <w:numId w:val="128"/>
        </w:numPr>
        <w:spacing w:after="0" w:line="276" w:lineRule="auto"/>
        <w:ind w:left="1080" w:right="0"/>
        <w:jc w:val="left"/>
        <w:rPr>
          <w:sz w:val="22"/>
        </w:rPr>
      </w:pPr>
      <w:r w:rsidRPr="00485F71">
        <w:rPr>
          <w:sz w:val="22"/>
        </w:rPr>
        <w:t>Usługa odtworzenia systemu Eskulap z kopii zapasowych na środowisku odtworzeniowym Zamawiającego</w:t>
      </w:r>
    </w:p>
    <w:p w14:paraId="6A49098C" w14:textId="77777777" w:rsidR="00123EB8" w:rsidRPr="00485F71" w:rsidRDefault="00123EB8" w:rsidP="007D5189">
      <w:pPr>
        <w:numPr>
          <w:ilvl w:val="0"/>
          <w:numId w:val="128"/>
        </w:numPr>
        <w:spacing w:after="0" w:line="276" w:lineRule="auto"/>
        <w:ind w:left="1080" w:right="0"/>
        <w:jc w:val="left"/>
        <w:rPr>
          <w:sz w:val="22"/>
        </w:rPr>
      </w:pPr>
      <w:r w:rsidRPr="00485F71">
        <w:rPr>
          <w:sz w:val="22"/>
        </w:rPr>
        <w:t xml:space="preserve">Wykonywana będzie minimum raz na 30 dni, w okresie trwania usługi oraz po przekazaniu niezbędnych dostępów do infrastruktury. Realizowana będzie przy użyciu wdrażanych przez Wykonawcę mechanizmów kopii zapasowych, które są tak skonfigurowane, że umożliwiają odtworzenie danych bezpośrednio na środowisku odtworzeniowym. Zamawiający przekaże wymaganą dokumentację środowiska kopii zapasowych, środowiska odtworzeniowego oraz niezbędne dane dostępowe. Po każdym odtworzeniu Wykonawca musi sporządzić raport, który zawierał będzie informacje o przeprowadzonych pracach a w szczególności z których kopii zostało wykonane odtworzenie, ile czasu trwało odtworzenie oraz które elementy systemów podlegały testowi odtworzenia. </w:t>
      </w:r>
    </w:p>
    <w:p w14:paraId="0F002C0F" w14:textId="77777777" w:rsidR="00123EB8" w:rsidRPr="00485F71" w:rsidRDefault="00123EB8" w:rsidP="007D5189">
      <w:pPr>
        <w:numPr>
          <w:ilvl w:val="0"/>
          <w:numId w:val="128"/>
        </w:numPr>
        <w:spacing w:after="0" w:line="276" w:lineRule="auto"/>
        <w:ind w:left="1080" w:right="0"/>
        <w:jc w:val="left"/>
        <w:rPr>
          <w:sz w:val="22"/>
        </w:rPr>
      </w:pPr>
      <w:r w:rsidRPr="00485F71">
        <w:rPr>
          <w:sz w:val="22"/>
        </w:rPr>
        <w:t>Po odtworzeniu Wykonawca dokona weryfikacji środowiska i potwierdzi poprawność odtworzenia zgodnie z ustalony scenariuszami testowymi.</w:t>
      </w:r>
    </w:p>
    <w:p w14:paraId="14A6FA04" w14:textId="77777777" w:rsidR="00123EB8" w:rsidRPr="00485F71" w:rsidRDefault="00123EB8" w:rsidP="007D5189">
      <w:pPr>
        <w:numPr>
          <w:ilvl w:val="0"/>
          <w:numId w:val="128"/>
        </w:numPr>
        <w:spacing w:after="0" w:line="276" w:lineRule="auto"/>
        <w:ind w:left="1080" w:right="0"/>
        <w:jc w:val="left"/>
        <w:rPr>
          <w:sz w:val="22"/>
        </w:rPr>
      </w:pPr>
      <w:r w:rsidRPr="00485F71">
        <w:rPr>
          <w:sz w:val="22"/>
        </w:rPr>
        <w:t>Po odtworzeniu Wykonawca przekaże raport z odtworzenia wraz z dowodami działania systemu – logi</w:t>
      </w:r>
    </w:p>
    <w:p w14:paraId="64D238A1" w14:textId="77777777" w:rsidR="00123EB8" w:rsidRPr="00485F71" w:rsidRDefault="00123EB8" w:rsidP="007D5189">
      <w:pPr>
        <w:pStyle w:val="Akapitzlist"/>
        <w:numPr>
          <w:ilvl w:val="0"/>
          <w:numId w:val="120"/>
        </w:numPr>
        <w:spacing w:after="0" w:line="276" w:lineRule="auto"/>
        <w:ind w:right="0"/>
        <w:jc w:val="left"/>
        <w:rPr>
          <w:sz w:val="22"/>
        </w:rPr>
      </w:pPr>
      <w:r w:rsidRPr="00485F71">
        <w:rPr>
          <w:sz w:val="22"/>
        </w:rPr>
        <w:t>Wsparcie licencyjne/aktualizacje do maja 2029</w:t>
      </w:r>
    </w:p>
    <w:p w14:paraId="02DFBD6E" w14:textId="77777777" w:rsidR="00347983" w:rsidRPr="00485F71" w:rsidRDefault="00347983" w:rsidP="00F40CEC">
      <w:pPr>
        <w:spacing w:after="0" w:line="276" w:lineRule="auto"/>
        <w:ind w:right="0"/>
        <w:jc w:val="left"/>
        <w:rPr>
          <w:sz w:val="22"/>
        </w:rPr>
      </w:pPr>
    </w:p>
    <w:p w14:paraId="7222E7B5" w14:textId="66E4BE35" w:rsidR="00F40CEC" w:rsidRPr="00485F71" w:rsidRDefault="00347983" w:rsidP="00F40CEC">
      <w:pPr>
        <w:spacing w:after="0" w:line="276" w:lineRule="auto"/>
        <w:ind w:right="0"/>
        <w:jc w:val="left"/>
        <w:rPr>
          <w:sz w:val="22"/>
        </w:rPr>
      </w:pPr>
      <w:r w:rsidRPr="00485F71">
        <w:rPr>
          <w:sz w:val="22"/>
        </w:rPr>
        <w:t>Warunki kluczowe dostawy i wdrożenia usługi :</w:t>
      </w:r>
    </w:p>
    <w:p w14:paraId="76E64B13" w14:textId="77777777" w:rsidR="00F40CEC" w:rsidRPr="00485F71" w:rsidRDefault="00F40CEC" w:rsidP="00F40CEC">
      <w:pPr>
        <w:spacing w:after="0" w:line="276" w:lineRule="auto"/>
        <w:ind w:right="0"/>
        <w:jc w:val="left"/>
        <w:rPr>
          <w:sz w:val="22"/>
        </w:rPr>
      </w:pPr>
    </w:p>
    <w:p w14:paraId="611D944E" w14:textId="6B44DAA1" w:rsidR="00F40CEC" w:rsidRPr="00485F71" w:rsidRDefault="00347983" w:rsidP="00347983">
      <w:pPr>
        <w:spacing w:after="0" w:line="276" w:lineRule="auto"/>
        <w:ind w:right="0"/>
        <w:jc w:val="left"/>
        <w:rPr>
          <w:sz w:val="22"/>
        </w:rPr>
      </w:pPr>
      <w:r w:rsidRPr="00485F71">
        <w:rPr>
          <w:sz w:val="22"/>
        </w:rPr>
        <w:tab/>
      </w:r>
      <w:r w:rsidRPr="00485F71">
        <w:rPr>
          <w:sz w:val="22"/>
        </w:rPr>
        <w:tab/>
        <w:t xml:space="preserve">- </w:t>
      </w:r>
      <w:r w:rsidR="00F40CEC" w:rsidRPr="00485F71">
        <w:rPr>
          <w:sz w:val="22"/>
        </w:rPr>
        <w:t>Opracowanie polityki wykonywania oraz odtworzenia backupu  w tym :</w:t>
      </w:r>
    </w:p>
    <w:p w14:paraId="46CF6840" w14:textId="6383D9D9" w:rsidR="00F40CEC" w:rsidRPr="00485F71" w:rsidRDefault="00347983" w:rsidP="00347983">
      <w:pPr>
        <w:spacing w:after="0" w:line="276" w:lineRule="auto"/>
        <w:ind w:left="377" w:right="0" w:firstLine="703"/>
        <w:jc w:val="left"/>
        <w:rPr>
          <w:sz w:val="22"/>
        </w:rPr>
      </w:pPr>
      <w:r w:rsidRPr="00485F71">
        <w:rPr>
          <w:sz w:val="22"/>
        </w:rPr>
        <w:t>a.</w:t>
      </w:r>
      <w:r w:rsidRPr="00485F71">
        <w:rPr>
          <w:sz w:val="22"/>
        </w:rPr>
        <w:tab/>
      </w:r>
      <w:r w:rsidR="00F40CEC" w:rsidRPr="00485F71">
        <w:rPr>
          <w:sz w:val="22"/>
        </w:rPr>
        <w:t xml:space="preserve">przygotowanie polityk backupu środowiska serwerowego opartego o system </w:t>
      </w:r>
      <w:proofErr w:type="spellStart"/>
      <w:r w:rsidR="00F40CEC" w:rsidRPr="00485F71">
        <w:rPr>
          <w:sz w:val="22"/>
        </w:rPr>
        <w:t>wirtualizacyjny</w:t>
      </w:r>
      <w:proofErr w:type="spellEnd"/>
    </w:p>
    <w:p w14:paraId="69CC0DD1" w14:textId="46D4CBC8" w:rsidR="00347983" w:rsidRPr="00485F71" w:rsidRDefault="00347983" w:rsidP="00347983">
      <w:pPr>
        <w:spacing w:after="0" w:line="276" w:lineRule="auto"/>
        <w:ind w:left="1080" w:right="0" w:firstLine="0"/>
        <w:jc w:val="left"/>
        <w:rPr>
          <w:sz w:val="22"/>
        </w:rPr>
      </w:pPr>
      <w:r w:rsidRPr="00485F71">
        <w:rPr>
          <w:sz w:val="22"/>
        </w:rPr>
        <w:t>b.</w:t>
      </w:r>
      <w:r w:rsidRPr="00485F71">
        <w:rPr>
          <w:sz w:val="22"/>
        </w:rPr>
        <w:tab/>
        <w:t>przygotowanie polityk backupu serwera bazodanowego zgodnie z uwzględnieniem wytycznych oraz zaleceń producenta systemu medycznego ESKULAP</w:t>
      </w:r>
    </w:p>
    <w:p w14:paraId="179B1929" w14:textId="5C644EDC" w:rsidR="00F40CEC" w:rsidRPr="00485F71" w:rsidRDefault="00347983" w:rsidP="00347983">
      <w:pPr>
        <w:spacing w:after="0" w:line="276" w:lineRule="auto"/>
        <w:ind w:left="708" w:right="0" w:firstLine="372"/>
        <w:jc w:val="left"/>
        <w:rPr>
          <w:sz w:val="22"/>
        </w:rPr>
      </w:pPr>
      <w:r w:rsidRPr="00485F71">
        <w:rPr>
          <w:sz w:val="22"/>
        </w:rPr>
        <w:t>c.</w:t>
      </w:r>
      <w:r w:rsidRPr="00485F71">
        <w:rPr>
          <w:sz w:val="22"/>
        </w:rPr>
        <w:tab/>
      </w:r>
      <w:r w:rsidR="00F40CEC" w:rsidRPr="00485F71">
        <w:rPr>
          <w:sz w:val="22"/>
        </w:rPr>
        <w:t xml:space="preserve">wykonanie testowego odtworzenia środowiska serwerowego opartego o system </w:t>
      </w:r>
      <w:proofErr w:type="spellStart"/>
      <w:r w:rsidR="00F40CEC" w:rsidRPr="00485F71">
        <w:rPr>
          <w:sz w:val="22"/>
        </w:rPr>
        <w:t>wirtualizacyjny</w:t>
      </w:r>
      <w:proofErr w:type="spellEnd"/>
      <w:r w:rsidR="00F40CEC" w:rsidRPr="00485F71">
        <w:rPr>
          <w:sz w:val="22"/>
        </w:rPr>
        <w:t xml:space="preserve"> na wskazany serwer , oraz </w:t>
      </w:r>
      <w:proofErr w:type="spellStart"/>
      <w:r w:rsidR="00F40CEC" w:rsidRPr="00485F71">
        <w:rPr>
          <w:sz w:val="22"/>
        </w:rPr>
        <w:t>wykonananie</w:t>
      </w:r>
      <w:proofErr w:type="spellEnd"/>
      <w:r w:rsidR="00F40CEC" w:rsidRPr="00485F71">
        <w:rPr>
          <w:sz w:val="22"/>
        </w:rPr>
        <w:t xml:space="preserve"> testowego odtworzenia bazy danych systemu medycznego ESKULAP .  Należy </w:t>
      </w:r>
      <w:r w:rsidRPr="00485F71">
        <w:rPr>
          <w:sz w:val="22"/>
        </w:rPr>
        <w:t>wykonywać</w:t>
      </w:r>
      <w:r w:rsidR="00F40CEC" w:rsidRPr="00485F71">
        <w:rPr>
          <w:sz w:val="22"/>
        </w:rPr>
        <w:t xml:space="preserve"> testy poprawności funkcjonowania odtworzonego środowiska niezależnie od pracującego produkcyjnie systemu . Jeżeli któraś z odtworzonych usług bądź serwerów wymagała będzie dostarczenia licencji w celu weryfikacji , należy dostarczyć licencje tymczasową od producenta oprogramowania systemu medycznego ESKULAP  firmy NEXUS </w:t>
      </w:r>
    </w:p>
    <w:p w14:paraId="3420F10B" w14:textId="0C458919" w:rsidR="00F40CEC" w:rsidRPr="00485F71" w:rsidRDefault="00347983" w:rsidP="00347983">
      <w:pPr>
        <w:spacing w:after="0" w:line="276" w:lineRule="auto"/>
        <w:ind w:left="377" w:right="0" w:firstLine="703"/>
        <w:jc w:val="left"/>
        <w:rPr>
          <w:sz w:val="22"/>
        </w:rPr>
      </w:pPr>
      <w:r w:rsidRPr="00485F71">
        <w:rPr>
          <w:sz w:val="22"/>
        </w:rPr>
        <w:t>d.</w:t>
      </w:r>
      <w:r w:rsidRPr="00485F71">
        <w:rPr>
          <w:sz w:val="22"/>
        </w:rPr>
        <w:tab/>
      </w:r>
      <w:r w:rsidR="00F40CEC" w:rsidRPr="00485F71">
        <w:rPr>
          <w:sz w:val="22"/>
        </w:rPr>
        <w:t>Przygotowanie dokumentacji opisującej proces wykonania backupu oraz odtworzenia .</w:t>
      </w:r>
    </w:p>
    <w:p w14:paraId="6ECC00D8" w14:textId="4F65827E" w:rsidR="00F40CEC" w:rsidRPr="00485F71" w:rsidRDefault="00347983" w:rsidP="00347983">
      <w:pPr>
        <w:spacing w:after="0" w:line="276" w:lineRule="auto"/>
        <w:ind w:left="1411" w:right="0" w:hanging="331"/>
        <w:jc w:val="left"/>
        <w:rPr>
          <w:sz w:val="22"/>
        </w:rPr>
      </w:pPr>
      <w:r w:rsidRPr="00485F71">
        <w:rPr>
          <w:sz w:val="22"/>
        </w:rPr>
        <w:t>e.</w:t>
      </w:r>
      <w:r w:rsidRPr="00485F71">
        <w:rPr>
          <w:sz w:val="22"/>
        </w:rPr>
        <w:tab/>
      </w:r>
      <w:r w:rsidR="00F40CEC" w:rsidRPr="00485F71">
        <w:rPr>
          <w:sz w:val="22"/>
        </w:rPr>
        <w:t xml:space="preserve">Konfiguracja </w:t>
      </w:r>
      <w:r w:rsidRPr="00485F71">
        <w:rPr>
          <w:sz w:val="22"/>
        </w:rPr>
        <w:t xml:space="preserve">obecnego środowiska serwerowego w serwerowni zapasowej </w:t>
      </w:r>
      <w:r w:rsidR="00F40CEC" w:rsidRPr="00485F71">
        <w:rPr>
          <w:sz w:val="22"/>
        </w:rPr>
        <w:t xml:space="preserve"> w taki sposób aby mógł stanowić środowisko DRC na wypadek awarii środowiska wirtualnego w serwerowni głównej.</w:t>
      </w:r>
    </w:p>
    <w:p w14:paraId="2349541C" w14:textId="77777777" w:rsidR="00F40CEC" w:rsidRPr="00485F71" w:rsidRDefault="00F40CEC" w:rsidP="00F40CEC">
      <w:pPr>
        <w:spacing w:after="0" w:line="276" w:lineRule="auto"/>
        <w:ind w:right="0"/>
        <w:jc w:val="left"/>
        <w:rPr>
          <w:sz w:val="22"/>
        </w:rPr>
      </w:pPr>
      <w:r w:rsidRPr="00485F71">
        <w:rPr>
          <w:sz w:val="22"/>
        </w:rPr>
        <w:t>13.</w:t>
      </w:r>
      <w:r w:rsidRPr="00485F71">
        <w:rPr>
          <w:sz w:val="22"/>
        </w:rPr>
        <w:tab/>
        <w:t>Wykonawca po zainstalowaniu i skonfigurowaniu sprzętu i oprogramowania będzie miał obowiązek przeprowadzenia instruktażu dla administratorów Zamawiającego w zakresie konfiguracji i zarządzania dostarczonego sprzętu oraz oprogramowania.</w:t>
      </w:r>
    </w:p>
    <w:p w14:paraId="1916A0DF" w14:textId="77777777" w:rsidR="00F40CEC" w:rsidRPr="00485F71" w:rsidRDefault="00F40CEC" w:rsidP="00F40CEC">
      <w:pPr>
        <w:spacing w:after="0" w:line="276" w:lineRule="auto"/>
        <w:ind w:right="0"/>
        <w:jc w:val="left"/>
        <w:rPr>
          <w:sz w:val="22"/>
        </w:rPr>
      </w:pPr>
    </w:p>
    <w:p w14:paraId="6FD355C5" w14:textId="77777777" w:rsidR="00123EB8" w:rsidRPr="00485F71" w:rsidRDefault="00123EB8" w:rsidP="00E765BC">
      <w:pPr>
        <w:spacing w:line="276" w:lineRule="auto"/>
        <w:rPr>
          <w:sz w:val="22"/>
        </w:rPr>
      </w:pPr>
    </w:p>
    <w:p w14:paraId="198E6C3E" w14:textId="77777777" w:rsidR="00123EB8" w:rsidRPr="00485F71" w:rsidRDefault="00123EB8">
      <w:pPr>
        <w:pStyle w:val="Nagwek2"/>
        <w:numPr>
          <w:ilvl w:val="0"/>
          <w:numId w:val="280"/>
        </w:numPr>
        <w:tabs>
          <w:tab w:val="clear" w:pos="-1440"/>
        </w:tabs>
        <w:spacing w:line="276" w:lineRule="auto"/>
        <w:ind w:left="360"/>
        <w:rPr>
          <w:rFonts w:ascii="Times New Roman" w:hAnsi="Times New Roman" w:cs="Times New Roman"/>
          <w:b/>
          <w:bCs/>
          <w:color w:val="000000" w:themeColor="text1"/>
          <w:sz w:val="22"/>
          <w:szCs w:val="22"/>
        </w:rPr>
      </w:pPr>
      <w:bookmarkStart w:id="45" w:name="_Toc206761965"/>
      <w:r w:rsidRPr="00485F71">
        <w:rPr>
          <w:rFonts w:ascii="Times New Roman" w:hAnsi="Times New Roman" w:cs="Times New Roman"/>
          <w:b/>
          <w:bCs/>
          <w:color w:val="000000" w:themeColor="text1"/>
          <w:sz w:val="22"/>
          <w:szCs w:val="22"/>
        </w:rPr>
        <w:t>Serwer pod „cyfrowy bunkier” 1 szt.</w:t>
      </w:r>
      <w:bookmarkEnd w:id="45"/>
    </w:p>
    <w:p w14:paraId="07DB3BCD" w14:textId="77777777" w:rsidR="00123EB8" w:rsidRPr="00485F71" w:rsidRDefault="00123EB8" w:rsidP="007D5189">
      <w:pPr>
        <w:pStyle w:val="Standard"/>
        <w:numPr>
          <w:ilvl w:val="0"/>
          <w:numId w:val="119"/>
        </w:numPr>
        <w:tabs>
          <w:tab w:val="num" w:pos="0"/>
        </w:tabs>
        <w:spacing w:line="276" w:lineRule="auto"/>
        <w:ind w:left="723"/>
        <w:rPr>
          <w:sz w:val="22"/>
          <w:szCs w:val="22"/>
        </w:rPr>
      </w:pPr>
      <w:r w:rsidRPr="00485F71">
        <w:rPr>
          <w:color w:val="000000"/>
          <w:sz w:val="22"/>
          <w:szCs w:val="22"/>
        </w:rPr>
        <w:t>Serwer musi spełniać następujące minimalne warunki techniczne i funkcjonalne:</w:t>
      </w:r>
    </w:p>
    <w:p w14:paraId="0091E092"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 xml:space="preserve">obudowa do montażu w szafie typu </w:t>
      </w:r>
      <w:proofErr w:type="spellStart"/>
      <w:r w:rsidRPr="00485F71">
        <w:rPr>
          <w:sz w:val="22"/>
        </w:rPr>
        <w:t>rack</w:t>
      </w:r>
      <w:proofErr w:type="spellEnd"/>
      <w:r w:rsidRPr="00485F71">
        <w:rPr>
          <w:sz w:val="22"/>
        </w:rPr>
        <w:t>;</w:t>
      </w:r>
    </w:p>
    <w:p w14:paraId="7761043F"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 xml:space="preserve">zasilanie redundantne, przynajmniej 2 zasilacze typu </w:t>
      </w:r>
      <w:proofErr w:type="spellStart"/>
      <w:r w:rsidRPr="00485F71">
        <w:rPr>
          <w:sz w:val="22"/>
        </w:rPr>
        <w:t>HotPlug</w:t>
      </w:r>
      <w:proofErr w:type="spellEnd"/>
      <w:r w:rsidRPr="00485F71">
        <w:rPr>
          <w:sz w:val="22"/>
        </w:rPr>
        <w:t>;</w:t>
      </w:r>
    </w:p>
    <w:p w14:paraId="5FECE277"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płyta główna z możliwością zainstalowania minimum dwóch procesorów;</w:t>
      </w:r>
    </w:p>
    <w:p w14:paraId="1DB8E518"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bazowy zegar procesora minimum  3,6 GHz;</w:t>
      </w:r>
    </w:p>
    <w:p w14:paraId="593998D8"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zainstalowany 1 procesor minimum 8 - rdzeniowy klasy x86 dedykowany do pracy w serwerach, zaprojektowane do pracy w układach wieloprocesorowych;</w:t>
      </w:r>
    </w:p>
    <w:p w14:paraId="11A9691E"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pamięć minimum 128 GB DDR5 ECC DIMM, rozszerzalna, z zabezpieczeniem typu: ECC.</w:t>
      </w:r>
    </w:p>
    <w:p w14:paraId="2B3264CA"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 xml:space="preserve">dyski minimum 2x 480 GB w </w:t>
      </w:r>
      <w:proofErr w:type="spellStart"/>
      <w:r w:rsidRPr="00485F71">
        <w:rPr>
          <w:sz w:val="22"/>
        </w:rPr>
        <w:t>Raid</w:t>
      </w:r>
      <w:proofErr w:type="spellEnd"/>
      <w:r w:rsidRPr="00485F71">
        <w:rPr>
          <w:sz w:val="22"/>
        </w:rPr>
        <w:t xml:space="preserve"> 1 , 10x min 12TB 7.2K w RAID 5;</w:t>
      </w:r>
    </w:p>
    <w:p w14:paraId="47515866"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 xml:space="preserve">Kontroler </w:t>
      </w:r>
      <w:proofErr w:type="spellStart"/>
      <w:r w:rsidRPr="00485F71">
        <w:rPr>
          <w:sz w:val="22"/>
        </w:rPr>
        <w:t>Raid</w:t>
      </w:r>
      <w:proofErr w:type="spellEnd"/>
      <w:r w:rsidRPr="00485F71">
        <w:rPr>
          <w:sz w:val="22"/>
        </w:rPr>
        <w:t xml:space="preserve"> z min 4GB Cache </w:t>
      </w:r>
    </w:p>
    <w:p w14:paraId="16B911AE"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 xml:space="preserve">interfejsy minimum : 2x 10GB </w:t>
      </w:r>
      <w:proofErr w:type="spellStart"/>
      <w:r w:rsidRPr="00485F71">
        <w:rPr>
          <w:sz w:val="22"/>
        </w:rPr>
        <w:t>sfp</w:t>
      </w:r>
      <w:proofErr w:type="spellEnd"/>
      <w:r w:rsidRPr="00485F71">
        <w:rPr>
          <w:sz w:val="22"/>
        </w:rPr>
        <w:t xml:space="preserve">+ SR ( </w:t>
      </w:r>
      <w:proofErr w:type="spellStart"/>
      <w:r w:rsidRPr="00485F71">
        <w:rPr>
          <w:sz w:val="22"/>
        </w:rPr>
        <w:t>nalezy</w:t>
      </w:r>
      <w:proofErr w:type="spellEnd"/>
      <w:r w:rsidRPr="00485F71">
        <w:rPr>
          <w:sz w:val="22"/>
        </w:rPr>
        <w:t xml:space="preserve"> dostarczyć wkładki )</w:t>
      </w:r>
    </w:p>
    <w:p w14:paraId="54E804C5" w14:textId="77777777" w:rsidR="00123EB8" w:rsidRPr="00485F71" w:rsidRDefault="00123EB8" w:rsidP="007D5189">
      <w:pPr>
        <w:pStyle w:val="Standard"/>
        <w:numPr>
          <w:ilvl w:val="0"/>
          <w:numId w:val="119"/>
        </w:numPr>
        <w:shd w:val="clear" w:color="auto" w:fill="FFFFFF"/>
        <w:tabs>
          <w:tab w:val="num" w:pos="0"/>
        </w:tabs>
        <w:spacing w:line="276" w:lineRule="auto"/>
        <w:ind w:left="723"/>
        <w:rPr>
          <w:sz w:val="22"/>
          <w:szCs w:val="22"/>
        </w:rPr>
      </w:pPr>
      <w:r w:rsidRPr="00485F71">
        <w:rPr>
          <w:color w:val="000000"/>
          <w:sz w:val="22"/>
          <w:szCs w:val="22"/>
        </w:rPr>
        <w:t>z przodu obudowy: min 1x USB 3.0</w:t>
      </w:r>
    </w:p>
    <w:p w14:paraId="640BDB1F"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z tyłu obudowy: min 2x USB 3.0, , 1x DB-15</w:t>
      </w:r>
    </w:p>
    <w:p w14:paraId="35E22122"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Zarządzanie:</w:t>
      </w:r>
    </w:p>
    <w:p w14:paraId="3F1DEC45"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Zintegrowany z płytą główną serwera, niezależny od systemu operacyjnego, sprzętowy kontroler zdalnego zarządzania</w:t>
      </w:r>
    </w:p>
    <w:p w14:paraId="79FDE183"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Monitoring statusu i zdrowia systemu</w:t>
      </w:r>
    </w:p>
    <w:p w14:paraId="1BC1659D"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Logowanie zdarzeń</w:t>
      </w:r>
    </w:p>
    <w:p w14:paraId="6563F7CC"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Umożliwiający Update systemowego </w:t>
      </w:r>
      <w:proofErr w:type="spellStart"/>
      <w:r w:rsidRPr="00485F71">
        <w:rPr>
          <w:sz w:val="22"/>
        </w:rPr>
        <w:t>firmware</w:t>
      </w:r>
      <w:proofErr w:type="spellEnd"/>
    </w:p>
    <w:p w14:paraId="47263D0D"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proofErr w:type="spellStart"/>
      <w:r w:rsidRPr="00485F71">
        <w:rPr>
          <w:sz w:val="22"/>
          <w:lang w:val="en-GB"/>
        </w:rPr>
        <w:t>Umożliwiający</w:t>
      </w:r>
      <w:proofErr w:type="spellEnd"/>
      <w:r w:rsidRPr="00485F71">
        <w:rPr>
          <w:sz w:val="22"/>
          <w:lang w:val="en-GB"/>
        </w:rPr>
        <w:t xml:space="preserve"> </w:t>
      </w:r>
      <w:proofErr w:type="spellStart"/>
      <w:r w:rsidRPr="00485F71">
        <w:rPr>
          <w:sz w:val="22"/>
          <w:lang w:val="en-GB"/>
        </w:rPr>
        <w:t>zdalną</w:t>
      </w:r>
      <w:proofErr w:type="spellEnd"/>
      <w:r w:rsidRPr="00485F71">
        <w:rPr>
          <w:sz w:val="22"/>
          <w:lang w:val="en-GB"/>
        </w:rPr>
        <w:t xml:space="preserve"> </w:t>
      </w:r>
      <w:proofErr w:type="spellStart"/>
      <w:r w:rsidRPr="00485F71">
        <w:rPr>
          <w:sz w:val="22"/>
          <w:lang w:val="en-GB"/>
        </w:rPr>
        <w:t>konfigurację</w:t>
      </w:r>
      <w:proofErr w:type="spellEnd"/>
      <w:r w:rsidRPr="00485F71">
        <w:rPr>
          <w:sz w:val="22"/>
          <w:lang w:val="en-GB"/>
        </w:rPr>
        <w:t xml:space="preserve"> </w:t>
      </w:r>
      <w:proofErr w:type="spellStart"/>
      <w:r w:rsidRPr="00485F71">
        <w:rPr>
          <w:sz w:val="22"/>
          <w:lang w:val="en-GB"/>
        </w:rPr>
        <w:t>serwera</w:t>
      </w:r>
      <w:proofErr w:type="spellEnd"/>
    </w:p>
    <w:p w14:paraId="210103CD"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Monitoring i możliwość ograniczenia poboru prądu</w:t>
      </w:r>
    </w:p>
    <w:p w14:paraId="3EFB8E6A"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proofErr w:type="spellStart"/>
      <w:r w:rsidRPr="00485F71">
        <w:rPr>
          <w:sz w:val="22"/>
          <w:lang w:val="en-GB"/>
        </w:rPr>
        <w:t>Zdalne</w:t>
      </w:r>
      <w:proofErr w:type="spellEnd"/>
      <w:r w:rsidRPr="00485F71">
        <w:rPr>
          <w:sz w:val="22"/>
          <w:lang w:val="en-GB"/>
        </w:rPr>
        <w:t xml:space="preserve"> </w:t>
      </w:r>
      <w:proofErr w:type="spellStart"/>
      <w:r w:rsidRPr="00485F71">
        <w:rPr>
          <w:sz w:val="22"/>
          <w:lang w:val="en-GB"/>
        </w:rPr>
        <w:t>włączanie</w:t>
      </w:r>
      <w:proofErr w:type="spellEnd"/>
      <w:r w:rsidRPr="00485F71">
        <w:rPr>
          <w:sz w:val="22"/>
          <w:lang w:val="en-GB"/>
        </w:rPr>
        <w:t>/</w:t>
      </w:r>
      <w:proofErr w:type="spellStart"/>
      <w:r w:rsidRPr="00485F71">
        <w:rPr>
          <w:sz w:val="22"/>
          <w:lang w:val="en-GB"/>
        </w:rPr>
        <w:t>wyłączanie</w:t>
      </w:r>
      <w:proofErr w:type="spellEnd"/>
      <w:r w:rsidRPr="00485F71">
        <w:rPr>
          <w:sz w:val="22"/>
          <w:lang w:val="en-GB"/>
        </w:rPr>
        <w:t>/restart</w:t>
      </w:r>
    </w:p>
    <w:p w14:paraId="53934229"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Przekierowanie konsoli szeregowej przez IPMI</w:t>
      </w:r>
    </w:p>
    <w:p w14:paraId="535E0DF0"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 xml:space="preserve">Możliwość przejęcia zdalnego ekranu 1920x1200, 60 Hz,16 </w:t>
      </w:r>
      <w:proofErr w:type="spellStart"/>
      <w:r w:rsidRPr="00485F71">
        <w:rPr>
          <w:sz w:val="22"/>
        </w:rPr>
        <w:t>bpp</w:t>
      </w:r>
      <w:proofErr w:type="spellEnd"/>
    </w:p>
    <w:p w14:paraId="5A49915E"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proofErr w:type="spellStart"/>
      <w:r w:rsidRPr="00485F71">
        <w:rPr>
          <w:sz w:val="22"/>
          <w:lang w:val="en-GB"/>
        </w:rPr>
        <w:t>Zdalny</w:t>
      </w:r>
      <w:proofErr w:type="spellEnd"/>
      <w:r w:rsidRPr="00485F71">
        <w:rPr>
          <w:sz w:val="22"/>
          <w:lang w:val="en-GB"/>
        </w:rPr>
        <w:t xml:space="preserve"> </w:t>
      </w:r>
      <w:proofErr w:type="spellStart"/>
      <w:r w:rsidRPr="00485F71">
        <w:rPr>
          <w:sz w:val="22"/>
          <w:lang w:val="en-GB"/>
        </w:rPr>
        <w:t>dostęp</w:t>
      </w:r>
      <w:proofErr w:type="spellEnd"/>
      <w:r w:rsidRPr="00485F71">
        <w:rPr>
          <w:sz w:val="22"/>
          <w:lang w:val="en-GB"/>
        </w:rPr>
        <w:t xml:space="preserve"> do </w:t>
      </w:r>
      <w:proofErr w:type="spellStart"/>
      <w:r w:rsidRPr="00485F71">
        <w:rPr>
          <w:sz w:val="22"/>
          <w:lang w:val="en-GB"/>
        </w:rPr>
        <w:t>serwera</w:t>
      </w:r>
      <w:proofErr w:type="spellEnd"/>
    </w:p>
    <w:p w14:paraId="535AB38A"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Możliwość zdalnej instalacji systemu operacyjnego</w:t>
      </w:r>
    </w:p>
    <w:p w14:paraId="59A6A0A7"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 xml:space="preserve">Alerty </w:t>
      </w:r>
      <w:proofErr w:type="spellStart"/>
      <w:r w:rsidRPr="00485F71">
        <w:rPr>
          <w:sz w:val="22"/>
        </w:rPr>
        <w:t>Syslog</w:t>
      </w:r>
      <w:proofErr w:type="spellEnd"/>
    </w:p>
    <w:p w14:paraId="686E199B"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Przekierowanie konsoli szeregowej przez SSH</w:t>
      </w:r>
    </w:p>
    <w:p w14:paraId="62D94193"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Wyświetlanie danych aktualnych I historycznych dla użycia energii I temperatury serwera</w:t>
      </w:r>
    </w:p>
    <w:p w14:paraId="43B57E51"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Możliwość mapowania obrazów ISO z lokalnego dysku operatora</w:t>
      </w:r>
    </w:p>
    <w:p w14:paraId="24BBC211"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Możliwość mapowania obrazów ISO przez min HTTPS</w:t>
      </w:r>
    </w:p>
    <w:p w14:paraId="5210DB72"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Możliwość jednoczesnej pracy do 6 użytkowników przez wirtualną konsolę</w:t>
      </w:r>
    </w:p>
    <w:p w14:paraId="6BBF7303" w14:textId="77777777" w:rsidR="00123EB8" w:rsidRPr="00485F71" w:rsidRDefault="00123EB8" w:rsidP="007D5189">
      <w:pPr>
        <w:pStyle w:val="Akapitzlist"/>
        <w:numPr>
          <w:ilvl w:val="0"/>
          <w:numId w:val="119"/>
        </w:numPr>
        <w:tabs>
          <w:tab w:val="num" w:pos="0"/>
        </w:tabs>
        <w:suppressAutoHyphens/>
        <w:autoSpaceDN w:val="0"/>
        <w:spacing w:after="0" w:line="276" w:lineRule="auto"/>
        <w:ind w:left="723" w:right="0"/>
        <w:contextualSpacing w:val="0"/>
        <w:jc w:val="left"/>
        <w:textAlignment w:val="baseline"/>
        <w:rPr>
          <w:sz w:val="22"/>
        </w:rPr>
      </w:pPr>
      <w:r w:rsidRPr="00485F71">
        <w:rPr>
          <w:sz w:val="22"/>
        </w:rPr>
        <w:t>Wspierane protokoły/interfejsy: IPMI v2.0, SNMP v3, DCMI v1.5, REST API</w:t>
      </w:r>
    </w:p>
    <w:p w14:paraId="2AAC28B0" w14:textId="77777777" w:rsidR="00123EB8" w:rsidRPr="00485F71" w:rsidRDefault="00123EB8" w:rsidP="007D5189">
      <w:pPr>
        <w:pStyle w:val="Akapitzlist"/>
        <w:numPr>
          <w:ilvl w:val="0"/>
          <w:numId w:val="119"/>
        </w:numPr>
        <w:tabs>
          <w:tab w:val="num" w:pos="0"/>
        </w:tabs>
        <w:spacing w:after="0" w:line="276" w:lineRule="auto"/>
        <w:ind w:left="723" w:right="0"/>
        <w:contextualSpacing w:val="0"/>
        <w:rPr>
          <w:sz w:val="22"/>
        </w:rPr>
      </w:pPr>
      <w:r w:rsidRPr="00485F71">
        <w:rPr>
          <w:sz w:val="22"/>
        </w:rPr>
        <w:t>Możliwość przewidywania awarii dla procesorów, regulatorów napięcia, pamięci, dysków wewnętrznych, wentylatorów, zasilaczy, kontrolerów RAID</w:t>
      </w:r>
    </w:p>
    <w:p w14:paraId="29A19F50" w14:textId="77777777" w:rsidR="00123EB8" w:rsidRPr="00485F71" w:rsidRDefault="00123EB8" w:rsidP="007D5189">
      <w:pPr>
        <w:pStyle w:val="Akapitzlist"/>
        <w:numPr>
          <w:ilvl w:val="0"/>
          <w:numId w:val="119"/>
        </w:numPr>
        <w:tabs>
          <w:tab w:val="num" w:pos="0"/>
        </w:tabs>
        <w:spacing w:after="0" w:line="276" w:lineRule="auto"/>
        <w:ind w:left="723" w:right="0"/>
        <w:rPr>
          <w:sz w:val="22"/>
        </w:rPr>
      </w:pPr>
      <w:r w:rsidRPr="00485F71">
        <w:rPr>
          <w:sz w:val="22"/>
        </w:rPr>
        <w:t>Elementy, z których zbudowane są serwery muszą być produktami producenta tych serwerów lub być przez niego certyfikowane oraz całe muszą być objęte gwarancją producenta, o wymaganym w specyfikacji poziomie SLA.</w:t>
      </w:r>
    </w:p>
    <w:p w14:paraId="38697C75" w14:textId="77777777" w:rsidR="00123EB8" w:rsidRPr="00485F71" w:rsidRDefault="00123EB8" w:rsidP="007D5189">
      <w:pPr>
        <w:pStyle w:val="Akapitzlist"/>
        <w:numPr>
          <w:ilvl w:val="0"/>
          <w:numId w:val="119"/>
        </w:numPr>
        <w:tabs>
          <w:tab w:val="num" w:pos="0"/>
        </w:tabs>
        <w:spacing w:after="0" w:line="276" w:lineRule="auto"/>
        <w:ind w:left="723" w:right="0"/>
        <w:rPr>
          <w:sz w:val="22"/>
        </w:rPr>
      </w:pPr>
      <w:r w:rsidRPr="00485F71">
        <w:rPr>
          <w:sz w:val="22"/>
        </w:rPr>
        <w:t>Serwer musi być fabrycznie nowy i pochodzić z oficjalnego kanału dystrybucyjnego w Unii Europejskiej;</w:t>
      </w:r>
    </w:p>
    <w:p w14:paraId="41D8576A" w14:textId="77777777" w:rsidR="00123EB8" w:rsidRPr="00485F71" w:rsidRDefault="00123EB8" w:rsidP="00E765BC">
      <w:pPr>
        <w:pStyle w:val="Nagwek2"/>
        <w:spacing w:line="276" w:lineRule="auto"/>
        <w:rPr>
          <w:rFonts w:ascii="Times New Roman" w:hAnsi="Times New Roman" w:cs="Times New Roman"/>
          <w:sz w:val="22"/>
          <w:szCs w:val="22"/>
        </w:rPr>
      </w:pPr>
      <w:bookmarkStart w:id="46" w:name="_Toc203125429"/>
    </w:p>
    <w:p w14:paraId="239E5F37" w14:textId="77777777" w:rsidR="00123EB8" w:rsidRPr="00485F71" w:rsidRDefault="00123EB8">
      <w:pPr>
        <w:pStyle w:val="Nagwek2"/>
        <w:numPr>
          <w:ilvl w:val="0"/>
          <w:numId w:val="280"/>
        </w:numPr>
        <w:tabs>
          <w:tab w:val="clear" w:pos="-1440"/>
        </w:tabs>
        <w:spacing w:line="276" w:lineRule="auto"/>
        <w:ind w:left="0" w:firstLine="0"/>
        <w:rPr>
          <w:rFonts w:ascii="Times New Roman" w:hAnsi="Times New Roman" w:cs="Times New Roman"/>
          <w:b/>
          <w:bCs/>
          <w:color w:val="000000" w:themeColor="text1"/>
          <w:sz w:val="22"/>
          <w:szCs w:val="22"/>
        </w:rPr>
      </w:pPr>
      <w:bookmarkStart w:id="47" w:name="_Toc206761966"/>
      <w:r w:rsidRPr="00485F71">
        <w:rPr>
          <w:rFonts w:ascii="Times New Roman" w:hAnsi="Times New Roman" w:cs="Times New Roman"/>
          <w:b/>
          <w:bCs/>
          <w:color w:val="000000" w:themeColor="text1"/>
          <w:sz w:val="22"/>
          <w:szCs w:val="22"/>
        </w:rPr>
        <w:t>Urządzenia typu zapora sieciowa 2 szt.</w:t>
      </w:r>
      <w:bookmarkEnd w:id="46"/>
      <w:bookmarkEnd w:id="47"/>
      <w:r w:rsidRPr="00485F71">
        <w:rPr>
          <w:rFonts w:ascii="Times New Roman" w:hAnsi="Times New Roman" w:cs="Times New Roman"/>
          <w:b/>
          <w:bCs/>
          <w:color w:val="000000" w:themeColor="text1"/>
          <w:sz w:val="22"/>
          <w:szCs w:val="22"/>
        </w:rPr>
        <w:t xml:space="preserve">  </w:t>
      </w:r>
    </w:p>
    <w:p w14:paraId="0DB7956E" w14:textId="77777777" w:rsidR="00123EB8" w:rsidRPr="00485F71" w:rsidRDefault="00123EB8" w:rsidP="00E765BC">
      <w:pPr>
        <w:spacing w:line="276" w:lineRule="auto"/>
        <w:ind w:left="395"/>
        <w:rPr>
          <w:sz w:val="22"/>
        </w:rPr>
      </w:pPr>
      <w:r w:rsidRPr="00485F71">
        <w:rPr>
          <w:sz w:val="22"/>
        </w:rPr>
        <w:t>Wymagania Ogólne</w:t>
      </w:r>
    </w:p>
    <w:p w14:paraId="56EC4545" w14:textId="77777777" w:rsidR="00123EB8" w:rsidRPr="00485F71" w:rsidRDefault="00123EB8" w:rsidP="00E765BC">
      <w:pPr>
        <w:spacing w:line="276" w:lineRule="auto"/>
        <w:ind w:left="395"/>
        <w:rPr>
          <w:sz w:val="22"/>
        </w:rPr>
      </w:pPr>
      <w:r w:rsidRPr="00485F71">
        <w:rPr>
          <w:sz w:val="22"/>
        </w:rPr>
        <w:t xml:space="preserve">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 </w:t>
      </w:r>
    </w:p>
    <w:p w14:paraId="412A5DA1" w14:textId="77777777" w:rsidR="00123EB8" w:rsidRPr="00485F71" w:rsidRDefault="00123EB8" w:rsidP="00E765BC">
      <w:pPr>
        <w:spacing w:line="276" w:lineRule="auto"/>
        <w:ind w:left="395"/>
        <w:rPr>
          <w:sz w:val="22"/>
        </w:rPr>
      </w:pPr>
      <w:r w:rsidRPr="00485F71">
        <w:rPr>
          <w:sz w:val="22"/>
        </w:rPr>
        <w:t>System realizujący funkcję Firewall zapewnia pracę w jednym z trzech trybów: Routera z funkcją NAT, transparentnym oraz monitorowania na porcie SPAN.</w:t>
      </w:r>
    </w:p>
    <w:p w14:paraId="1156C31B" w14:textId="77777777" w:rsidR="00123EB8" w:rsidRPr="00485F71" w:rsidRDefault="00123EB8" w:rsidP="00E765BC">
      <w:pPr>
        <w:spacing w:line="276" w:lineRule="auto"/>
        <w:ind w:left="395"/>
        <w:rPr>
          <w:sz w:val="22"/>
        </w:rPr>
      </w:pPr>
      <w:r w:rsidRPr="00485F71">
        <w:rPr>
          <w:sz w:val="22"/>
        </w:rPr>
        <w:t xml:space="preserve">System umożliwia budowę minimum 2 oddzielnych (fizycznych lub logicznych) instancji systemów w zakresie: Routingu, </w:t>
      </w:r>
      <w:proofErr w:type="spellStart"/>
      <w:r w:rsidRPr="00485F71">
        <w:rPr>
          <w:sz w:val="22"/>
        </w:rPr>
        <w:t>Firewall’a</w:t>
      </w:r>
      <w:proofErr w:type="spellEnd"/>
      <w:r w:rsidRPr="00485F71">
        <w:rPr>
          <w:sz w:val="22"/>
        </w:rPr>
        <w:t xml:space="preserve">, </w:t>
      </w:r>
      <w:proofErr w:type="spellStart"/>
      <w:r w:rsidRPr="00485F71">
        <w:rPr>
          <w:sz w:val="22"/>
        </w:rPr>
        <w:t>IPSec</w:t>
      </w:r>
      <w:proofErr w:type="spellEnd"/>
      <w:r w:rsidRPr="00485F71">
        <w:rPr>
          <w:sz w:val="22"/>
        </w:rPr>
        <w:t xml:space="preserve"> VPN, Antywirus, IPS, Kontroli Aplikacji.</w:t>
      </w:r>
    </w:p>
    <w:p w14:paraId="48879F93" w14:textId="77777777" w:rsidR="00123EB8" w:rsidRPr="00485F71" w:rsidRDefault="00123EB8" w:rsidP="00E765BC">
      <w:pPr>
        <w:spacing w:line="276" w:lineRule="auto"/>
        <w:ind w:left="395"/>
        <w:rPr>
          <w:sz w:val="22"/>
        </w:rPr>
      </w:pPr>
      <w:r w:rsidRPr="00485F71">
        <w:rPr>
          <w:sz w:val="22"/>
        </w:rPr>
        <w:t>Powinna istnieć możliwość dedykowania co najmniej 5 administratorów do poszczególnych instancji systemu.</w:t>
      </w:r>
    </w:p>
    <w:p w14:paraId="1601B028" w14:textId="77777777" w:rsidR="00123EB8" w:rsidRPr="00485F71" w:rsidRDefault="00123EB8" w:rsidP="00E765BC">
      <w:pPr>
        <w:spacing w:line="276" w:lineRule="auto"/>
        <w:ind w:left="395"/>
        <w:rPr>
          <w:sz w:val="22"/>
        </w:rPr>
      </w:pPr>
      <w:r w:rsidRPr="00485F71">
        <w:rPr>
          <w:sz w:val="22"/>
        </w:rPr>
        <w:t xml:space="preserve">Należy dostarczyć 1 klaster UTM składający się z 2 urządzeń. </w:t>
      </w:r>
    </w:p>
    <w:p w14:paraId="59CFBBA2" w14:textId="77777777" w:rsidR="00123EB8" w:rsidRPr="00485F71" w:rsidRDefault="00123EB8" w:rsidP="00E765BC">
      <w:pPr>
        <w:spacing w:line="276" w:lineRule="auto"/>
        <w:ind w:left="395"/>
        <w:rPr>
          <w:sz w:val="22"/>
        </w:rPr>
      </w:pPr>
      <w:r w:rsidRPr="00485F71">
        <w:rPr>
          <w:sz w:val="22"/>
        </w:rPr>
        <w:t>System wspiera protokoły IPv4 oraz IPv6 w zakresie:</w:t>
      </w:r>
    </w:p>
    <w:p w14:paraId="115E0C2C" w14:textId="77777777" w:rsidR="00123EB8" w:rsidRPr="00485F71" w:rsidRDefault="00123EB8" w:rsidP="007D5189">
      <w:pPr>
        <w:numPr>
          <w:ilvl w:val="0"/>
          <w:numId w:val="129"/>
        </w:numPr>
        <w:spacing w:after="0" w:line="276" w:lineRule="auto"/>
        <w:ind w:left="1110" w:right="0"/>
        <w:jc w:val="left"/>
        <w:rPr>
          <w:sz w:val="22"/>
        </w:rPr>
      </w:pPr>
      <w:r w:rsidRPr="00485F71">
        <w:rPr>
          <w:sz w:val="22"/>
        </w:rPr>
        <w:t>Firewall.</w:t>
      </w:r>
    </w:p>
    <w:p w14:paraId="6005B10D" w14:textId="77777777" w:rsidR="00123EB8" w:rsidRPr="00485F71" w:rsidRDefault="00123EB8" w:rsidP="007D5189">
      <w:pPr>
        <w:numPr>
          <w:ilvl w:val="0"/>
          <w:numId w:val="130"/>
        </w:numPr>
        <w:spacing w:after="0" w:line="276" w:lineRule="auto"/>
        <w:ind w:left="1110" w:right="0"/>
        <w:jc w:val="left"/>
        <w:rPr>
          <w:sz w:val="22"/>
        </w:rPr>
      </w:pPr>
      <w:r w:rsidRPr="00485F71">
        <w:rPr>
          <w:sz w:val="22"/>
        </w:rPr>
        <w:t>Ochrony w warstwie aplikacji.</w:t>
      </w:r>
    </w:p>
    <w:p w14:paraId="55661AFC" w14:textId="77777777" w:rsidR="00123EB8" w:rsidRPr="00485F71" w:rsidRDefault="00123EB8" w:rsidP="007D5189">
      <w:pPr>
        <w:numPr>
          <w:ilvl w:val="0"/>
          <w:numId w:val="131"/>
        </w:numPr>
        <w:spacing w:after="0" w:line="276" w:lineRule="auto"/>
        <w:ind w:left="1110" w:right="0"/>
        <w:jc w:val="left"/>
        <w:rPr>
          <w:sz w:val="22"/>
        </w:rPr>
      </w:pPr>
      <w:r w:rsidRPr="00485F71">
        <w:rPr>
          <w:sz w:val="22"/>
        </w:rPr>
        <w:t>Protokołów routingu dynamicznego.</w:t>
      </w:r>
    </w:p>
    <w:p w14:paraId="49261887" w14:textId="77777777" w:rsidR="00123EB8" w:rsidRPr="00485F71" w:rsidRDefault="00123EB8" w:rsidP="00E765BC">
      <w:pPr>
        <w:spacing w:line="276" w:lineRule="auto"/>
        <w:ind w:left="395"/>
        <w:rPr>
          <w:sz w:val="22"/>
        </w:rPr>
      </w:pPr>
      <w:r w:rsidRPr="00485F71">
        <w:rPr>
          <w:sz w:val="22"/>
        </w:rPr>
        <w:t>Redundancja, monitoring i wykrywanie awarii</w:t>
      </w:r>
    </w:p>
    <w:p w14:paraId="5587CADC" w14:textId="77777777" w:rsidR="00123EB8" w:rsidRPr="00485F71" w:rsidRDefault="00123EB8" w:rsidP="007D5189">
      <w:pPr>
        <w:numPr>
          <w:ilvl w:val="0"/>
          <w:numId w:val="132"/>
        </w:numPr>
        <w:spacing w:after="0" w:line="276" w:lineRule="auto"/>
        <w:ind w:left="1110" w:right="0"/>
        <w:jc w:val="left"/>
        <w:rPr>
          <w:sz w:val="22"/>
        </w:rPr>
      </w:pPr>
      <w:r w:rsidRPr="00485F71">
        <w:rPr>
          <w:sz w:val="22"/>
        </w:rPr>
        <w:t xml:space="preserve">W przypadku systemu pełniącego funkcje: Firewall, </w:t>
      </w:r>
      <w:proofErr w:type="spellStart"/>
      <w:r w:rsidRPr="00485F71">
        <w:rPr>
          <w:sz w:val="22"/>
        </w:rPr>
        <w:t>IPSec</w:t>
      </w:r>
      <w:proofErr w:type="spellEnd"/>
      <w:r w:rsidRPr="00485F71">
        <w:rPr>
          <w:sz w:val="22"/>
        </w:rPr>
        <w:t>, Kontrola Aplikacji oraz IPS – istnieje możliwość łączenia w klaster Active-Active lub Active-</w:t>
      </w:r>
      <w:proofErr w:type="spellStart"/>
      <w:r w:rsidRPr="00485F71">
        <w:rPr>
          <w:sz w:val="22"/>
        </w:rPr>
        <w:t>Passive</w:t>
      </w:r>
      <w:proofErr w:type="spellEnd"/>
      <w:r w:rsidRPr="00485F71">
        <w:rPr>
          <w:sz w:val="22"/>
        </w:rPr>
        <w:t>. W obu trybach system firewall zapewnia funkcję synchronizacji sesji.</w:t>
      </w:r>
    </w:p>
    <w:p w14:paraId="557E2F44" w14:textId="77777777" w:rsidR="00123EB8" w:rsidRPr="00485F71" w:rsidRDefault="00123EB8" w:rsidP="007D5189">
      <w:pPr>
        <w:numPr>
          <w:ilvl w:val="0"/>
          <w:numId w:val="132"/>
        </w:numPr>
        <w:spacing w:after="0" w:line="276" w:lineRule="auto"/>
        <w:ind w:left="1110" w:right="0"/>
        <w:jc w:val="left"/>
        <w:rPr>
          <w:sz w:val="22"/>
        </w:rPr>
      </w:pPr>
      <w:r w:rsidRPr="00485F71">
        <w:rPr>
          <w:sz w:val="22"/>
        </w:rPr>
        <w:t>Monitoring i wykrywanie uszkodzenia elementów sprzętowych i programowych systemów zabezpieczeń oraz łączy sieciowych.</w:t>
      </w:r>
    </w:p>
    <w:p w14:paraId="64E81945" w14:textId="77777777" w:rsidR="00123EB8" w:rsidRPr="00485F71" w:rsidRDefault="00123EB8" w:rsidP="007D5189">
      <w:pPr>
        <w:numPr>
          <w:ilvl w:val="0"/>
          <w:numId w:val="132"/>
        </w:numPr>
        <w:spacing w:after="0" w:line="276" w:lineRule="auto"/>
        <w:ind w:left="1110" w:right="0"/>
        <w:jc w:val="left"/>
        <w:rPr>
          <w:sz w:val="22"/>
        </w:rPr>
      </w:pPr>
      <w:r w:rsidRPr="00485F71">
        <w:rPr>
          <w:sz w:val="22"/>
        </w:rPr>
        <w:t>Monitoring stanu realizowanych połączeń VPN.</w:t>
      </w:r>
    </w:p>
    <w:p w14:paraId="371E568A" w14:textId="77777777" w:rsidR="00123EB8" w:rsidRPr="00485F71" w:rsidRDefault="00123EB8" w:rsidP="007D5189">
      <w:pPr>
        <w:numPr>
          <w:ilvl w:val="0"/>
          <w:numId w:val="132"/>
        </w:numPr>
        <w:spacing w:after="0" w:line="276" w:lineRule="auto"/>
        <w:ind w:left="1110" w:right="0"/>
        <w:jc w:val="left"/>
        <w:rPr>
          <w:sz w:val="22"/>
        </w:rPr>
      </w:pPr>
      <w:r w:rsidRPr="00485F71">
        <w:rPr>
          <w:sz w:val="22"/>
        </w:rPr>
        <w:t>System umożliwia agregację linków statyczną oraz w oparciu o protokół LACP. Ponadto daje możliwość tworzenia interfejsów redundantnych.</w:t>
      </w:r>
    </w:p>
    <w:p w14:paraId="21EACA3F" w14:textId="77777777" w:rsidR="00123EB8" w:rsidRPr="00485F71" w:rsidRDefault="00123EB8" w:rsidP="00E765BC">
      <w:pPr>
        <w:spacing w:line="276" w:lineRule="auto"/>
        <w:ind w:left="395"/>
        <w:rPr>
          <w:sz w:val="22"/>
        </w:rPr>
      </w:pPr>
      <w:r w:rsidRPr="00485F71">
        <w:rPr>
          <w:sz w:val="22"/>
        </w:rPr>
        <w:t>Interfejsy, Dysk, Zasilanie:</w:t>
      </w:r>
    </w:p>
    <w:p w14:paraId="475D8BC2" w14:textId="77777777" w:rsidR="00123EB8" w:rsidRPr="00485F71" w:rsidRDefault="00123EB8" w:rsidP="007D5189">
      <w:pPr>
        <w:numPr>
          <w:ilvl w:val="0"/>
          <w:numId w:val="133"/>
        </w:numPr>
        <w:spacing w:after="0" w:line="276" w:lineRule="auto"/>
        <w:ind w:left="1110" w:right="0"/>
        <w:jc w:val="left"/>
        <w:rPr>
          <w:sz w:val="22"/>
        </w:rPr>
      </w:pPr>
      <w:r w:rsidRPr="00485F71">
        <w:rPr>
          <w:sz w:val="22"/>
        </w:rPr>
        <w:t xml:space="preserve">System realizujący funkcję Firewall dysponuje co najmniej poniższą liczbą i rodzajem interfejsów: </w:t>
      </w:r>
    </w:p>
    <w:p w14:paraId="6AC76625" w14:textId="77777777" w:rsidR="00123EB8" w:rsidRPr="00485F71" w:rsidRDefault="00123EB8" w:rsidP="007D5189">
      <w:pPr>
        <w:numPr>
          <w:ilvl w:val="0"/>
          <w:numId w:val="134"/>
        </w:numPr>
        <w:spacing w:after="0" w:line="276" w:lineRule="auto"/>
        <w:ind w:left="1110" w:right="0"/>
        <w:jc w:val="left"/>
        <w:rPr>
          <w:sz w:val="22"/>
        </w:rPr>
      </w:pPr>
      <w:r w:rsidRPr="00485F71">
        <w:rPr>
          <w:sz w:val="22"/>
        </w:rPr>
        <w:t>10 portami Gigabit Ethernet RJ-45.</w:t>
      </w:r>
    </w:p>
    <w:p w14:paraId="7EA67D05" w14:textId="77777777" w:rsidR="00123EB8" w:rsidRPr="00485F71" w:rsidRDefault="00123EB8" w:rsidP="007D5189">
      <w:pPr>
        <w:numPr>
          <w:ilvl w:val="0"/>
          <w:numId w:val="135"/>
        </w:numPr>
        <w:spacing w:after="0" w:line="276" w:lineRule="auto"/>
        <w:ind w:left="1110" w:right="0"/>
        <w:jc w:val="left"/>
        <w:rPr>
          <w:sz w:val="22"/>
        </w:rPr>
      </w:pPr>
      <w:r w:rsidRPr="00485F71">
        <w:rPr>
          <w:sz w:val="22"/>
        </w:rPr>
        <w:t xml:space="preserve">8 gniazdami SFP 1 </w:t>
      </w:r>
      <w:proofErr w:type="spellStart"/>
      <w:r w:rsidRPr="00485F71">
        <w:rPr>
          <w:sz w:val="22"/>
        </w:rPr>
        <w:t>Gbps</w:t>
      </w:r>
      <w:proofErr w:type="spellEnd"/>
      <w:r w:rsidRPr="00485F71">
        <w:rPr>
          <w:sz w:val="22"/>
        </w:rPr>
        <w:t>.</w:t>
      </w:r>
    </w:p>
    <w:p w14:paraId="54171217" w14:textId="0F0974BD" w:rsidR="00123EB8" w:rsidRPr="00485F71" w:rsidRDefault="00123EB8" w:rsidP="007D5189">
      <w:pPr>
        <w:numPr>
          <w:ilvl w:val="0"/>
          <w:numId w:val="136"/>
        </w:numPr>
        <w:spacing w:after="0" w:line="276" w:lineRule="auto"/>
        <w:ind w:left="1110" w:right="0"/>
        <w:jc w:val="left"/>
        <w:rPr>
          <w:sz w:val="22"/>
        </w:rPr>
      </w:pPr>
      <w:r w:rsidRPr="00485F71">
        <w:rPr>
          <w:sz w:val="22"/>
        </w:rPr>
        <w:t xml:space="preserve">4 gniazdami SFP+ 10 </w:t>
      </w:r>
      <w:proofErr w:type="spellStart"/>
      <w:r w:rsidRPr="00485F71">
        <w:rPr>
          <w:sz w:val="22"/>
        </w:rPr>
        <w:t>Gbps</w:t>
      </w:r>
      <w:proofErr w:type="spellEnd"/>
      <w:r w:rsidR="00347983" w:rsidRPr="00485F71">
        <w:rPr>
          <w:sz w:val="22"/>
        </w:rPr>
        <w:t xml:space="preserve"> – należy dostarczyć komplet wkładek dla </w:t>
      </w:r>
      <w:proofErr w:type="spellStart"/>
      <w:r w:rsidR="00347983" w:rsidRPr="00485F71">
        <w:rPr>
          <w:sz w:val="22"/>
        </w:rPr>
        <w:t>utm</w:t>
      </w:r>
      <w:proofErr w:type="spellEnd"/>
      <w:r w:rsidR="00347983" w:rsidRPr="00485F71">
        <w:rPr>
          <w:sz w:val="22"/>
        </w:rPr>
        <w:t xml:space="preserve"> oraz przełączników </w:t>
      </w:r>
      <w:proofErr w:type="spellStart"/>
      <w:r w:rsidR="00347983" w:rsidRPr="00485F71">
        <w:rPr>
          <w:sz w:val="22"/>
        </w:rPr>
        <w:t>core</w:t>
      </w:r>
      <w:proofErr w:type="spellEnd"/>
      <w:r w:rsidR="00347983" w:rsidRPr="00485F71">
        <w:rPr>
          <w:sz w:val="22"/>
        </w:rPr>
        <w:t>.</w:t>
      </w:r>
    </w:p>
    <w:p w14:paraId="141DDE24" w14:textId="77777777" w:rsidR="00123EB8" w:rsidRPr="00485F71" w:rsidRDefault="00123EB8" w:rsidP="007D5189">
      <w:pPr>
        <w:numPr>
          <w:ilvl w:val="0"/>
          <w:numId w:val="133"/>
        </w:numPr>
        <w:spacing w:after="0" w:line="276" w:lineRule="auto"/>
        <w:ind w:left="1110" w:right="0"/>
        <w:jc w:val="left"/>
        <w:rPr>
          <w:sz w:val="22"/>
        </w:rPr>
      </w:pPr>
      <w:r w:rsidRPr="00485F71">
        <w:rPr>
          <w:sz w:val="22"/>
        </w:rPr>
        <w:t>System Firewall posiada wbudowany port konsoli szeregowej oraz gniazdo USB umożliwiające instalację oprogramowania z klucza USB.</w:t>
      </w:r>
    </w:p>
    <w:p w14:paraId="58DFC020" w14:textId="77777777" w:rsidR="00123EB8" w:rsidRPr="00485F71" w:rsidRDefault="00123EB8" w:rsidP="007D5189">
      <w:pPr>
        <w:numPr>
          <w:ilvl w:val="0"/>
          <w:numId w:val="133"/>
        </w:numPr>
        <w:spacing w:after="0" w:line="276" w:lineRule="auto"/>
        <w:ind w:left="1110" w:right="0"/>
        <w:jc w:val="left"/>
        <w:rPr>
          <w:sz w:val="22"/>
        </w:rPr>
      </w:pPr>
      <w:r w:rsidRPr="00485F71">
        <w:rPr>
          <w:sz w:val="22"/>
        </w:rPr>
        <w:t xml:space="preserve">System Firewall pozwala skonfigurować co najmniej 200 interfejsów wirtualnych, definiowanych jako </w:t>
      </w:r>
      <w:proofErr w:type="spellStart"/>
      <w:r w:rsidRPr="00485F71">
        <w:rPr>
          <w:sz w:val="22"/>
        </w:rPr>
        <w:t>VLAN’y</w:t>
      </w:r>
      <w:proofErr w:type="spellEnd"/>
      <w:r w:rsidRPr="00485F71">
        <w:rPr>
          <w:sz w:val="22"/>
        </w:rPr>
        <w:t xml:space="preserve"> w oparciu o standard 802.1Q.</w:t>
      </w:r>
    </w:p>
    <w:p w14:paraId="1ADA7C8B" w14:textId="77777777" w:rsidR="00123EB8" w:rsidRPr="00485F71" w:rsidRDefault="00123EB8" w:rsidP="007D5189">
      <w:pPr>
        <w:numPr>
          <w:ilvl w:val="0"/>
          <w:numId w:val="133"/>
        </w:numPr>
        <w:spacing w:after="0" w:line="276" w:lineRule="auto"/>
        <w:ind w:left="1110" w:right="0"/>
        <w:jc w:val="left"/>
        <w:rPr>
          <w:sz w:val="22"/>
        </w:rPr>
      </w:pPr>
      <w:r w:rsidRPr="00485F71">
        <w:rPr>
          <w:sz w:val="22"/>
        </w:rPr>
        <w:t>System jest wyposażony w zasilanie AC.</w:t>
      </w:r>
    </w:p>
    <w:p w14:paraId="4AE8B012" w14:textId="77777777" w:rsidR="00123EB8" w:rsidRPr="00485F71" w:rsidRDefault="00123EB8" w:rsidP="00E765BC">
      <w:pPr>
        <w:spacing w:line="276" w:lineRule="auto"/>
        <w:ind w:left="395"/>
        <w:rPr>
          <w:sz w:val="22"/>
        </w:rPr>
      </w:pPr>
      <w:r w:rsidRPr="00485F71">
        <w:rPr>
          <w:sz w:val="22"/>
        </w:rPr>
        <w:t>Parametry wydajnościowe:</w:t>
      </w:r>
    </w:p>
    <w:p w14:paraId="5BB778A1" w14:textId="77777777" w:rsidR="00123EB8" w:rsidRPr="00485F71" w:rsidRDefault="00123EB8" w:rsidP="007D5189">
      <w:pPr>
        <w:numPr>
          <w:ilvl w:val="0"/>
          <w:numId w:val="137"/>
        </w:numPr>
        <w:spacing w:after="0" w:line="276" w:lineRule="auto"/>
        <w:ind w:left="1110" w:right="0"/>
        <w:jc w:val="left"/>
        <w:rPr>
          <w:sz w:val="22"/>
        </w:rPr>
      </w:pPr>
      <w:r w:rsidRPr="00485F71">
        <w:rPr>
          <w:sz w:val="22"/>
        </w:rPr>
        <w:t xml:space="preserve">W zakresie </w:t>
      </w:r>
      <w:proofErr w:type="spellStart"/>
      <w:r w:rsidRPr="00485F71">
        <w:rPr>
          <w:sz w:val="22"/>
        </w:rPr>
        <w:t>Firewall’a</w:t>
      </w:r>
      <w:proofErr w:type="spellEnd"/>
      <w:r w:rsidRPr="00485F71">
        <w:rPr>
          <w:sz w:val="22"/>
        </w:rPr>
        <w:t xml:space="preserve"> obsługa nie mniej niż 3 mln jednoczesnych połączeń oraz 130 tys. nowych połączeń na sekundę.</w:t>
      </w:r>
    </w:p>
    <w:p w14:paraId="289BAD61" w14:textId="77777777" w:rsidR="00123EB8" w:rsidRPr="00485F71" w:rsidRDefault="00123EB8" w:rsidP="007D5189">
      <w:pPr>
        <w:numPr>
          <w:ilvl w:val="0"/>
          <w:numId w:val="137"/>
        </w:numPr>
        <w:spacing w:after="0" w:line="276" w:lineRule="auto"/>
        <w:ind w:left="1110" w:right="0"/>
        <w:jc w:val="left"/>
        <w:rPr>
          <w:sz w:val="22"/>
        </w:rPr>
      </w:pPr>
      <w:r w:rsidRPr="00485F71">
        <w:rPr>
          <w:sz w:val="22"/>
        </w:rPr>
        <w:lastRenderedPageBreak/>
        <w:t xml:space="preserve">Przepustowość </w:t>
      </w:r>
      <w:proofErr w:type="spellStart"/>
      <w:r w:rsidRPr="00485F71">
        <w:rPr>
          <w:sz w:val="22"/>
        </w:rPr>
        <w:t>Stateful</w:t>
      </w:r>
      <w:proofErr w:type="spellEnd"/>
      <w:r w:rsidRPr="00485F71">
        <w:rPr>
          <w:sz w:val="22"/>
        </w:rPr>
        <w:t xml:space="preserve"> Firewall: nie mniej niż 39 </w:t>
      </w:r>
      <w:proofErr w:type="spellStart"/>
      <w:r w:rsidRPr="00485F71">
        <w:rPr>
          <w:sz w:val="22"/>
        </w:rPr>
        <w:t>Gbps</w:t>
      </w:r>
      <w:proofErr w:type="spellEnd"/>
      <w:r w:rsidRPr="00485F71">
        <w:rPr>
          <w:sz w:val="22"/>
        </w:rPr>
        <w:t xml:space="preserve"> dla pakietów 512 B.</w:t>
      </w:r>
    </w:p>
    <w:p w14:paraId="7757237F" w14:textId="77777777" w:rsidR="00123EB8" w:rsidRPr="00485F71" w:rsidRDefault="00123EB8" w:rsidP="007D5189">
      <w:pPr>
        <w:numPr>
          <w:ilvl w:val="0"/>
          <w:numId w:val="137"/>
        </w:numPr>
        <w:spacing w:after="0" w:line="276" w:lineRule="auto"/>
        <w:ind w:left="1110" w:right="0"/>
        <w:jc w:val="left"/>
        <w:rPr>
          <w:sz w:val="22"/>
        </w:rPr>
      </w:pPr>
      <w:r w:rsidRPr="00485F71">
        <w:rPr>
          <w:sz w:val="22"/>
        </w:rPr>
        <w:t xml:space="preserve">Przepustowość Firewall z włączoną funkcją Kontroli Aplikacji: nie mniej niż 6.5 </w:t>
      </w:r>
      <w:proofErr w:type="spellStart"/>
      <w:r w:rsidRPr="00485F71">
        <w:rPr>
          <w:sz w:val="22"/>
        </w:rPr>
        <w:t>Gbps</w:t>
      </w:r>
      <w:proofErr w:type="spellEnd"/>
      <w:r w:rsidRPr="00485F71">
        <w:rPr>
          <w:sz w:val="22"/>
        </w:rPr>
        <w:t>.</w:t>
      </w:r>
    </w:p>
    <w:p w14:paraId="64F9C75B" w14:textId="77777777" w:rsidR="00123EB8" w:rsidRPr="00485F71" w:rsidRDefault="00123EB8" w:rsidP="007D5189">
      <w:pPr>
        <w:numPr>
          <w:ilvl w:val="0"/>
          <w:numId w:val="137"/>
        </w:numPr>
        <w:spacing w:after="0" w:line="276" w:lineRule="auto"/>
        <w:ind w:left="1110" w:right="0"/>
        <w:jc w:val="left"/>
        <w:rPr>
          <w:sz w:val="22"/>
        </w:rPr>
      </w:pPr>
      <w:r w:rsidRPr="00485F71">
        <w:rPr>
          <w:sz w:val="22"/>
        </w:rPr>
        <w:t xml:space="preserve">Wydajność szyfrowania </w:t>
      </w:r>
      <w:proofErr w:type="spellStart"/>
      <w:r w:rsidRPr="00485F71">
        <w:rPr>
          <w:sz w:val="22"/>
        </w:rPr>
        <w:t>IPSec</w:t>
      </w:r>
      <w:proofErr w:type="spellEnd"/>
      <w:r w:rsidRPr="00485F71">
        <w:rPr>
          <w:sz w:val="22"/>
        </w:rPr>
        <w:t xml:space="preserve"> VPN protokołem AES z kluczem 128 nie mniej niż 33 </w:t>
      </w:r>
      <w:proofErr w:type="spellStart"/>
      <w:r w:rsidRPr="00485F71">
        <w:rPr>
          <w:sz w:val="22"/>
        </w:rPr>
        <w:t>Gbps</w:t>
      </w:r>
      <w:proofErr w:type="spellEnd"/>
      <w:r w:rsidRPr="00485F71">
        <w:rPr>
          <w:sz w:val="22"/>
        </w:rPr>
        <w:t>.</w:t>
      </w:r>
    </w:p>
    <w:p w14:paraId="5D61D096" w14:textId="77777777" w:rsidR="00123EB8" w:rsidRPr="00485F71" w:rsidRDefault="00123EB8" w:rsidP="007D5189">
      <w:pPr>
        <w:numPr>
          <w:ilvl w:val="0"/>
          <w:numId w:val="137"/>
        </w:numPr>
        <w:spacing w:after="0" w:line="276" w:lineRule="auto"/>
        <w:ind w:left="1110" w:right="0"/>
        <w:jc w:val="left"/>
        <w:rPr>
          <w:sz w:val="22"/>
        </w:rPr>
      </w:pPr>
      <w:r w:rsidRPr="00485F71">
        <w:rPr>
          <w:sz w:val="22"/>
        </w:rPr>
        <w:t xml:space="preserve">Wydajność skanowania ruchu w celu ochrony przed atakami (zarówno </w:t>
      </w:r>
      <w:proofErr w:type="spellStart"/>
      <w:r w:rsidRPr="00485F71">
        <w:rPr>
          <w:sz w:val="22"/>
        </w:rPr>
        <w:t>client</w:t>
      </w:r>
      <w:proofErr w:type="spellEnd"/>
      <w:r w:rsidRPr="00485F71">
        <w:rPr>
          <w:sz w:val="22"/>
        </w:rPr>
        <w:t xml:space="preserve"> </w:t>
      </w:r>
      <w:proofErr w:type="spellStart"/>
      <w:r w:rsidRPr="00485F71">
        <w:rPr>
          <w:sz w:val="22"/>
        </w:rPr>
        <w:t>side</w:t>
      </w:r>
      <w:proofErr w:type="spellEnd"/>
      <w:r w:rsidRPr="00485F71">
        <w:rPr>
          <w:sz w:val="22"/>
        </w:rPr>
        <w:t xml:space="preserve"> jak i </w:t>
      </w:r>
      <w:proofErr w:type="spellStart"/>
      <w:r w:rsidRPr="00485F71">
        <w:rPr>
          <w:sz w:val="22"/>
        </w:rPr>
        <w:t>server</w:t>
      </w:r>
      <w:proofErr w:type="spellEnd"/>
      <w:r w:rsidRPr="00485F71">
        <w:rPr>
          <w:sz w:val="22"/>
        </w:rPr>
        <w:t xml:space="preserve"> </w:t>
      </w:r>
      <w:proofErr w:type="spellStart"/>
      <w:r w:rsidRPr="00485F71">
        <w:rPr>
          <w:sz w:val="22"/>
        </w:rPr>
        <w:t>side</w:t>
      </w:r>
      <w:proofErr w:type="spellEnd"/>
      <w:r w:rsidRPr="00485F71">
        <w:rPr>
          <w:sz w:val="22"/>
        </w:rPr>
        <w:t xml:space="preserve"> w ramach modułu IPS) dla ruchu o charakterystyce typowej dla środowiska przedsiębiorstw (np.: Enterprise </w:t>
      </w:r>
      <w:proofErr w:type="spellStart"/>
      <w:r w:rsidRPr="00485F71">
        <w:rPr>
          <w:sz w:val="22"/>
        </w:rPr>
        <w:t>Traffic</w:t>
      </w:r>
      <w:proofErr w:type="spellEnd"/>
      <w:r w:rsidRPr="00485F71">
        <w:rPr>
          <w:sz w:val="22"/>
        </w:rPr>
        <w:t xml:space="preserve"> Mix, Enterprise </w:t>
      </w:r>
      <w:proofErr w:type="spellStart"/>
      <w:r w:rsidRPr="00485F71">
        <w:rPr>
          <w:sz w:val="22"/>
        </w:rPr>
        <w:t>Testing</w:t>
      </w:r>
      <w:proofErr w:type="spellEnd"/>
      <w:r w:rsidRPr="00485F71">
        <w:rPr>
          <w:sz w:val="22"/>
        </w:rPr>
        <w:t xml:space="preserve"> </w:t>
      </w:r>
      <w:proofErr w:type="spellStart"/>
      <w:r w:rsidRPr="00485F71">
        <w:rPr>
          <w:sz w:val="22"/>
        </w:rPr>
        <w:t>Conditions</w:t>
      </w:r>
      <w:proofErr w:type="spellEnd"/>
      <w:r w:rsidRPr="00485F71">
        <w:rPr>
          <w:sz w:val="22"/>
        </w:rPr>
        <w:t xml:space="preserve">)- minimum 5 </w:t>
      </w:r>
      <w:proofErr w:type="spellStart"/>
      <w:r w:rsidRPr="00485F71">
        <w:rPr>
          <w:sz w:val="22"/>
        </w:rPr>
        <w:t>Gbps</w:t>
      </w:r>
      <w:proofErr w:type="spellEnd"/>
      <w:r w:rsidRPr="00485F71">
        <w:rPr>
          <w:sz w:val="22"/>
        </w:rPr>
        <w:t>.</w:t>
      </w:r>
    </w:p>
    <w:p w14:paraId="0C8C053A" w14:textId="77777777" w:rsidR="00123EB8" w:rsidRPr="00485F71" w:rsidRDefault="00123EB8" w:rsidP="007D5189">
      <w:pPr>
        <w:numPr>
          <w:ilvl w:val="0"/>
          <w:numId w:val="137"/>
        </w:numPr>
        <w:spacing w:after="0" w:line="276" w:lineRule="auto"/>
        <w:ind w:left="1110" w:right="0"/>
        <w:jc w:val="left"/>
        <w:rPr>
          <w:sz w:val="22"/>
        </w:rPr>
      </w:pPr>
      <w:r w:rsidRPr="00485F71">
        <w:rPr>
          <w:sz w:val="22"/>
        </w:rPr>
        <w:t xml:space="preserve">Wydajność skanowania ruchu o charakterystyce typowej dla środowiska przedsiębiorstw (np.: Enterprise </w:t>
      </w:r>
      <w:proofErr w:type="spellStart"/>
      <w:r w:rsidRPr="00485F71">
        <w:rPr>
          <w:sz w:val="22"/>
        </w:rPr>
        <w:t>Traffic</w:t>
      </w:r>
      <w:proofErr w:type="spellEnd"/>
      <w:r w:rsidRPr="00485F71">
        <w:rPr>
          <w:sz w:val="22"/>
        </w:rPr>
        <w:t xml:space="preserve"> Mix, Enterprise </w:t>
      </w:r>
      <w:proofErr w:type="spellStart"/>
      <w:r w:rsidRPr="00485F71">
        <w:rPr>
          <w:sz w:val="22"/>
        </w:rPr>
        <w:t>Testing</w:t>
      </w:r>
      <w:proofErr w:type="spellEnd"/>
      <w:r w:rsidRPr="00485F71">
        <w:rPr>
          <w:sz w:val="22"/>
        </w:rPr>
        <w:t xml:space="preserve"> </w:t>
      </w:r>
      <w:proofErr w:type="spellStart"/>
      <w:r w:rsidRPr="00485F71">
        <w:rPr>
          <w:sz w:val="22"/>
        </w:rPr>
        <w:t>Conditions</w:t>
      </w:r>
      <w:proofErr w:type="spellEnd"/>
      <w:r w:rsidRPr="00485F71">
        <w:rPr>
          <w:sz w:val="22"/>
        </w:rPr>
        <w:t xml:space="preserve">) z włączonymi funkcjami: IPS, Application Control, Antywirus - minimum 2.5 </w:t>
      </w:r>
      <w:proofErr w:type="spellStart"/>
      <w:r w:rsidRPr="00485F71">
        <w:rPr>
          <w:sz w:val="22"/>
        </w:rPr>
        <w:t>Gbps</w:t>
      </w:r>
      <w:proofErr w:type="spellEnd"/>
      <w:r w:rsidRPr="00485F71">
        <w:rPr>
          <w:sz w:val="22"/>
        </w:rPr>
        <w:t>.</w:t>
      </w:r>
    </w:p>
    <w:p w14:paraId="72B149C6" w14:textId="77777777" w:rsidR="00123EB8" w:rsidRPr="00485F71" w:rsidRDefault="00123EB8" w:rsidP="007D5189">
      <w:pPr>
        <w:numPr>
          <w:ilvl w:val="0"/>
          <w:numId w:val="137"/>
        </w:numPr>
        <w:spacing w:after="0" w:line="276" w:lineRule="auto"/>
        <w:ind w:left="1110" w:right="0"/>
        <w:jc w:val="left"/>
        <w:rPr>
          <w:sz w:val="22"/>
        </w:rPr>
      </w:pPr>
      <w:r w:rsidRPr="00485F71">
        <w:rPr>
          <w:sz w:val="22"/>
        </w:rPr>
        <w:t xml:space="preserve">Wydajność systemu w zakresie inspekcji komunikacji szyfrowanej SSL dla ruchu http – minimum 3 </w:t>
      </w:r>
      <w:proofErr w:type="spellStart"/>
      <w:r w:rsidRPr="00485F71">
        <w:rPr>
          <w:sz w:val="22"/>
        </w:rPr>
        <w:t>Gbps</w:t>
      </w:r>
      <w:proofErr w:type="spellEnd"/>
      <w:r w:rsidRPr="00485F71">
        <w:rPr>
          <w:sz w:val="22"/>
        </w:rPr>
        <w:t>.</w:t>
      </w:r>
    </w:p>
    <w:p w14:paraId="16682A9E" w14:textId="77777777" w:rsidR="00123EB8" w:rsidRPr="00485F71" w:rsidRDefault="00123EB8" w:rsidP="00E765BC">
      <w:pPr>
        <w:spacing w:line="276" w:lineRule="auto"/>
        <w:ind w:left="395"/>
        <w:rPr>
          <w:sz w:val="22"/>
        </w:rPr>
      </w:pPr>
      <w:r w:rsidRPr="00485F71">
        <w:rPr>
          <w:sz w:val="22"/>
        </w:rPr>
        <w:t>Funkcje Systemu Bezpieczeństwa:</w:t>
      </w:r>
    </w:p>
    <w:p w14:paraId="3537A247" w14:textId="77777777" w:rsidR="00123EB8" w:rsidRPr="00485F71" w:rsidRDefault="00123EB8" w:rsidP="00E765BC">
      <w:pPr>
        <w:spacing w:line="276" w:lineRule="auto"/>
        <w:ind w:left="395"/>
        <w:rPr>
          <w:sz w:val="22"/>
        </w:rPr>
      </w:pPr>
      <w:r w:rsidRPr="00485F71">
        <w:rPr>
          <w:sz w:val="22"/>
        </w:rPr>
        <w:t>W ramach systemu ochrony są realizowane wszystkie poniższe funkcje. Mogą one być zrealizowane w postaci osobnych, komercyjnych platform sprzętowych lub programowych:</w:t>
      </w:r>
    </w:p>
    <w:p w14:paraId="32593E15" w14:textId="77777777" w:rsidR="00123EB8" w:rsidRPr="00485F71" w:rsidRDefault="00123EB8" w:rsidP="007D5189">
      <w:pPr>
        <w:numPr>
          <w:ilvl w:val="0"/>
          <w:numId w:val="138"/>
        </w:numPr>
        <w:spacing w:after="0" w:line="276" w:lineRule="auto"/>
        <w:ind w:left="1110" w:right="0"/>
        <w:jc w:val="left"/>
        <w:rPr>
          <w:sz w:val="22"/>
        </w:rPr>
      </w:pPr>
      <w:r w:rsidRPr="00485F71">
        <w:rPr>
          <w:sz w:val="22"/>
        </w:rPr>
        <w:t xml:space="preserve">Kontrola dostępu - zapora ogniowa klasy </w:t>
      </w:r>
      <w:proofErr w:type="spellStart"/>
      <w:r w:rsidRPr="00485F71">
        <w:rPr>
          <w:sz w:val="22"/>
        </w:rPr>
        <w:t>Stateful</w:t>
      </w:r>
      <w:proofErr w:type="spellEnd"/>
      <w:r w:rsidRPr="00485F71">
        <w:rPr>
          <w:sz w:val="22"/>
        </w:rPr>
        <w:t xml:space="preserve"> </w:t>
      </w:r>
      <w:proofErr w:type="spellStart"/>
      <w:r w:rsidRPr="00485F71">
        <w:rPr>
          <w:sz w:val="22"/>
        </w:rPr>
        <w:t>Inspection</w:t>
      </w:r>
      <w:proofErr w:type="spellEnd"/>
      <w:r w:rsidRPr="00485F71">
        <w:rPr>
          <w:sz w:val="22"/>
        </w:rPr>
        <w:t>.</w:t>
      </w:r>
    </w:p>
    <w:p w14:paraId="24AF7FA0" w14:textId="77777777" w:rsidR="00123EB8" w:rsidRPr="00485F71" w:rsidRDefault="00123EB8" w:rsidP="007D5189">
      <w:pPr>
        <w:numPr>
          <w:ilvl w:val="0"/>
          <w:numId w:val="138"/>
        </w:numPr>
        <w:spacing w:after="0" w:line="276" w:lineRule="auto"/>
        <w:ind w:left="1110" w:right="0"/>
        <w:jc w:val="left"/>
        <w:rPr>
          <w:sz w:val="22"/>
        </w:rPr>
      </w:pPr>
      <w:r w:rsidRPr="00485F71">
        <w:rPr>
          <w:sz w:val="22"/>
        </w:rPr>
        <w:t>Kontrola Aplikacji.</w:t>
      </w:r>
    </w:p>
    <w:p w14:paraId="7BBFE85A" w14:textId="77777777" w:rsidR="00123EB8" w:rsidRPr="00485F71" w:rsidRDefault="00123EB8" w:rsidP="007D5189">
      <w:pPr>
        <w:numPr>
          <w:ilvl w:val="0"/>
          <w:numId w:val="138"/>
        </w:numPr>
        <w:spacing w:after="0" w:line="276" w:lineRule="auto"/>
        <w:ind w:left="1110" w:right="0"/>
        <w:jc w:val="left"/>
        <w:rPr>
          <w:sz w:val="22"/>
        </w:rPr>
      </w:pPr>
      <w:r w:rsidRPr="00485F71">
        <w:rPr>
          <w:sz w:val="22"/>
        </w:rPr>
        <w:t xml:space="preserve">Poufność transmisji danych - połączenia szyfrowane </w:t>
      </w:r>
      <w:proofErr w:type="spellStart"/>
      <w:r w:rsidRPr="00485F71">
        <w:rPr>
          <w:sz w:val="22"/>
        </w:rPr>
        <w:t>IPSec</w:t>
      </w:r>
      <w:proofErr w:type="spellEnd"/>
      <w:r w:rsidRPr="00485F71">
        <w:rPr>
          <w:sz w:val="22"/>
        </w:rPr>
        <w:t xml:space="preserve"> VPN oraz SSL VPN.</w:t>
      </w:r>
    </w:p>
    <w:p w14:paraId="0C41ACA0" w14:textId="77777777" w:rsidR="00123EB8" w:rsidRPr="00485F71" w:rsidRDefault="00123EB8" w:rsidP="007D5189">
      <w:pPr>
        <w:numPr>
          <w:ilvl w:val="0"/>
          <w:numId w:val="138"/>
        </w:numPr>
        <w:spacing w:after="0" w:line="276" w:lineRule="auto"/>
        <w:ind w:left="1110" w:right="0"/>
        <w:jc w:val="left"/>
        <w:rPr>
          <w:sz w:val="22"/>
        </w:rPr>
      </w:pPr>
      <w:r w:rsidRPr="00485F71">
        <w:rPr>
          <w:sz w:val="22"/>
        </w:rPr>
        <w:t xml:space="preserve">Ochrona przed </w:t>
      </w:r>
      <w:proofErr w:type="spellStart"/>
      <w:r w:rsidRPr="00485F71">
        <w:rPr>
          <w:sz w:val="22"/>
        </w:rPr>
        <w:t>malware</w:t>
      </w:r>
      <w:proofErr w:type="spellEnd"/>
      <w:r w:rsidRPr="00485F71">
        <w:rPr>
          <w:sz w:val="22"/>
        </w:rPr>
        <w:t>.</w:t>
      </w:r>
    </w:p>
    <w:p w14:paraId="4E882734" w14:textId="77777777" w:rsidR="00123EB8" w:rsidRPr="00485F71" w:rsidRDefault="00123EB8" w:rsidP="007D5189">
      <w:pPr>
        <w:numPr>
          <w:ilvl w:val="0"/>
          <w:numId w:val="138"/>
        </w:numPr>
        <w:spacing w:after="0" w:line="276" w:lineRule="auto"/>
        <w:ind w:left="1110" w:right="0"/>
        <w:jc w:val="left"/>
        <w:rPr>
          <w:sz w:val="22"/>
        </w:rPr>
      </w:pPr>
      <w:r w:rsidRPr="00485F71">
        <w:rPr>
          <w:sz w:val="22"/>
        </w:rPr>
        <w:t xml:space="preserve">Ochrona przed atakami - </w:t>
      </w:r>
      <w:proofErr w:type="spellStart"/>
      <w:r w:rsidRPr="00485F71">
        <w:rPr>
          <w:sz w:val="22"/>
        </w:rPr>
        <w:t>Intrusion</w:t>
      </w:r>
      <w:proofErr w:type="spellEnd"/>
      <w:r w:rsidRPr="00485F71">
        <w:rPr>
          <w:sz w:val="22"/>
        </w:rPr>
        <w:t xml:space="preserve"> </w:t>
      </w:r>
      <w:proofErr w:type="spellStart"/>
      <w:r w:rsidRPr="00485F71">
        <w:rPr>
          <w:sz w:val="22"/>
        </w:rPr>
        <w:t>Prevention</w:t>
      </w:r>
      <w:proofErr w:type="spellEnd"/>
      <w:r w:rsidRPr="00485F71">
        <w:rPr>
          <w:sz w:val="22"/>
        </w:rPr>
        <w:t xml:space="preserve"> System.</w:t>
      </w:r>
    </w:p>
    <w:p w14:paraId="5854CEC1" w14:textId="77777777" w:rsidR="00123EB8" w:rsidRPr="00485F71" w:rsidRDefault="00123EB8" w:rsidP="007D5189">
      <w:pPr>
        <w:numPr>
          <w:ilvl w:val="0"/>
          <w:numId w:val="138"/>
        </w:numPr>
        <w:spacing w:after="0" w:line="276" w:lineRule="auto"/>
        <w:ind w:left="1110" w:right="0"/>
        <w:jc w:val="left"/>
        <w:rPr>
          <w:sz w:val="22"/>
        </w:rPr>
      </w:pPr>
      <w:r w:rsidRPr="00485F71">
        <w:rPr>
          <w:sz w:val="22"/>
        </w:rPr>
        <w:t>Kontrola stron WWW.</w:t>
      </w:r>
    </w:p>
    <w:p w14:paraId="488CAC49" w14:textId="77777777" w:rsidR="00123EB8" w:rsidRPr="00485F71" w:rsidRDefault="00123EB8" w:rsidP="007D5189">
      <w:pPr>
        <w:numPr>
          <w:ilvl w:val="0"/>
          <w:numId w:val="138"/>
        </w:numPr>
        <w:spacing w:after="0" w:line="276" w:lineRule="auto"/>
        <w:ind w:left="1110" w:right="0"/>
        <w:jc w:val="left"/>
        <w:rPr>
          <w:sz w:val="22"/>
        </w:rPr>
      </w:pPr>
      <w:r w:rsidRPr="00485F71">
        <w:rPr>
          <w:sz w:val="22"/>
        </w:rPr>
        <w:t xml:space="preserve">Kontrola zawartości poczty – </w:t>
      </w:r>
      <w:proofErr w:type="spellStart"/>
      <w:r w:rsidRPr="00485F71">
        <w:rPr>
          <w:sz w:val="22"/>
        </w:rPr>
        <w:t>Antyspam</w:t>
      </w:r>
      <w:proofErr w:type="spellEnd"/>
      <w:r w:rsidRPr="00485F71">
        <w:rPr>
          <w:sz w:val="22"/>
        </w:rPr>
        <w:t xml:space="preserve"> dla protokołów SMTP.</w:t>
      </w:r>
    </w:p>
    <w:p w14:paraId="57BA551E" w14:textId="77777777" w:rsidR="00123EB8" w:rsidRPr="00485F71" w:rsidRDefault="00123EB8" w:rsidP="007D5189">
      <w:pPr>
        <w:numPr>
          <w:ilvl w:val="0"/>
          <w:numId w:val="138"/>
        </w:numPr>
        <w:spacing w:after="0" w:line="276" w:lineRule="auto"/>
        <w:ind w:left="1110" w:right="0"/>
        <w:jc w:val="left"/>
        <w:rPr>
          <w:sz w:val="22"/>
        </w:rPr>
      </w:pPr>
      <w:r w:rsidRPr="00485F71">
        <w:rPr>
          <w:sz w:val="22"/>
        </w:rPr>
        <w:t>Zarządzanie pasmem (</w:t>
      </w:r>
      <w:proofErr w:type="spellStart"/>
      <w:r w:rsidRPr="00485F71">
        <w:rPr>
          <w:sz w:val="22"/>
        </w:rPr>
        <w:t>QoS</w:t>
      </w:r>
      <w:proofErr w:type="spellEnd"/>
      <w:r w:rsidRPr="00485F71">
        <w:rPr>
          <w:sz w:val="22"/>
        </w:rPr>
        <w:t xml:space="preserve">, </w:t>
      </w:r>
      <w:proofErr w:type="spellStart"/>
      <w:r w:rsidRPr="00485F71">
        <w:rPr>
          <w:sz w:val="22"/>
        </w:rPr>
        <w:t>Traffic</w:t>
      </w:r>
      <w:proofErr w:type="spellEnd"/>
      <w:r w:rsidRPr="00485F71">
        <w:rPr>
          <w:sz w:val="22"/>
        </w:rPr>
        <w:t xml:space="preserve"> </w:t>
      </w:r>
      <w:proofErr w:type="spellStart"/>
      <w:r w:rsidRPr="00485F71">
        <w:rPr>
          <w:sz w:val="22"/>
        </w:rPr>
        <w:t>shaping</w:t>
      </w:r>
      <w:proofErr w:type="spellEnd"/>
      <w:r w:rsidRPr="00485F71">
        <w:rPr>
          <w:sz w:val="22"/>
        </w:rPr>
        <w:t>).</w:t>
      </w:r>
    </w:p>
    <w:p w14:paraId="22604F9E" w14:textId="77777777" w:rsidR="00123EB8" w:rsidRPr="00485F71" w:rsidRDefault="00123EB8" w:rsidP="007D5189">
      <w:pPr>
        <w:numPr>
          <w:ilvl w:val="0"/>
          <w:numId w:val="138"/>
        </w:numPr>
        <w:spacing w:after="0" w:line="276" w:lineRule="auto"/>
        <w:ind w:left="1110" w:right="0"/>
        <w:jc w:val="left"/>
        <w:rPr>
          <w:sz w:val="22"/>
        </w:rPr>
      </w:pPr>
      <w:r w:rsidRPr="00485F71">
        <w:rPr>
          <w:sz w:val="22"/>
        </w:rPr>
        <w:t>Mechanizmy ochrony przed wyciekiem poufnej informacji (DLP).</w:t>
      </w:r>
    </w:p>
    <w:p w14:paraId="63DB3391" w14:textId="77777777" w:rsidR="00123EB8" w:rsidRPr="00485F71" w:rsidRDefault="00123EB8" w:rsidP="007D5189">
      <w:pPr>
        <w:numPr>
          <w:ilvl w:val="0"/>
          <w:numId w:val="138"/>
        </w:numPr>
        <w:spacing w:after="0" w:line="276" w:lineRule="auto"/>
        <w:ind w:left="1110" w:right="0"/>
        <w:jc w:val="left"/>
        <w:rPr>
          <w:sz w:val="22"/>
        </w:rPr>
      </w:pPr>
      <w:r w:rsidRPr="00485F71">
        <w:rPr>
          <w:sz w:val="22"/>
        </w:rPr>
        <w:t xml:space="preserve">Dwuskładnikowe uwierzytelnianie z wykorzystaniem </w:t>
      </w:r>
      <w:proofErr w:type="spellStart"/>
      <w:r w:rsidRPr="00485F71">
        <w:rPr>
          <w:sz w:val="22"/>
        </w:rPr>
        <w:t>tokenów</w:t>
      </w:r>
      <w:proofErr w:type="spellEnd"/>
      <w:r w:rsidRPr="00485F71">
        <w:rPr>
          <w:sz w:val="22"/>
        </w:rPr>
        <w:t xml:space="preserve"> sprzętowych lub programowych. Konieczne są co najmniej 2 </w:t>
      </w:r>
      <w:proofErr w:type="spellStart"/>
      <w:r w:rsidRPr="00485F71">
        <w:rPr>
          <w:sz w:val="22"/>
        </w:rPr>
        <w:t>tokeny</w:t>
      </w:r>
      <w:proofErr w:type="spellEnd"/>
      <w:r w:rsidRPr="00485F71">
        <w:rPr>
          <w:sz w:val="22"/>
        </w:rPr>
        <w:t xml:space="preserve"> sprzętowe lub programowe, które będą zastosowane do dwu-składnikowego uwierzytelnienia administratorów lub w ramach połączeń VPN typu </w:t>
      </w:r>
      <w:proofErr w:type="spellStart"/>
      <w:r w:rsidRPr="00485F71">
        <w:rPr>
          <w:sz w:val="22"/>
        </w:rPr>
        <w:t>client</w:t>
      </w:r>
      <w:proofErr w:type="spellEnd"/>
      <w:r w:rsidRPr="00485F71">
        <w:rPr>
          <w:sz w:val="22"/>
        </w:rPr>
        <w:t>-to-</w:t>
      </w:r>
      <w:proofErr w:type="spellStart"/>
      <w:r w:rsidRPr="00485F71">
        <w:rPr>
          <w:sz w:val="22"/>
        </w:rPr>
        <w:t>site</w:t>
      </w:r>
      <w:proofErr w:type="spellEnd"/>
      <w:r w:rsidRPr="00485F71">
        <w:rPr>
          <w:sz w:val="22"/>
        </w:rPr>
        <w:t>.</w:t>
      </w:r>
    </w:p>
    <w:p w14:paraId="6B563357" w14:textId="77777777" w:rsidR="00123EB8" w:rsidRPr="00485F71" w:rsidRDefault="00123EB8" w:rsidP="007D5189">
      <w:pPr>
        <w:numPr>
          <w:ilvl w:val="0"/>
          <w:numId w:val="138"/>
        </w:numPr>
        <w:spacing w:after="0" w:line="276" w:lineRule="auto"/>
        <w:ind w:left="1110" w:right="0"/>
        <w:jc w:val="left"/>
        <w:rPr>
          <w:sz w:val="22"/>
        </w:rPr>
      </w:pPr>
      <w:r w:rsidRPr="00485F71">
        <w:rPr>
          <w:sz w:val="22"/>
        </w:rPr>
        <w:t>Inspekcja (minimum: IPS) ruchu szyfrowanego protokołem SSL/TLS, minimum dla następujących typów ruchu: HTTP (w tym HTTP/2), SMTP, FTP, POP3.</w:t>
      </w:r>
    </w:p>
    <w:p w14:paraId="64FC7F7F" w14:textId="77777777" w:rsidR="00123EB8" w:rsidRPr="00485F71" w:rsidRDefault="00123EB8" w:rsidP="007D5189">
      <w:pPr>
        <w:numPr>
          <w:ilvl w:val="0"/>
          <w:numId w:val="138"/>
        </w:numPr>
        <w:spacing w:after="0" w:line="276" w:lineRule="auto"/>
        <w:ind w:left="1110" w:right="0"/>
        <w:jc w:val="left"/>
        <w:rPr>
          <w:sz w:val="22"/>
        </w:rPr>
      </w:pPr>
      <w:r w:rsidRPr="00485F71">
        <w:rPr>
          <w:sz w:val="22"/>
        </w:rPr>
        <w:t>Możliwość filtrowania zapytań DNS w ruchu przechodzącym przez system.</w:t>
      </w:r>
    </w:p>
    <w:p w14:paraId="45B424BF" w14:textId="77777777" w:rsidR="00123EB8" w:rsidRPr="00485F71" w:rsidRDefault="00123EB8" w:rsidP="007D5189">
      <w:pPr>
        <w:numPr>
          <w:ilvl w:val="0"/>
          <w:numId w:val="138"/>
        </w:numPr>
        <w:spacing w:after="0" w:line="276" w:lineRule="auto"/>
        <w:ind w:left="1110" w:right="0"/>
        <w:jc w:val="left"/>
        <w:rPr>
          <w:sz w:val="22"/>
        </w:rPr>
      </w:pPr>
      <w:r w:rsidRPr="00485F71">
        <w:rPr>
          <w:sz w:val="22"/>
        </w:rPr>
        <w:t>Rozwiązanie posiada wbudowane mechanizmy automatyzacji polegające na wykonaniu określonej sekwencji akcji (takich jak zmiana konfiguracji, wysłanie powiadomień do administratora) po wystąpieniu wybranego zdarzenia (np. naruszenie polityki bezpieczeństwa).</w:t>
      </w:r>
    </w:p>
    <w:p w14:paraId="2AF285A9" w14:textId="77777777" w:rsidR="00123EB8" w:rsidRPr="00485F71" w:rsidRDefault="00123EB8" w:rsidP="00E765BC">
      <w:pPr>
        <w:spacing w:line="276" w:lineRule="auto"/>
        <w:ind w:left="395"/>
        <w:rPr>
          <w:sz w:val="22"/>
        </w:rPr>
      </w:pPr>
      <w:r w:rsidRPr="00485F71">
        <w:rPr>
          <w:sz w:val="22"/>
        </w:rPr>
        <w:t>Polityki, Firewall</w:t>
      </w:r>
    </w:p>
    <w:p w14:paraId="34FE68CE" w14:textId="77777777" w:rsidR="00123EB8" w:rsidRPr="00485F71" w:rsidRDefault="00123EB8" w:rsidP="007D5189">
      <w:pPr>
        <w:numPr>
          <w:ilvl w:val="0"/>
          <w:numId w:val="139"/>
        </w:numPr>
        <w:spacing w:after="0" w:line="276" w:lineRule="auto"/>
        <w:ind w:left="1110" w:right="0"/>
        <w:jc w:val="left"/>
        <w:rPr>
          <w:sz w:val="22"/>
        </w:rPr>
      </w:pPr>
      <w:r w:rsidRPr="00485F71">
        <w:rPr>
          <w:sz w:val="22"/>
        </w:rPr>
        <w:t>Polityka Firewall uwzględnia: adresy IP, użytkowników, protokoły, usługi sieciowe, aplikacje lub zbiory aplikacji, reakcje zabezpieczeń, rejestrowanie zdarzeń.</w:t>
      </w:r>
    </w:p>
    <w:p w14:paraId="1F077A75" w14:textId="77777777" w:rsidR="00123EB8" w:rsidRPr="00485F71" w:rsidRDefault="00123EB8" w:rsidP="007D5189">
      <w:pPr>
        <w:numPr>
          <w:ilvl w:val="0"/>
          <w:numId w:val="139"/>
        </w:numPr>
        <w:spacing w:after="0" w:line="276" w:lineRule="auto"/>
        <w:ind w:left="1110" w:right="0"/>
        <w:jc w:val="left"/>
        <w:rPr>
          <w:sz w:val="22"/>
        </w:rPr>
      </w:pPr>
      <w:r w:rsidRPr="00485F71">
        <w:rPr>
          <w:sz w:val="22"/>
        </w:rPr>
        <w:t>System realizuje translację adresów NAT: źródłowego i docelowego, translację PAT oraz:</w:t>
      </w:r>
    </w:p>
    <w:p w14:paraId="7CF1A940" w14:textId="77777777" w:rsidR="00123EB8" w:rsidRPr="00485F71" w:rsidRDefault="00123EB8" w:rsidP="007D5189">
      <w:pPr>
        <w:numPr>
          <w:ilvl w:val="0"/>
          <w:numId w:val="140"/>
        </w:numPr>
        <w:spacing w:after="0" w:line="276" w:lineRule="auto"/>
        <w:ind w:left="1110" w:right="0"/>
        <w:jc w:val="left"/>
        <w:rPr>
          <w:sz w:val="22"/>
        </w:rPr>
      </w:pPr>
      <w:r w:rsidRPr="00485F71">
        <w:rPr>
          <w:sz w:val="22"/>
        </w:rPr>
        <w:t>Translację jeden do jeden oraz jeden do wielu.</w:t>
      </w:r>
    </w:p>
    <w:p w14:paraId="5DF6F8C8" w14:textId="77777777" w:rsidR="00123EB8" w:rsidRPr="00485F71" w:rsidRDefault="00123EB8" w:rsidP="007D5189">
      <w:pPr>
        <w:numPr>
          <w:ilvl w:val="0"/>
          <w:numId w:val="141"/>
        </w:numPr>
        <w:spacing w:after="0" w:line="276" w:lineRule="auto"/>
        <w:ind w:left="1110" w:right="0"/>
        <w:jc w:val="left"/>
        <w:rPr>
          <w:sz w:val="22"/>
          <w:lang w:val="en-US"/>
        </w:rPr>
      </w:pPr>
      <w:proofErr w:type="spellStart"/>
      <w:r w:rsidRPr="00485F71">
        <w:rPr>
          <w:sz w:val="22"/>
          <w:lang w:val="en-US"/>
        </w:rPr>
        <w:t>Dedykowany</w:t>
      </w:r>
      <w:proofErr w:type="spellEnd"/>
      <w:r w:rsidRPr="00485F71">
        <w:rPr>
          <w:sz w:val="22"/>
          <w:lang w:val="en-US"/>
        </w:rPr>
        <w:t xml:space="preserve"> ALG (Application Level Gateway) </w:t>
      </w:r>
      <w:proofErr w:type="spellStart"/>
      <w:r w:rsidRPr="00485F71">
        <w:rPr>
          <w:sz w:val="22"/>
          <w:lang w:val="en-US"/>
        </w:rPr>
        <w:t>dla</w:t>
      </w:r>
      <w:proofErr w:type="spellEnd"/>
      <w:r w:rsidRPr="00485F71">
        <w:rPr>
          <w:sz w:val="22"/>
          <w:lang w:val="en-US"/>
        </w:rPr>
        <w:t xml:space="preserve"> </w:t>
      </w:r>
      <w:proofErr w:type="spellStart"/>
      <w:r w:rsidRPr="00485F71">
        <w:rPr>
          <w:sz w:val="22"/>
          <w:lang w:val="en-US"/>
        </w:rPr>
        <w:t>protokołu</w:t>
      </w:r>
      <w:proofErr w:type="spellEnd"/>
      <w:r w:rsidRPr="00485F71">
        <w:rPr>
          <w:sz w:val="22"/>
          <w:lang w:val="en-US"/>
        </w:rPr>
        <w:t xml:space="preserve"> SIP. </w:t>
      </w:r>
    </w:p>
    <w:p w14:paraId="66B2E64C" w14:textId="77777777" w:rsidR="00123EB8" w:rsidRPr="00485F71" w:rsidRDefault="00123EB8" w:rsidP="007D5189">
      <w:pPr>
        <w:numPr>
          <w:ilvl w:val="0"/>
          <w:numId w:val="139"/>
        </w:numPr>
        <w:spacing w:after="0" w:line="276" w:lineRule="auto"/>
        <w:ind w:left="1110" w:right="0"/>
        <w:jc w:val="left"/>
        <w:rPr>
          <w:sz w:val="22"/>
        </w:rPr>
      </w:pPr>
      <w:r w:rsidRPr="00485F71">
        <w:rPr>
          <w:sz w:val="22"/>
        </w:rPr>
        <w:t>W ramach systemu istnieje możliwość tworzenia wydzielonych stref bezpieczeństwa np. DMZ, LAN, WAN.</w:t>
      </w:r>
    </w:p>
    <w:p w14:paraId="7839E30C" w14:textId="77777777" w:rsidR="00123EB8" w:rsidRPr="00485F71" w:rsidRDefault="00123EB8" w:rsidP="007D5189">
      <w:pPr>
        <w:numPr>
          <w:ilvl w:val="0"/>
          <w:numId w:val="139"/>
        </w:numPr>
        <w:spacing w:after="0" w:line="276" w:lineRule="auto"/>
        <w:ind w:left="1110" w:right="0"/>
        <w:jc w:val="left"/>
        <w:rPr>
          <w:sz w:val="22"/>
        </w:rPr>
      </w:pPr>
      <w:r w:rsidRPr="00485F71">
        <w:rPr>
          <w:sz w:val="22"/>
        </w:rPr>
        <w:t>Możliwość wykorzystania w polityce bezpieczeństwa zewnętrznych repozytoriów zawierających: adresy URL, adresy IP.</w:t>
      </w:r>
    </w:p>
    <w:p w14:paraId="5FC843B6" w14:textId="77777777" w:rsidR="00123EB8" w:rsidRPr="00485F71" w:rsidRDefault="00123EB8" w:rsidP="007D5189">
      <w:pPr>
        <w:numPr>
          <w:ilvl w:val="0"/>
          <w:numId w:val="139"/>
        </w:numPr>
        <w:spacing w:after="0" w:line="276" w:lineRule="auto"/>
        <w:ind w:left="1110" w:right="0"/>
        <w:jc w:val="left"/>
        <w:rPr>
          <w:sz w:val="22"/>
        </w:rPr>
      </w:pPr>
      <w:r w:rsidRPr="00485F71">
        <w:rPr>
          <w:sz w:val="22"/>
        </w:rPr>
        <w:t>Polityka firewall umożliwia filtrowanie ruchu w zależności od kraju, do którego przypisane są adresy IP źródłowe lub docelowe.</w:t>
      </w:r>
    </w:p>
    <w:p w14:paraId="20DA7CCE" w14:textId="77777777" w:rsidR="00123EB8" w:rsidRPr="00485F71" w:rsidRDefault="00123EB8" w:rsidP="007D5189">
      <w:pPr>
        <w:numPr>
          <w:ilvl w:val="0"/>
          <w:numId w:val="139"/>
        </w:numPr>
        <w:spacing w:after="0" w:line="276" w:lineRule="auto"/>
        <w:ind w:left="1110" w:right="0"/>
        <w:jc w:val="left"/>
        <w:rPr>
          <w:sz w:val="22"/>
        </w:rPr>
      </w:pPr>
      <w:r w:rsidRPr="00485F71">
        <w:rPr>
          <w:sz w:val="22"/>
        </w:rPr>
        <w:lastRenderedPageBreak/>
        <w:t>Możliwość ustawienia przedziału czasu, w którym dana reguła w politykach firewall jest aktywna.</w:t>
      </w:r>
    </w:p>
    <w:p w14:paraId="78F29C96" w14:textId="77777777" w:rsidR="00123EB8" w:rsidRPr="00485F71" w:rsidRDefault="00123EB8" w:rsidP="007D5189">
      <w:pPr>
        <w:numPr>
          <w:ilvl w:val="0"/>
          <w:numId w:val="139"/>
        </w:numPr>
        <w:spacing w:after="0" w:line="276" w:lineRule="auto"/>
        <w:ind w:left="1110" w:right="0"/>
        <w:jc w:val="left"/>
        <w:rPr>
          <w:sz w:val="22"/>
        </w:rPr>
      </w:pPr>
      <w:r w:rsidRPr="00485F71">
        <w:rPr>
          <w:sz w:val="22"/>
        </w:rPr>
        <w:t>Element systemu realizujący funkcję Firewall integruje się z następującymi rozwiązaniami SDN w celu dynamicznego pobierania informacji o zainstalowanych maszynach wirtualnych po to, aby użyć ich przy budowaniu polityk kontroli dostępu.</w:t>
      </w:r>
    </w:p>
    <w:p w14:paraId="0E6E17B6" w14:textId="77777777" w:rsidR="00123EB8" w:rsidRPr="00485F71" w:rsidRDefault="00123EB8" w:rsidP="007D5189">
      <w:pPr>
        <w:numPr>
          <w:ilvl w:val="0"/>
          <w:numId w:val="142"/>
        </w:numPr>
        <w:spacing w:after="0" w:line="276" w:lineRule="auto"/>
        <w:ind w:left="1110" w:right="0"/>
        <w:jc w:val="left"/>
        <w:rPr>
          <w:sz w:val="22"/>
        </w:rPr>
      </w:pPr>
      <w:r w:rsidRPr="00485F71">
        <w:rPr>
          <w:sz w:val="22"/>
        </w:rPr>
        <w:t>Amazon Web Services (AWS).</w:t>
      </w:r>
    </w:p>
    <w:p w14:paraId="30906647" w14:textId="77777777" w:rsidR="00123EB8" w:rsidRPr="00485F71" w:rsidRDefault="00123EB8" w:rsidP="007D5189">
      <w:pPr>
        <w:numPr>
          <w:ilvl w:val="0"/>
          <w:numId w:val="143"/>
        </w:numPr>
        <w:spacing w:after="0" w:line="276" w:lineRule="auto"/>
        <w:ind w:left="1110" w:right="0"/>
        <w:jc w:val="left"/>
        <w:rPr>
          <w:sz w:val="22"/>
        </w:rPr>
      </w:pPr>
      <w:r w:rsidRPr="00485F71">
        <w:rPr>
          <w:sz w:val="22"/>
        </w:rPr>
        <w:t xml:space="preserve">Microsoft </w:t>
      </w:r>
      <w:proofErr w:type="spellStart"/>
      <w:r w:rsidRPr="00485F71">
        <w:rPr>
          <w:sz w:val="22"/>
        </w:rPr>
        <w:t>Azure</w:t>
      </w:r>
      <w:proofErr w:type="spellEnd"/>
      <w:r w:rsidRPr="00485F71">
        <w:rPr>
          <w:sz w:val="22"/>
        </w:rPr>
        <w:t>.</w:t>
      </w:r>
    </w:p>
    <w:p w14:paraId="2EB07E5F" w14:textId="77777777" w:rsidR="00123EB8" w:rsidRPr="00485F71" w:rsidRDefault="00123EB8" w:rsidP="007D5189">
      <w:pPr>
        <w:numPr>
          <w:ilvl w:val="0"/>
          <w:numId w:val="144"/>
        </w:numPr>
        <w:spacing w:after="0" w:line="276" w:lineRule="auto"/>
        <w:ind w:left="1110" w:right="0"/>
        <w:jc w:val="left"/>
        <w:rPr>
          <w:sz w:val="22"/>
        </w:rPr>
      </w:pPr>
      <w:r w:rsidRPr="00485F71">
        <w:rPr>
          <w:sz w:val="22"/>
        </w:rPr>
        <w:t>Cisco ACI.</w:t>
      </w:r>
    </w:p>
    <w:p w14:paraId="43ECCE6A" w14:textId="77777777" w:rsidR="00123EB8" w:rsidRPr="00485F71" w:rsidRDefault="00123EB8" w:rsidP="007D5189">
      <w:pPr>
        <w:numPr>
          <w:ilvl w:val="0"/>
          <w:numId w:val="145"/>
        </w:numPr>
        <w:spacing w:after="0" w:line="276" w:lineRule="auto"/>
        <w:ind w:left="1110" w:right="0"/>
        <w:jc w:val="left"/>
        <w:rPr>
          <w:sz w:val="22"/>
        </w:rPr>
      </w:pPr>
      <w:r w:rsidRPr="00485F71">
        <w:rPr>
          <w:sz w:val="22"/>
        </w:rPr>
        <w:t xml:space="preserve">Google </w:t>
      </w:r>
      <w:proofErr w:type="spellStart"/>
      <w:r w:rsidRPr="00485F71">
        <w:rPr>
          <w:sz w:val="22"/>
        </w:rPr>
        <w:t>Cloud</w:t>
      </w:r>
      <w:proofErr w:type="spellEnd"/>
      <w:r w:rsidRPr="00485F71">
        <w:rPr>
          <w:sz w:val="22"/>
        </w:rPr>
        <w:t xml:space="preserve"> Platform (GCP).</w:t>
      </w:r>
    </w:p>
    <w:p w14:paraId="6EB7926B" w14:textId="77777777" w:rsidR="00123EB8" w:rsidRPr="00485F71" w:rsidRDefault="00123EB8" w:rsidP="007D5189">
      <w:pPr>
        <w:numPr>
          <w:ilvl w:val="0"/>
          <w:numId w:val="146"/>
        </w:numPr>
        <w:spacing w:after="0" w:line="276" w:lineRule="auto"/>
        <w:ind w:left="1110" w:right="0"/>
        <w:jc w:val="left"/>
        <w:rPr>
          <w:sz w:val="22"/>
        </w:rPr>
      </w:pPr>
      <w:proofErr w:type="spellStart"/>
      <w:r w:rsidRPr="00485F71">
        <w:rPr>
          <w:sz w:val="22"/>
        </w:rPr>
        <w:t>OpenStack</w:t>
      </w:r>
      <w:proofErr w:type="spellEnd"/>
      <w:r w:rsidRPr="00485F71">
        <w:rPr>
          <w:sz w:val="22"/>
        </w:rPr>
        <w:t>.</w:t>
      </w:r>
    </w:p>
    <w:p w14:paraId="137911E1" w14:textId="77777777" w:rsidR="00123EB8" w:rsidRPr="00485F71" w:rsidRDefault="00123EB8" w:rsidP="007D5189">
      <w:pPr>
        <w:numPr>
          <w:ilvl w:val="0"/>
          <w:numId w:val="147"/>
        </w:numPr>
        <w:spacing w:after="0" w:line="276" w:lineRule="auto"/>
        <w:ind w:left="1110" w:right="0"/>
        <w:jc w:val="left"/>
        <w:rPr>
          <w:sz w:val="22"/>
        </w:rPr>
      </w:pPr>
      <w:proofErr w:type="spellStart"/>
      <w:r w:rsidRPr="00485F71">
        <w:rPr>
          <w:sz w:val="22"/>
        </w:rPr>
        <w:t>VMware</w:t>
      </w:r>
      <w:proofErr w:type="spellEnd"/>
      <w:r w:rsidRPr="00485F71">
        <w:rPr>
          <w:sz w:val="22"/>
        </w:rPr>
        <w:t xml:space="preserve"> NSX.</w:t>
      </w:r>
    </w:p>
    <w:p w14:paraId="26AF93B8" w14:textId="77777777" w:rsidR="00123EB8" w:rsidRPr="00485F71" w:rsidRDefault="00123EB8" w:rsidP="007D5189">
      <w:pPr>
        <w:numPr>
          <w:ilvl w:val="0"/>
          <w:numId w:val="148"/>
        </w:numPr>
        <w:spacing w:after="0" w:line="276" w:lineRule="auto"/>
        <w:ind w:left="1110" w:right="0"/>
        <w:jc w:val="left"/>
        <w:rPr>
          <w:sz w:val="22"/>
        </w:rPr>
      </w:pPr>
      <w:proofErr w:type="spellStart"/>
      <w:r w:rsidRPr="00485F71">
        <w:rPr>
          <w:sz w:val="22"/>
        </w:rPr>
        <w:t>Kubernetes</w:t>
      </w:r>
      <w:proofErr w:type="spellEnd"/>
      <w:r w:rsidRPr="00485F71">
        <w:rPr>
          <w:sz w:val="22"/>
        </w:rPr>
        <w:t>.</w:t>
      </w:r>
    </w:p>
    <w:p w14:paraId="38C2CF6A" w14:textId="77777777" w:rsidR="00123EB8" w:rsidRPr="00485F71" w:rsidRDefault="00123EB8" w:rsidP="00E765BC">
      <w:pPr>
        <w:spacing w:line="276" w:lineRule="auto"/>
        <w:ind w:left="395"/>
        <w:rPr>
          <w:sz w:val="22"/>
        </w:rPr>
      </w:pPr>
      <w:r w:rsidRPr="00485F71">
        <w:rPr>
          <w:sz w:val="22"/>
        </w:rPr>
        <w:t>Połączenia VPN</w:t>
      </w:r>
    </w:p>
    <w:p w14:paraId="249BD99F" w14:textId="77777777" w:rsidR="00123EB8" w:rsidRPr="00485F71" w:rsidRDefault="00123EB8" w:rsidP="007D5189">
      <w:pPr>
        <w:numPr>
          <w:ilvl w:val="0"/>
          <w:numId w:val="149"/>
        </w:numPr>
        <w:spacing w:after="0" w:line="276" w:lineRule="auto"/>
        <w:ind w:left="1110" w:right="0"/>
        <w:jc w:val="left"/>
        <w:rPr>
          <w:sz w:val="22"/>
        </w:rPr>
      </w:pPr>
      <w:r w:rsidRPr="00485F71">
        <w:rPr>
          <w:sz w:val="22"/>
        </w:rPr>
        <w:t xml:space="preserve">System umożliwia konfigurację połączeń typu </w:t>
      </w:r>
      <w:proofErr w:type="spellStart"/>
      <w:r w:rsidRPr="00485F71">
        <w:rPr>
          <w:sz w:val="22"/>
        </w:rPr>
        <w:t>IPSec</w:t>
      </w:r>
      <w:proofErr w:type="spellEnd"/>
      <w:r w:rsidRPr="00485F71">
        <w:rPr>
          <w:sz w:val="22"/>
        </w:rPr>
        <w:t xml:space="preserve"> VPN. W zakresie tej funkcji zapewnia:</w:t>
      </w:r>
    </w:p>
    <w:p w14:paraId="09F86083" w14:textId="77777777" w:rsidR="00123EB8" w:rsidRPr="00485F71" w:rsidRDefault="00123EB8" w:rsidP="007D5189">
      <w:pPr>
        <w:numPr>
          <w:ilvl w:val="0"/>
          <w:numId w:val="150"/>
        </w:numPr>
        <w:spacing w:after="0" w:line="276" w:lineRule="auto"/>
        <w:ind w:left="1110" w:right="0"/>
        <w:jc w:val="left"/>
        <w:rPr>
          <w:sz w:val="22"/>
        </w:rPr>
      </w:pPr>
      <w:r w:rsidRPr="00485F71">
        <w:rPr>
          <w:sz w:val="22"/>
        </w:rPr>
        <w:t>Wsparcie dla IKE v1 oraz v2.</w:t>
      </w:r>
    </w:p>
    <w:p w14:paraId="189B3A77" w14:textId="77777777" w:rsidR="00123EB8" w:rsidRPr="00485F71" w:rsidRDefault="00123EB8" w:rsidP="007D5189">
      <w:pPr>
        <w:numPr>
          <w:ilvl w:val="0"/>
          <w:numId w:val="151"/>
        </w:numPr>
        <w:spacing w:after="0" w:line="276" w:lineRule="auto"/>
        <w:ind w:left="1110" w:right="0"/>
        <w:jc w:val="left"/>
        <w:rPr>
          <w:sz w:val="22"/>
        </w:rPr>
      </w:pPr>
      <w:r w:rsidRPr="00485F71">
        <w:rPr>
          <w:sz w:val="22"/>
        </w:rPr>
        <w:t xml:space="preserve">Obsługę szyfrowania protokołem minimum AES z kluczem  128 oraz 256 bitów w trybie pracy </w:t>
      </w:r>
      <w:proofErr w:type="spellStart"/>
      <w:r w:rsidRPr="00485F71">
        <w:rPr>
          <w:sz w:val="22"/>
        </w:rPr>
        <w:t>Galois</w:t>
      </w:r>
      <w:proofErr w:type="spellEnd"/>
      <w:r w:rsidRPr="00485F71">
        <w:rPr>
          <w:sz w:val="22"/>
        </w:rPr>
        <w:t>/</w:t>
      </w:r>
      <w:proofErr w:type="spellStart"/>
      <w:r w:rsidRPr="00485F71">
        <w:rPr>
          <w:sz w:val="22"/>
        </w:rPr>
        <w:t>Counter</w:t>
      </w:r>
      <w:proofErr w:type="spellEnd"/>
      <w:r w:rsidRPr="00485F71">
        <w:rPr>
          <w:sz w:val="22"/>
        </w:rPr>
        <w:t xml:space="preserve"> </w:t>
      </w:r>
      <w:proofErr w:type="spellStart"/>
      <w:r w:rsidRPr="00485F71">
        <w:rPr>
          <w:sz w:val="22"/>
        </w:rPr>
        <w:t>Mode</w:t>
      </w:r>
      <w:proofErr w:type="spellEnd"/>
      <w:r w:rsidRPr="00485F71">
        <w:rPr>
          <w:sz w:val="22"/>
        </w:rPr>
        <w:t>(GCM).</w:t>
      </w:r>
    </w:p>
    <w:p w14:paraId="161E958A" w14:textId="77777777" w:rsidR="00123EB8" w:rsidRPr="00485F71" w:rsidRDefault="00123EB8" w:rsidP="007D5189">
      <w:pPr>
        <w:numPr>
          <w:ilvl w:val="0"/>
          <w:numId w:val="152"/>
        </w:numPr>
        <w:spacing w:after="0" w:line="276" w:lineRule="auto"/>
        <w:ind w:left="1110" w:right="0"/>
        <w:jc w:val="left"/>
        <w:rPr>
          <w:sz w:val="22"/>
        </w:rPr>
      </w:pPr>
      <w:r w:rsidRPr="00485F71">
        <w:rPr>
          <w:sz w:val="22"/>
        </w:rPr>
        <w:t xml:space="preserve">Obsługa protokołu </w:t>
      </w:r>
      <w:proofErr w:type="spellStart"/>
      <w:r w:rsidRPr="00485F71">
        <w:rPr>
          <w:sz w:val="22"/>
        </w:rPr>
        <w:t>Diffie-Hellman</w:t>
      </w:r>
      <w:proofErr w:type="spellEnd"/>
      <w:r w:rsidRPr="00485F71">
        <w:rPr>
          <w:sz w:val="22"/>
        </w:rPr>
        <w:t xml:space="preserve">  grup 19, 20.</w:t>
      </w:r>
    </w:p>
    <w:p w14:paraId="2E5B8C5A" w14:textId="77777777" w:rsidR="00123EB8" w:rsidRPr="00485F71" w:rsidRDefault="00123EB8" w:rsidP="007D5189">
      <w:pPr>
        <w:numPr>
          <w:ilvl w:val="0"/>
          <w:numId w:val="153"/>
        </w:numPr>
        <w:spacing w:after="0" w:line="276" w:lineRule="auto"/>
        <w:ind w:left="1110" w:right="0"/>
        <w:jc w:val="left"/>
        <w:rPr>
          <w:sz w:val="22"/>
        </w:rPr>
      </w:pPr>
      <w:r w:rsidRPr="00485F71">
        <w:rPr>
          <w:sz w:val="22"/>
        </w:rPr>
        <w:t xml:space="preserve">Wsparcie dla Pracy w topologii Hub and </w:t>
      </w:r>
      <w:proofErr w:type="spellStart"/>
      <w:r w:rsidRPr="00485F71">
        <w:rPr>
          <w:sz w:val="22"/>
        </w:rPr>
        <w:t>Spoke</w:t>
      </w:r>
      <w:proofErr w:type="spellEnd"/>
      <w:r w:rsidRPr="00485F71">
        <w:rPr>
          <w:sz w:val="22"/>
        </w:rPr>
        <w:t xml:space="preserve"> oraz </w:t>
      </w:r>
      <w:proofErr w:type="spellStart"/>
      <w:r w:rsidRPr="00485F71">
        <w:rPr>
          <w:sz w:val="22"/>
        </w:rPr>
        <w:t>Mesh</w:t>
      </w:r>
      <w:proofErr w:type="spellEnd"/>
      <w:r w:rsidRPr="00485F71">
        <w:rPr>
          <w:sz w:val="22"/>
        </w:rPr>
        <w:t>.</w:t>
      </w:r>
    </w:p>
    <w:p w14:paraId="09241B89" w14:textId="77777777" w:rsidR="00123EB8" w:rsidRPr="00485F71" w:rsidRDefault="00123EB8" w:rsidP="007D5189">
      <w:pPr>
        <w:numPr>
          <w:ilvl w:val="0"/>
          <w:numId w:val="154"/>
        </w:numPr>
        <w:spacing w:after="0" w:line="276" w:lineRule="auto"/>
        <w:ind w:left="1110" w:right="0"/>
        <w:jc w:val="left"/>
        <w:rPr>
          <w:sz w:val="22"/>
        </w:rPr>
      </w:pPr>
      <w:r w:rsidRPr="00485F71">
        <w:rPr>
          <w:sz w:val="22"/>
        </w:rPr>
        <w:t>Tworzenie połączeń typu Site-to-Site oraz Client-to-Site.</w:t>
      </w:r>
    </w:p>
    <w:p w14:paraId="49410B25" w14:textId="77777777" w:rsidR="00123EB8" w:rsidRPr="00485F71" w:rsidRDefault="00123EB8" w:rsidP="007D5189">
      <w:pPr>
        <w:numPr>
          <w:ilvl w:val="0"/>
          <w:numId w:val="155"/>
        </w:numPr>
        <w:spacing w:after="0" w:line="276" w:lineRule="auto"/>
        <w:ind w:left="1110" w:right="0"/>
        <w:jc w:val="left"/>
        <w:rPr>
          <w:sz w:val="22"/>
        </w:rPr>
      </w:pPr>
      <w:r w:rsidRPr="00485F71">
        <w:rPr>
          <w:sz w:val="22"/>
        </w:rPr>
        <w:t>Monitorowanie stanu tuneli VPN i stałego utrzymywania ich aktywności.</w:t>
      </w:r>
    </w:p>
    <w:p w14:paraId="5F556301" w14:textId="77777777" w:rsidR="00123EB8" w:rsidRPr="00485F71" w:rsidRDefault="00123EB8" w:rsidP="007D5189">
      <w:pPr>
        <w:numPr>
          <w:ilvl w:val="0"/>
          <w:numId w:val="156"/>
        </w:numPr>
        <w:spacing w:after="0" w:line="276" w:lineRule="auto"/>
        <w:ind w:left="1110" w:right="0"/>
        <w:jc w:val="left"/>
        <w:rPr>
          <w:sz w:val="22"/>
        </w:rPr>
      </w:pPr>
      <w:r w:rsidRPr="00485F71">
        <w:rPr>
          <w:sz w:val="22"/>
        </w:rPr>
        <w:t>Możliwość wyboru tunelu przez protokoły: dynamicznego routingu (np. OSPF) oraz routingu statycznego.</w:t>
      </w:r>
    </w:p>
    <w:p w14:paraId="69C41206" w14:textId="77777777" w:rsidR="00123EB8" w:rsidRPr="00485F71" w:rsidRDefault="00123EB8" w:rsidP="007D5189">
      <w:pPr>
        <w:numPr>
          <w:ilvl w:val="0"/>
          <w:numId w:val="157"/>
        </w:numPr>
        <w:spacing w:after="0" w:line="276" w:lineRule="auto"/>
        <w:ind w:left="1110" w:right="0"/>
        <w:jc w:val="left"/>
        <w:rPr>
          <w:sz w:val="22"/>
        </w:rPr>
      </w:pPr>
      <w:r w:rsidRPr="00485F71">
        <w:rPr>
          <w:sz w:val="22"/>
        </w:rPr>
        <w:t xml:space="preserve">Wsparcie dla następujących typów uwierzytelniania: </w:t>
      </w:r>
      <w:proofErr w:type="spellStart"/>
      <w:r w:rsidRPr="00485F71">
        <w:rPr>
          <w:sz w:val="22"/>
        </w:rPr>
        <w:t>pre-shared</w:t>
      </w:r>
      <w:proofErr w:type="spellEnd"/>
      <w:r w:rsidRPr="00485F71">
        <w:rPr>
          <w:sz w:val="22"/>
        </w:rPr>
        <w:t xml:space="preserve"> </w:t>
      </w:r>
      <w:proofErr w:type="spellStart"/>
      <w:r w:rsidRPr="00485F71">
        <w:rPr>
          <w:sz w:val="22"/>
        </w:rPr>
        <w:t>key</w:t>
      </w:r>
      <w:proofErr w:type="spellEnd"/>
      <w:r w:rsidRPr="00485F71">
        <w:rPr>
          <w:sz w:val="22"/>
        </w:rPr>
        <w:t>, certyfikat.</w:t>
      </w:r>
    </w:p>
    <w:p w14:paraId="21F46944" w14:textId="77777777" w:rsidR="00123EB8" w:rsidRPr="00485F71" w:rsidRDefault="00123EB8" w:rsidP="007D5189">
      <w:pPr>
        <w:numPr>
          <w:ilvl w:val="0"/>
          <w:numId w:val="158"/>
        </w:numPr>
        <w:spacing w:after="0" w:line="276" w:lineRule="auto"/>
        <w:ind w:left="1110" w:right="0"/>
        <w:jc w:val="left"/>
        <w:rPr>
          <w:sz w:val="22"/>
        </w:rPr>
      </w:pPr>
      <w:r w:rsidRPr="00485F71">
        <w:rPr>
          <w:sz w:val="22"/>
        </w:rPr>
        <w:t xml:space="preserve">Możliwość ustawienia maksymalnej liczby tuneli </w:t>
      </w:r>
      <w:proofErr w:type="spellStart"/>
      <w:r w:rsidRPr="00485F71">
        <w:rPr>
          <w:sz w:val="22"/>
        </w:rPr>
        <w:t>IPSec</w:t>
      </w:r>
      <w:proofErr w:type="spellEnd"/>
      <w:r w:rsidRPr="00485F71">
        <w:rPr>
          <w:sz w:val="22"/>
        </w:rPr>
        <w:t xml:space="preserve"> negocjowanych (nawiązywanych) jednocześnie w celu ochrony zasobów systemu.</w:t>
      </w:r>
    </w:p>
    <w:p w14:paraId="38771D8F" w14:textId="77777777" w:rsidR="00123EB8" w:rsidRPr="00485F71" w:rsidRDefault="00123EB8" w:rsidP="007D5189">
      <w:pPr>
        <w:numPr>
          <w:ilvl w:val="0"/>
          <w:numId w:val="159"/>
        </w:numPr>
        <w:spacing w:after="0" w:line="276" w:lineRule="auto"/>
        <w:ind w:left="1110" w:right="0"/>
        <w:jc w:val="left"/>
        <w:rPr>
          <w:sz w:val="22"/>
        </w:rPr>
      </w:pPr>
      <w:r w:rsidRPr="00485F71">
        <w:rPr>
          <w:sz w:val="22"/>
        </w:rPr>
        <w:t xml:space="preserve">Możliwość monitorowania wybranego tunelu </w:t>
      </w:r>
      <w:proofErr w:type="spellStart"/>
      <w:r w:rsidRPr="00485F71">
        <w:rPr>
          <w:sz w:val="22"/>
        </w:rPr>
        <w:t>IPSec</w:t>
      </w:r>
      <w:proofErr w:type="spellEnd"/>
      <w:r w:rsidRPr="00485F71">
        <w:rPr>
          <w:sz w:val="22"/>
        </w:rPr>
        <w:t xml:space="preserve"> </w:t>
      </w:r>
      <w:proofErr w:type="spellStart"/>
      <w:r w:rsidRPr="00485F71">
        <w:rPr>
          <w:sz w:val="22"/>
        </w:rPr>
        <w:t>site</w:t>
      </w:r>
      <w:proofErr w:type="spellEnd"/>
      <w:r w:rsidRPr="00485F71">
        <w:rPr>
          <w:sz w:val="22"/>
        </w:rPr>
        <w:t>-to-</w:t>
      </w:r>
      <w:proofErr w:type="spellStart"/>
      <w:r w:rsidRPr="00485F71">
        <w:rPr>
          <w:sz w:val="22"/>
        </w:rPr>
        <w:t>site</w:t>
      </w:r>
      <w:proofErr w:type="spellEnd"/>
      <w:r w:rsidRPr="00485F71">
        <w:rPr>
          <w:sz w:val="22"/>
        </w:rPr>
        <w:t xml:space="preserve"> i w przypadku jego niedostępności automatycznego aktywowania zapasowego tunelu.</w:t>
      </w:r>
    </w:p>
    <w:p w14:paraId="4CB5D835" w14:textId="77777777" w:rsidR="00123EB8" w:rsidRPr="00485F71" w:rsidRDefault="00123EB8" w:rsidP="007D5189">
      <w:pPr>
        <w:numPr>
          <w:ilvl w:val="0"/>
          <w:numId w:val="160"/>
        </w:numPr>
        <w:spacing w:after="0" w:line="276" w:lineRule="auto"/>
        <w:ind w:left="1110" w:right="0"/>
        <w:jc w:val="left"/>
        <w:rPr>
          <w:sz w:val="22"/>
        </w:rPr>
      </w:pPr>
      <w:r w:rsidRPr="00485F71">
        <w:rPr>
          <w:sz w:val="22"/>
        </w:rPr>
        <w:t xml:space="preserve">Obsługę mechanizmów: </w:t>
      </w:r>
      <w:proofErr w:type="spellStart"/>
      <w:r w:rsidRPr="00485F71">
        <w:rPr>
          <w:sz w:val="22"/>
        </w:rPr>
        <w:t>IPSec</w:t>
      </w:r>
      <w:proofErr w:type="spellEnd"/>
      <w:r w:rsidRPr="00485F71">
        <w:rPr>
          <w:sz w:val="22"/>
        </w:rPr>
        <w:t xml:space="preserve"> NAT </w:t>
      </w:r>
      <w:proofErr w:type="spellStart"/>
      <w:r w:rsidRPr="00485F71">
        <w:rPr>
          <w:sz w:val="22"/>
        </w:rPr>
        <w:t>Traversal</w:t>
      </w:r>
      <w:proofErr w:type="spellEnd"/>
      <w:r w:rsidRPr="00485F71">
        <w:rPr>
          <w:sz w:val="22"/>
        </w:rPr>
        <w:t xml:space="preserve">, DPD, </w:t>
      </w:r>
      <w:proofErr w:type="spellStart"/>
      <w:r w:rsidRPr="00485F71">
        <w:rPr>
          <w:sz w:val="22"/>
        </w:rPr>
        <w:t>Xauth</w:t>
      </w:r>
      <w:proofErr w:type="spellEnd"/>
      <w:r w:rsidRPr="00485F71">
        <w:rPr>
          <w:sz w:val="22"/>
        </w:rPr>
        <w:t>.</w:t>
      </w:r>
    </w:p>
    <w:p w14:paraId="77343A40" w14:textId="77777777" w:rsidR="00123EB8" w:rsidRPr="00485F71" w:rsidRDefault="00123EB8" w:rsidP="007D5189">
      <w:pPr>
        <w:numPr>
          <w:ilvl w:val="0"/>
          <w:numId w:val="161"/>
        </w:numPr>
        <w:spacing w:after="0" w:line="276" w:lineRule="auto"/>
        <w:ind w:left="1110" w:right="0"/>
        <w:jc w:val="left"/>
        <w:rPr>
          <w:sz w:val="22"/>
        </w:rPr>
      </w:pPr>
      <w:r w:rsidRPr="00485F71">
        <w:rPr>
          <w:sz w:val="22"/>
        </w:rPr>
        <w:t xml:space="preserve">Mechanizm „Split </w:t>
      </w:r>
      <w:proofErr w:type="spellStart"/>
      <w:r w:rsidRPr="00485F71">
        <w:rPr>
          <w:sz w:val="22"/>
        </w:rPr>
        <w:t>tunneling</w:t>
      </w:r>
      <w:proofErr w:type="spellEnd"/>
      <w:r w:rsidRPr="00485F71">
        <w:rPr>
          <w:sz w:val="22"/>
        </w:rPr>
        <w:t>” dla połączeń Client-to-Site.</w:t>
      </w:r>
    </w:p>
    <w:p w14:paraId="29AB90A7" w14:textId="77777777" w:rsidR="00123EB8" w:rsidRPr="00485F71" w:rsidRDefault="00123EB8" w:rsidP="007D5189">
      <w:pPr>
        <w:numPr>
          <w:ilvl w:val="0"/>
          <w:numId w:val="149"/>
        </w:numPr>
        <w:spacing w:after="0" w:line="276" w:lineRule="auto"/>
        <w:ind w:left="1110" w:right="0"/>
        <w:jc w:val="left"/>
        <w:rPr>
          <w:sz w:val="22"/>
        </w:rPr>
      </w:pPr>
      <w:r w:rsidRPr="00485F71">
        <w:rPr>
          <w:sz w:val="22"/>
        </w:rPr>
        <w:t>System umożliwia konfigurację połączeń typu SSL VPN. W zakresie tej funkcji zapewnia:</w:t>
      </w:r>
    </w:p>
    <w:p w14:paraId="35D9239F" w14:textId="77777777" w:rsidR="00123EB8" w:rsidRPr="00485F71" w:rsidRDefault="00123EB8" w:rsidP="007D5189">
      <w:pPr>
        <w:numPr>
          <w:ilvl w:val="0"/>
          <w:numId w:val="162"/>
        </w:numPr>
        <w:spacing w:after="0" w:line="276" w:lineRule="auto"/>
        <w:ind w:left="1110" w:right="0"/>
        <w:jc w:val="left"/>
        <w:rPr>
          <w:sz w:val="22"/>
        </w:rPr>
      </w:pPr>
      <w:r w:rsidRPr="00485F71">
        <w:rPr>
          <w:sz w:val="22"/>
        </w:rPr>
        <w:t xml:space="preserve">Pracę w trybie </w:t>
      </w:r>
      <w:proofErr w:type="spellStart"/>
      <w:r w:rsidRPr="00485F71">
        <w:rPr>
          <w:sz w:val="22"/>
        </w:rPr>
        <w:t>Tunnel</w:t>
      </w:r>
      <w:proofErr w:type="spellEnd"/>
      <w:r w:rsidRPr="00485F71">
        <w:rPr>
          <w:sz w:val="22"/>
        </w:rPr>
        <w:t xml:space="preserve"> z możliwością włączenia funkcji „Split </w:t>
      </w:r>
      <w:proofErr w:type="spellStart"/>
      <w:r w:rsidRPr="00485F71">
        <w:rPr>
          <w:sz w:val="22"/>
        </w:rPr>
        <w:t>tunneling</w:t>
      </w:r>
      <w:proofErr w:type="spellEnd"/>
      <w:r w:rsidRPr="00485F71">
        <w:rPr>
          <w:sz w:val="22"/>
        </w:rPr>
        <w:t>” przy zastosowaniu dedykowanego klienta.</w:t>
      </w:r>
    </w:p>
    <w:p w14:paraId="66385324" w14:textId="77777777" w:rsidR="00123EB8" w:rsidRPr="00485F71" w:rsidRDefault="00123EB8" w:rsidP="007D5189">
      <w:pPr>
        <w:numPr>
          <w:ilvl w:val="0"/>
          <w:numId w:val="149"/>
        </w:numPr>
        <w:spacing w:after="0" w:line="276" w:lineRule="auto"/>
        <w:ind w:left="1110" w:right="0"/>
        <w:jc w:val="left"/>
        <w:rPr>
          <w:sz w:val="22"/>
        </w:rPr>
      </w:pPr>
      <w:r w:rsidRPr="00485F71">
        <w:rPr>
          <w:sz w:val="22"/>
        </w:rPr>
        <w:t xml:space="preserve">Producent rozwiązania posiada w ofercie oprogramowanie klienckie VPN, które umożliwia realizację połączeń </w:t>
      </w:r>
      <w:proofErr w:type="spellStart"/>
      <w:r w:rsidRPr="00485F71">
        <w:rPr>
          <w:sz w:val="22"/>
        </w:rPr>
        <w:t>IPSec</w:t>
      </w:r>
      <w:proofErr w:type="spellEnd"/>
      <w:r w:rsidRPr="00485F71">
        <w:rPr>
          <w:sz w:val="22"/>
        </w:rPr>
        <w:t xml:space="preserve"> VPN lub SSL VPN. Oprogramowanie klienckie </w:t>
      </w:r>
      <w:proofErr w:type="spellStart"/>
      <w:r w:rsidRPr="00485F71">
        <w:rPr>
          <w:sz w:val="22"/>
        </w:rPr>
        <w:t>vpn</w:t>
      </w:r>
      <w:proofErr w:type="spellEnd"/>
      <w:r w:rsidRPr="00485F71">
        <w:rPr>
          <w:sz w:val="22"/>
        </w:rPr>
        <w:t xml:space="preserve"> jest dostępne jako opcja i nie jest wymagane w implementacji.</w:t>
      </w:r>
    </w:p>
    <w:p w14:paraId="19DA77C1" w14:textId="77777777" w:rsidR="00123EB8" w:rsidRPr="00485F71" w:rsidRDefault="00123EB8" w:rsidP="00E765BC">
      <w:pPr>
        <w:spacing w:line="276" w:lineRule="auto"/>
        <w:ind w:left="395"/>
        <w:rPr>
          <w:sz w:val="22"/>
        </w:rPr>
      </w:pPr>
      <w:r w:rsidRPr="00485F71">
        <w:rPr>
          <w:sz w:val="22"/>
        </w:rPr>
        <w:t>Routing i obsługa łączy WAN</w:t>
      </w:r>
    </w:p>
    <w:p w14:paraId="6D30DB43" w14:textId="77777777" w:rsidR="00123EB8" w:rsidRPr="00485F71" w:rsidRDefault="00123EB8" w:rsidP="00E765BC">
      <w:pPr>
        <w:spacing w:line="276" w:lineRule="auto"/>
        <w:ind w:left="395"/>
        <w:rPr>
          <w:sz w:val="22"/>
        </w:rPr>
      </w:pPr>
      <w:r w:rsidRPr="00485F71">
        <w:rPr>
          <w:sz w:val="22"/>
        </w:rPr>
        <w:t>W zakresie routingu rozwiązanie zapewnia obsługę:</w:t>
      </w:r>
    </w:p>
    <w:p w14:paraId="0658835E" w14:textId="77777777" w:rsidR="00123EB8" w:rsidRPr="00485F71" w:rsidRDefault="00123EB8" w:rsidP="007D5189">
      <w:pPr>
        <w:numPr>
          <w:ilvl w:val="0"/>
          <w:numId w:val="163"/>
        </w:numPr>
        <w:spacing w:after="0" w:line="276" w:lineRule="auto"/>
        <w:ind w:left="1110" w:right="0"/>
        <w:jc w:val="left"/>
        <w:rPr>
          <w:sz w:val="22"/>
        </w:rPr>
      </w:pPr>
      <w:r w:rsidRPr="00485F71">
        <w:rPr>
          <w:sz w:val="22"/>
        </w:rPr>
        <w:t>Routingu statycznego.</w:t>
      </w:r>
    </w:p>
    <w:p w14:paraId="0CB46187" w14:textId="77777777" w:rsidR="00123EB8" w:rsidRPr="00485F71" w:rsidRDefault="00123EB8" w:rsidP="007D5189">
      <w:pPr>
        <w:numPr>
          <w:ilvl w:val="0"/>
          <w:numId w:val="163"/>
        </w:numPr>
        <w:spacing w:after="0" w:line="276" w:lineRule="auto"/>
        <w:ind w:left="1110" w:right="0"/>
        <w:jc w:val="left"/>
        <w:rPr>
          <w:sz w:val="22"/>
        </w:rPr>
      </w:pPr>
      <w:r w:rsidRPr="00485F71">
        <w:rPr>
          <w:sz w:val="22"/>
        </w:rPr>
        <w:t xml:space="preserve">Policy </w:t>
      </w:r>
      <w:proofErr w:type="spellStart"/>
      <w:r w:rsidRPr="00485F71">
        <w:rPr>
          <w:sz w:val="22"/>
        </w:rPr>
        <w:t>Based</w:t>
      </w:r>
      <w:proofErr w:type="spellEnd"/>
      <w:r w:rsidRPr="00485F71">
        <w:rPr>
          <w:sz w:val="22"/>
        </w:rPr>
        <w:t xml:space="preserve"> Routingu (w tym: wybór trasy w zależności od adresu źródłowego, protokołu sieciowego).</w:t>
      </w:r>
    </w:p>
    <w:p w14:paraId="7F0E2A3E" w14:textId="77777777" w:rsidR="00123EB8" w:rsidRPr="00485F71" w:rsidRDefault="00123EB8" w:rsidP="007D5189">
      <w:pPr>
        <w:numPr>
          <w:ilvl w:val="0"/>
          <w:numId w:val="163"/>
        </w:numPr>
        <w:spacing w:after="0" w:line="276" w:lineRule="auto"/>
        <w:ind w:left="1110" w:right="0"/>
        <w:jc w:val="left"/>
        <w:rPr>
          <w:sz w:val="22"/>
        </w:rPr>
      </w:pPr>
      <w:r w:rsidRPr="00485F71">
        <w:rPr>
          <w:sz w:val="22"/>
        </w:rPr>
        <w:t xml:space="preserve">Protokołów dynamicznego routingu w oparciu o protokoły: RIPv2 (w tym </w:t>
      </w:r>
      <w:proofErr w:type="spellStart"/>
      <w:r w:rsidRPr="00485F71">
        <w:rPr>
          <w:sz w:val="22"/>
        </w:rPr>
        <w:t>RIPng</w:t>
      </w:r>
      <w:proofErr w:type="spellEnd"/>
      <w:r w:rsidRPr="00485F71">
        <w:rPr>
          <w:sz w:val="22"/>
        </w:rPr>
        <w:t>), OSPF (w tym OSPFv3), BGP oraz PIM.</w:t>
      </w:r>
    </w:p>
    <w:p w14:paraId="5D77812F" w14:textId="77777777" w:rsidR="00123EB8" w:rsidRPr="00485F71" w:rsidRDefault="00123EB8" w:rsidP="007D5189">
      <w:pPr>
        <w:numPr>
          <w:ilvl w:val="0"/>
          <w:numId w:val="163"/>
        </w:numPr>
        <w:spacing w:after="0" w:line="276" w:lineRule="auto"/>
        <w:ind w:left="1110" w:right="0"/>
        <w:jc w:val="left"/>
        <w:rPr>
          <w:sz w:val="22"/>
        </w:rPr>
      </w:pPr>
      <w:r w:rsidRPr="00485F71">
        <w:rPr>
          <w:sz w:val="22"/>
        </w:rPr>
        <w:lastRenderedPageBreak/>
        <w:t>Możliwość filtrowania tras rozgłaszanych w protokołach dynamicznego routingu.</w:t>
      </w:r>
    </w:p>
    <w:p w14:paraId="4CA3E13C" w14:textId="77777777" w:rsidR="00123EB8" w:rsidRPr="00485F71" w:rsidRDefault="00123EB8" w:rsidP="007D5189">
      <w:pPr>
        <w:numPr>
          <w:ilvl w:val="0"/>
          <w:numId w:val="163"/>
        </w:numPr>
        <w:spacing w:after="0" w:line="276" w:lineRule="auto"/>
        <w:ind w:left="1110" w:right="0"/>
        <w:jc w:val="left"/>
        <w:rPr>
          <w:sz w:val="22"/>
        </w:rPr>
      </w:pPr>
      <w:r w:rsidRPr="00485F71">
        <w:rPr>
          <w:sz w:val="22"/>
        </w:rPr>
        <w:t>ECMP (</w:t>
      </w:r>
      <w:proofErr w:type="spellStart"/>
      <w:r w:rsidRPr="00485F71">
        <w:rPr>
          <w:sz w:val="22"/>
        </w:rPr>
        <w:t>Equal</w:t>
      </w:r>
      <w:proofErr w:type="spellEnd"/>
      <w:r w:rsidRPr="00485F71">
        <w:rPr>
          <w:sz w:val="22"/>
        </w:rPr>
        <w:t xml:space="preserve"> </w:t>
      </w:r>
      <w:proofErr w:type="spellStart"/>
      <w:r w:rsidRPr="00485F71">
        <w:rPr>
          <w:sz w:val="22"/>
        </w:rPr>
        <w:t>cost</w:t>
      </w:r>
      <w:proofErr w:type="spellEnd"/>
      <w:r w:rsidRPr="00485F71">
        <w:rPr>
          <w:sz w:val="22"/>
        </w:rPr>
        <w:t xml:space="preserve"> </w:t>
      </w:r>
      <w:proofErr w:type="spellStart"/>
      <w:r w:rsidRPr="00485F71">
        <w:rPr>
          <w:sz w:val="22"/>
        </w:rPr>
        <w:t>multi-path</w:t>
      </w:r>
      <w:proofErr w:type="spellEnd"/>
      <w:r w:rsidRPr="00485F71">
        <w:rPr>
          <w:sz w:val="22"/>
        </w:rPr>
        <w:t>) – wybór wielu równoważnych tras w tablicy routingu.</w:t>
      </w:r>
    </w:p>
    <w:p w14:paraId="4604899F" w14:textId="77777777" w:rsidR="00123EB8" w:rsidRPr="00485F71" w:rsidRDefault="00123EB8" w:rsidP="007D5189">
      <w:pPr>
        <w:numPr>
          <w:ilvl w:val="0"/>
          <w:numId w:val="163"/>
        </w:numPr>
        <w:spacing w:after="0" w:line="276" w:lineRule="auto"/>
        <w:ind w:left="1110" w:right="0"/>
        <w:jc w:val="left"/>
        <w:rPr>
          <w:sz w:val="22"/>
        </w:rPr>
      </w:pPr>
      <w:r w:rsidRPr="00485F71">
        <w:rPr>
          <w:sz w:val="22"/>
        </w:rPr>
        <w:t>BFD (</w:t>
      </w:r>
      <w:proofErr w:type="spellStart"/>
      <w:r w:rsidRPr="00485F71">
        <w:rPr>
          <w:sz w:val="22"/>
        </w:rPr>
        <w:t>Bidirectional</w:t>
      </w:r>
      <w:proofErr w:type="spellEnd"/>
      <w:r w:rsidRPr="00485F71">
        <w:rPr>
          <w:sz w:val="22"/>
        </w:rPr>
        <w:t xml:space="preserve"> </w:t>
      </w:r>
      <w:proofErr w:type="spellStart"/>
      <w:r w:rsidRPr="00485F71">
        <w:rPr>
          <w:sz w:val="22"/>
        </w:rPr>
        <w:t>Forwarding</w:t>
      </w:r>
      <w:proofErr w:type="spellEnd"/>
      <w:r w:rsidRPr="00485F71">
        <w:rPr>
          <w:sz w:val="22"/>
        </w:rPr>
        <w:t xml:space="preserve"> </w:t>
      </w:r>
      <w:proofErr w:type="spellStart"/>
      <w:r w:rsidRPr="00485F71">
        <w:rPr>
          <w:sz w:val="22"/>
        </w:rPr>
        <w:t>Detection</w:t>
      </w:r>
      <w:proofErr w:type="spellEnd"/>
      <w:r w:rsidRPr="00485F71">
        <w:rPr>
          <w:sz w:val="22"/>
        </w:rPr>
        <w:t>).</w:t>
      </w:r>
    </w:p>
    <w:p w14:paraId="372075E6" w14:textId="77777777" w:rsidR="00123EB8" w:rsidRPr="00485F71" w:rsidRDefault="00123EB8" w:rsidP="007D5189">
      <w:pPr>
        <w:numPr>
          <w:ilvl w:val="0"/>
          <w:numId w:val="163"/>
        </w:numPr>
        <w:spacing w:after="0" w:line="276" w:lineRule="auto"/>
        <w:ind w:left="1110" w:right="0"/>
        <w:jc w:val="left"/>
        <w:rPr>
          <w:sz w:val="22"/>
        </w:rPr>
      </w:pPr>
      <w:r w:rsidRPr="00485F71">
        <w:rPr>
          <w:sz w:val="22"/>
        </w:rPr>
        <w:t>Monitoringu dostępności wybranego adresu IP z danego interfejsu urządzenia i w przypadku jego niedostępności automatyczne usunięcie wybranych tras z tablicy routingu.</w:t>
      </w:r>
    </w:p>
    <w:p w14:paraId="7357C9ED" w14:textId="77777777" w:rsidR="00123EB8" w:rsidRPr="00485F71" w:rsidRDefault="00123EB8" w:rsidP="00E765BC">
      <w:pPr>
        <w:spacing w:line="276" w:lineRule="auto"/>
        <w:ind w:left="395"/>
        <w:rPr>
          <w:sz w:val="22"/>
        </w:rPr>
      </w:pPr>
      <w:r w:rsidRPr="00485F71">
        <w:rPr>
          <w:sz w:val="22"/>
        </w:rPr>
        <w:t>Funkcje SD-WAN</w:t>
      </w:r>
    </w:p>
    <w:p w14:paraId="09EA6CFB" w14:textId="77777777" w:rsidR="00123EB8" w:rsidRPr="00485F71" w:rsidRDefault="00123EB8" w:rsidP="007D5189">
      <w:pPr>
        <w:numPr>
          <w:ilvl w:val="0"/>
          <w:numId w:val="164"/>
        </w:numPr>
        <w:spacing w:after="0" w:line="276" w:lineRule="auto"/>
        <w:ind w:left="1110" w:right="0"/>
        <w:jc w:val="left"/>
        <w:rPr>
          <w:sz w:val="22"/>
        </w:rPr>
      </w:pPr>
      <w:r w:rsidRPr="00485F71">
        <w:rPr>
          <w:sz w:val="22"/>
        </w:rPr>
        <w:t>System umożliwia wykorzystanie protokołów dynamicznego routingu przy konfiguracji równoważenia obciążenia do łączy WAN.</w:t>
      </w:r>
    </w:p>
    <w:p w14:paraId="0163919C" w14:textId="77777777" w:rsidR="00123EB8" w:rsidRPr="00485F71" w:rsidRDefault="00123EB8" w:rsidP="007D5189">
      <w:pPr>
        <w:numPr>
          <w:ilvl w:val="0"/>
          <w:numId w:val="164"/>
        </w:numPr>
        <w:spacing w:after="0" w:line="276" w:lineRule="auto"/>
        <w:ind w:left="1110" w:right="0"/>
        <w:jc w:val="left"/>
        <w:rPr>
          <w:sz w:val="22"/>
        </w:rPr>
      </w:pPr>
      <w:r w:rsidRPr="00485F71">
        <w:rPr>
          <w:sz w:val="22"/>
        </w:rPr>
        <w:t xml:space="preserve">SD-WAN wspiera zarówno interfejsy fizyczne jak i wirtualne (w tym VLAN, </w:t>
      </w:r>
      <w:proofErr w:type="spellStart"/>
      <w:r w:rsidRPr="00485F71">
        <w:rPr>
          <w:sz w:val="22"/>
        </w:rPr>
        <w:t>IPSec</w:t>
      </w:r>
      <w:proofErr w:type="spellEnd"/>
      <w:r w:rsidRPr="00485F71">
        <w:rPr>
          <w:sz w:val="22"/>
        </w:rPr>
        <w:t>).</w:t>
      </w:r>
    </w:p>
    <w:p w14:paraId="63D5B887" w14:textId="77777777" w:rsidR="00123EB8" w:rsidRPr="00485F71" w:rsidRDefault="00123EB8" w:rsidP="00E765BC">
      <w:pPr>
        <w:spacing w:line="276" w:lineRule="auto"/>
        <w:ind w:left="395"/>
        <w:rPr>
          <w:sz w:val="22"/>
        </w:rPr>
      </w:pPr>
      <w:r w:rsidRPr="00485F71">
        <w:rPr>
          <w:sz w:val="22"/>
        </w:rPr>
        <w:t>Zarządzanie pasmem</w:t>
      </w:r>
    </w:p>
    <w:p w14:paraId="19150F5A" w14:textId="77777777" w:rsidR="00123EB8" w:rsidRPr="00485F71" w:rsidRDefault="00123EB8" w:rsidP="007D5189">
      <w:pPr>
        <w:numPr>
          <w:ilvl w:val="0"/>
          <w:numId w:val="165"/>
        </w:numPr>
        <w:spacing w:after="0" w:line="276" w:lineRule="auto"/>
        <w:ind w:left="1110" w:right="0"/>
        <w:jc w:val="left"/>
        <w:rPr>
          <w:sz w:val="22"/>
        </w:rPr>
      </w:pPr>
      <w:r w:rsidRPr="00485F71">
        <w:rPr>
          <w:sz w:val="22"/>
        </w:rPr>
        <w:t>System Firewall umożliwia zarządzanie pasmem poprzez określenie: maksymalnej i gwarantowanej ilości pasma, oznaczanie DSCP oraz wskazanie priorytetu ruchu.</w:t>
      </w:r>
    </w:p>
    <w:p w14:paraId="57FABBBF" w14:textId="77777777" w:rsidR="00123EB8" w:rsidRPr="00485F71" w:rsidRDefault="00123EB8" w:rsidP="007D5189">
      <w:pPr>
        <w:numPr>
          <w:ilvl w:val="0"/>
          <w:numId w:val="165"/>
        </w:numPr>
        <w:spacing w:after="0" w:line="276" w:lineRule="auto"/>
        <w:ind w:left="1110" w:right="0"/>
        <w:jc w:val="left"/>
        <w:rPr>
          <w:sz w:val="22"/>
        </w:rPr>
      </w:pPr>
      <w:r w:rsidRPr="00485F71">
        <w:rPr>
          <w:sz w:val="22"/>
        </w:rPr>
        <w:t>System daje możliwość określania pasma dla poszczególnych aplikacji.</w:t>
      </w:r>
    </w:p>
    <w:p w14:paraId="4901763D" w14:textId="77777777" w:rsidR="00123EB8" w:rsidRPr="00485F71" w:rsidRDefault="00123EB8" w:rsidP="007D5189">
      <w:pPr>
        <w:numPr>
          <w:ilvl w:val="0"/>
          <w:numId w:val="165"/>
        </w:numPr>
        <w:spacing w:after="0" w:line="276" w:lineRule="auto"/>
        <w:ind w:left="1110" w:right="0"/>
        <w:jc w:val="left"/>
        <w:rPr>
          <w:sz w:val="22"/>
        </w:rPr>
      </w:pPr>
      <w:r w:rsidRPr="00485F71">
        <w:rPr>
          <w:sz w:val="22"/>
        </w:rPr>
        <w:t>System pozwala zdefiniować pasmo dla wybranych użytkowników niezależnie od ich adresu IP.</w:t>
      </w:r>
    </w:p>
    <w:p w14:paraId="5821D28F" w14:textId="77777777" w:rsidR="00123EB8" w:rsidRPr="00485F71" w:rsidRDefault="00123EB8" w:rsidP="007D5189">
      <w:pPr>
        <w:numPr>
          <w:ilvl w:val="0"/>
          <w:numId w:val="165"/>
        </w:numPr>
        <w:spacing w:after="0" w:line="276" w:lineRule="auto"/>
        <w:ind w:left="1110" w:right="0"/>
        <w:jc w:val="left"/>
        <w:rPr>
          <w:sz w:val="22"/>
        </w:rPr>
      </w:pPr>
      <w:r w:rsidRPr="00485F71">
        <w:rPr>
          <w:sz w:val="22"/>
        </w:rPr>
        <w:t>System zapewnia możliwość zarządzania pasmem dla wybranych kategorii URL.</w:t>
      </w:r>
    </w:p>
    <w:p w14:paraId="24978DF8" w14:textId="77777777" w:rsidR="00123EB8" w:rsidRPr="00485F71" w:rsidRDefault="00123EB8" w:rsidP="00E765BC">
      <w:pPr>
        <w:spacing w:line="276" w:lineRule="auto"/>
        <w:ind w:left="395"/>
        <w:rPr>
          <w:sz w:val="22"/>
        </w:rPr>
      </w:pPr>
      <w:r w:rsidRPr="00485F71">
        <w:rPr>
          <w:sz w:val="22"/>
        </w:rPr>
        <w:t xml:space="preserve">Ochrona przed </w:t>
      </w:r>
      <w:proofErr w:type="spellStart"/>
      <w:r w:rsidRPr="00485F71">
        <w:rPr>
          <w:sz w:val="22"/>
        </w:rPr>
        <w:t>malware</w:t>
      </w:r>
      <w:proofErr w:type="spellEnd"/>
    </w:p>
    <w:p w14:paraId="652E2AA6" w14:textId="77777777" w:rsidR="00123EB8" w:rsidRPr="00485F71" w:rsidRDefault="00123EB8" w:rsidP="007D5189">
      <w:pPr>
        <w:numPr>
          <w:ilvl w:val="0"/>
          <w:numId w:val="166"/>
        </w:numPr>
        <w:spacing w:after="0" w:line="276" w:lineRule="auto"/>
        <w:ind w:left="1110" w:right="0"/>
        <w:jc w:val="left"/>
        <w:rPr>
          <w:sz w:val="22"/>
        </w:rPr>
      </w:pPr>
      <w:r w:rsidRPr="00485F71">
        <w:rPr>
          <w:sz w:val="22"/>
        </w:rPr>
        <w:t>Silnik antywirusowy umożliwia skanowanie ruchu w obu kierunkach komunikacji dla protokołów działających na niestandardowych portach (np. FTP na porcie 2021).</w:t>
      </w:r>
    </w:p>
    <w:p w14:paraId="37270E0D" w14:textId="77777777" w:rsidR="00123EB8" w:rsidRPr="00485F71" w:rsidRDefault="00123EB8" w:rsidP="007D5189">
      <w:pPr>
        <w:numPr>
          <w:ilvl w:val="0"/>
          <w:numId w:val="166"/>
        </w:numPr>
        <w:spacing w:after="0" w:line="276" w:lineRule="auto"/>
        <w:ind w:left="1110" w:right="0"/>
        <w:jc w:val="left"/>
        <w:rPr>
          <w:sz w:val="22"/>
        </w:rPr>
      </w:pPr>
      <w:r w:rsidRPr="00485F71">
        <w:rPr>
          <w:sz w:val="22"/>
        </w:rPr>
        <w:t>Silnik antywirusowy zapewnia skanowanie następujących protokołów: HTTP, HTTPS, FTP, POP3, IMAP, SMTP, CIFS.</w:t>
      </w:r>
    </w:p>
    <w:p w14:paraId="7052EA34" w14:textId="77777777" w:rsidR="00123EB8" w:rsidRPr="00485F71" w:rsidRDefault="00123EB8" w:rsidP="007D5189">
      <w:pPr>
        <w:numPr>
          <w:ilvl w:val="0"/>
          <w:numId w:val="166"/>
        </w:numPr>
        <w:spacing w:after="0" w:line="276" w:lineRule="auto"/>
        <w:ind w:left="1110" w:right="0"/>
        <w:jc w:val="left"/>
        <w:rPr>
          <w:sz w:val="22"/>
        </w:rPr>
      </w:pPr>
      <w:r w:rsidRPr="00485F71">
        <w:rPr>
          <w:sz w:val="22"/>
        </w:rPr>
        <w:t>W przypadku archiwów zagnieżdżonych istnieje możliwość określenia, ile zagnieżdżeń kompresji system będzie próbował zdekompresować w celu przeskanowania zawartości  lub umożliwia konfigurację maksymalnego czasu, który system bezpieczeństwa może poświęcić na dekompresję archiwum.</w:t>
      </w:r>
    </w:p>
    <w:p w14:paraId="37EFB2CB" w14:textId="77777777" w:rsidR="00123EB8" w:rsidRPr="00485F71" w:rsidRDefault="00123EB8" w:rsidP="007D5189">
      <w:pPr>
        <w:numPr>
          <w:ilvl w:val="0"/>
          <w:numId w:val="166"/>
        </w:numPr>
        <w:spacing w:after="0" w:line="276" w:lineRule="auto"/>
        <w:ind w:left="1110" w:right="0"/>
        <w:jc w:val="left"/>
        <w:rPr>
          <w:sz w:val="22"/>
        </w:rPr>
      </w:pPr>
      <w:r w:rsidRPr="00485F71">
        <w:rPr>
          <w:sz w:val="22"/>
        </w:rPr>
        <w:t>System umożliwia blokowanie i logowanie archiwów, które nie mogą zostać przeskanowane, ponieważ są zaszyfrowane, uszkodzone lub system nie wspiera inspekcji tego typu archiwów.</w:t>
      </w:r>
    </w:p>
    <w:p w14:paraId="01AAF0CA" w14:textId="77777777" w:rsidR="00123EB8" w:rsidRPr="00485F71" w:rsidRDefault="00123EB8" w:rsidP="007D5189">
      <w:pPr>
        <w:numPr>
          <w:ilvl w:val="0"/>
          <w:numId w:val="166"/>
        </w:numPr>
        <w:spacing w:after="0" w:line="276" w:lineRule="auto"/>
        <w:ind w:left="1110" w:right="0"/>
        <w:jc w:val="left"/>
        <w:rPr>
          <w:sz w:val="22"/>
        </w:rPr>
      </w:pPr>
      <w:r w:rsidRPr="00485F71">
        <w:rPr>
          <w:sz w:val="22"/>
        </w:rPr>
        <w:t>System dysponuje sygnaturami do ochrony urządzeń mobilnych (co najmniej dla systemu operacyjnego Android).</w:t>
      </w:r>
    </w:p>
    <w:p w14:paraId="15E41D19" w14:textId="77777777" w:rsidR="00123EB8" w:rsidRPr="00485F71" w:rsidRDefault="00123EB8" w:rsidP="007D5189">
      <w:pPr>
        <w:numPr>
          <w:ilvl w:val="0"/>
          <w:numId w:val="166"/>
        </w:numPr>
        <w:spacing w:after="0" w:line="276" w:lineRule="auto"/>
        <w:ind w:left="1110" w:right="0"/>
        <w:jc w:val="left"/>
        <w:rPr>
          <w:sz w:val="22"/>
        </w:rPr>
      </w:pPr>
      <w:r w:rsidRPr="00485F71">
        <w:rPr>
          <w:sz w:val="22"/>
        </w:rPr>
        <w:t>Baza sygnatur musi być aktualizowana automatycznie, zgodnie z harmonogramem definiowanym przez administratora.</w:t>
      </w:r>
    </w:p>
    <w:p w14:paraId="6B3D05E6" w14:textId="77777777" w:rsidR="00123EB8" w:rsidRPr="00485F71" w:rsidRDefault="00123EB8" w:rsidP="007D5189">
      <w:pPr>
        <w:numPr>
          <w:ilvl w:val="0"/>
          <w:numId w:val="166"/>
        </w:numPr>
        <w:spacing w:after="0" w:line="276" w:lineRule="auto"/>
        <w:ind w:left="1110" w:right="0"/>
        <w:jc w:val="left"/>
        <w:rPr>
          <w:sz w:val="22"/>
        </w:rPr>
      </w:pPr>
      <w:r w:rsidRPr="00485F71">
        <w:rPr>
          <w:sz w:val="22"/>
        </w:rPr>
        <w:t xml:space="preserve">System współpracuje z dedykowaną platformą typu </w:t>
      </w:r>
      <w:proofErr w:type="spellStart"/>
      <w:r w:rsidRPr="00485F71">
        <w:rPr>
          <w:sz w:val="22"/>
        </w:rPr>
        <w:t>Sandbox</w:t>
      </w:r>
      <w:proofErr w:type="spellEnd"/>
      <w:r w:rsidRPr="00485F71">
        <w:rPr>
          <w:sz w:val="22"/>
        </w:rPr>
        <w:t xml:space="preserve"> lub usługą typu </w:t>
      </w:r>
      <w:proofErr w:type="spellStart"/>
      <w:r w:rsidRPr="00485F71">
        <w:rPr>
          <w:sz w:val="22"/>
        </w:rPr>
        <w:t>Sandbox</w:t>
      </w:r>
      <w:proofErr w:type="spellEnd"/>
      <w:r w:rsidRPr="00485F71">
        <w:rPr>
          <w:sz w:val="22"/>
        </w:rPr>
        <w:t xml:space="preserve"> realizowaną w chmurze. Konieczne jest zastosowanie platformy typu </w:t>
      </w:r>
      <w:proofErr w:type="spellStart"/>
      <w:r w:rsidRPr="00485F71">
        <w:rPr>
          <w:sz w:val="22"/>
        </w:rPr>
        <w:t>Sandbox</w:t>
      </w:r>
      <w:proofErr w:type="spellEnd"/>
      <w:r w:rsidRPr="00485F71">
        <w:rPr>
          <w:sz w:val="22"/>
        </w:rPr>
        <w:t xml:space="preserve"> wraz z niezbędnymi serwisami lub licencjami upoważniającymi do korzystania z usługi typu </w:t>
      </w:r>
      <w:proofErr w:type="spellStart"/>
      <w:r w:rsidRPr="00485F71">
        <w:rPr>
          <w:sz w:val="22"/>
        </w:rPr>
        <w:t>Sandbox</w:t>
      </w:r>
      <w:proofErr w:type="spellEnd"/>
      <w:r w:rsidRPr="00485F71">
        <w:rPr>
          <w:sz w:val="22"/>
        </w:rPr>
        <w:t xml:space="preserve"> w usłudze chmurowej realizowanej na terenie Unii Europejskiej.</w:t>
      </w:r>
    </w:p>
    <w:p w14:paraId="1F1833C8" w14:textId="77777777" w:rsidR="00123EB8" w:rsidRPr="00485F71" w:rsidRDefault="00123EB8" w:rsidP="007D5189">
      <w:pPr>
        <w:numPr>
          <w:ilvl w:val="0"/>
          <w:numId w:val="166"/>
        </w:numPr>
        <w:spacing w:after="0" w:line="276" w:lineRule="auto"/>
        <w:ind w:left="1110" w:right="0"/>
        <w:jc w:val="left"/>
        <w:rPr>
          <w:sz w:val="22"/>
        </w:rPr>
      </w:pPr>
      <w:r w:rsidRPr="00485F71">
        <w:rPr>
          <w:sz w:val="22"/>
        </w:rPr>
        <w:t>System zapewnia usuwanie aktywnej zawartości plików PDF oraz Microsoft Office bez konieczności blokowania transferu całych plików.</w:t>
      </w:r>
    </w:p>
    <w:p w14:paraId="7E87306E" w14:textId="77777777" w:rsidR="00123EB8" w:rsidRPr="00485F71" w:rsidRDefault="00123EB8" w:rsidP="007D5189">
      <w:pPr>
        <w:numPr>
          <w:ilvl w:val="0"/>
          <w:numId w:val="166"/>
        </w:numPr>
        <w:spacing w:after="0" w:line="276" w:lineRule="auto"/>
        <w:ind w:left="1110" w:right="0"/>
        <w:jc w:val="left"/>
        <w:rPr>
          <w:sz w:val="22"/>
        </w:rPr>
      </w:pPr>
      <w:r w:rsidRPr="00485F71">
        <w:rPr>
          <w:sz w:val="22"/>
        </w:rPr>
        <w:t>Możliwość wykorzystania silnika sztucznej inteligencji AI wytrenowanego przez laboratoria producenta.</w:t>
      </w:r>
    </w:p>
    <w:p w14:paraId="2359F5AE" w14:textId="77777777" w:rsidR="00123EB8" w:rsidRPr="00485F71" w:rsidRDefault="00123EB8" w:rsidP="007D5189">
      <w:pPr>
        <w:numPr>
          <w:ilvl w:val="0"/>
          <w:numId w:val="166"/>
        </w:numPr>
        <w:spacing w:after="0" w:line="276" w:lineRule="auto"/>
        <w:ind w:left="1110" w:right="0"/>
        <w:jc w:val="left"/>
        <w:rPr>
          <w:sz w:val="22"/>
        </w:rPr>
      </w:pPr>
      <w:r w:rsidRPr="00485F71">
        <w:rPr>
          <w:sz w:val="22"/>
        </w:rPr>
        <w:t xml:space="preserve">Możliwość uruchomienia ochrony przed </w:t>
      </w:r>
      <w:proofErr w:type="spellStart"/>
      <w:r w:rsidRPr="00485F71">
        <w:rPr>
          <w:sz w:val="22"/>
        </w:rPr>
        <w:t>malware</w:t>
      </w:r>
      <w:proofErr w:type="spellEnd"/>
      <w:r w:rsidRPr="00485F71">
        <w:rPr>
          <w:sz w:val="22"/>
        </w:rPr>
        <w:t xml:space="preserve"> dla wybranego zakresu ruchu.</w:t>
      </w:r>
    </w:p>
    <w:p w14:paraId="4D32E8A8" w14:textId="77777777" w:rsidR="00123EB8" w:rsidRPr="00485F71" w:rsidRDefault="00123EB8" w:rsidP="00E765BC">
      <w:pPr>
        <w:spacing w:line="276" w:lineRule="auto"/>
        <w:ind w:left="395"/>
        <w:rPr>
          <w:sz w:val="22"/>
        </w:rPr>
      </w:pPr>
      <w:r w:rsidRPr="00485F71">
        <w:rPr>
          <w:sz w:val="22"/>
        </w:rPr>
        <w:t>Ochrona przed atakami</w:t>
      </w:r>
    </w:p>
    <w:p w14:paraId="351443B5" w14:textId="77777777" w:rsidR="00123EB8" w:rsidRPr="00485F71" w:rsidRDefault="00123EB8" w:rsidP="007D5189">
      <w:pPr>
        <w:numPr>
          <w:ilvl w:val="0"/>
          <w:numId w:val="167"/>
        </w:numPr>
        <w:spacing w:after="0" w:line="276" w:lineRule="auto"/>
        <w:ind w:left="1110" w:right="0"/>
        <w:jc w:val="left"/>
        <w:rPr>
          <w:sz w:val="22"/>
        </w:rPr>
      </w:pPr>
      <w:r w:rsidRPr="00485F71">
        <w:rPr>
          <w:sz w:val="22"/>
        </w:rPr>
        <w:t>Ochrona IPS opiera się co najmniej na analizie sygnaturowej oraz na analizie anomalii w protokołach sieciowych.</w:t>
      </w:r>
    </w:p>
    <w:p w14:paraId="657645F3" w14:textId="77777777" w:rsidR="00123EB8" w:rsidRPr="00485F71" w:rsidRDefault="00123EB8" w:rsidP="007D5189">
      <w:pPr>
        <w:numPr>
          <w:ilvl w:val="0"/>
          <w:numId w:val="167"/>
        </w:numPr>
        <w:spacing w:after="0" w:line="276" w:lineRule="auto"/>
        <w:ind w:left="1110" w:right="0"/>
        <w:jc w:val="left"/>
        <w:rPr>
          <w:sz w:val="22"/>
        </w:rPr>
      </w:pPr>
      <w:r w:rsidRPr="00485F71">
        <w:rPr>
          <w:sz w:val="22"/>
        </w:rPr>
        <w:t>System chroni przed atakami na aplikacje pracujące na niestandardowych portach.</w:t>
      </w:r>
    </w:p>
    <w:p w14:paraId="05667B42" w14:textId="77777777" w:rsidR="00123EB8" w:rsidRPr="00485F71" w:rsidRDefault="00123EB8" w:rsidP="007D5189">
      <w:pPr>
        <w:numPr>
          <w:ilvl w:val="0"/>
          <w:numId w:val="167"/>
        </w:numPr>
        <w:spacing w:after="0" w:line="276" w:lineRule="auto"/>
        <w:ind w:left="1110" w:right="0"/>
        <w:jc w:val="left"/>
        <w:rPr>
          <w:sz w:val="22"/>
        </w:rPr>
      </w:pPr>
      <w:r w:rsidRPr="00485F71">
        <w:rPr>
          <w:sz w:val="22"/>
        </w:rPr>
        <w:lastRenderedPageBreak/>
        <w:t>Baza sygnatur ataków zawiera minimum 5000 wpisów i jest aktualizowana automatycznie, zgodnie z harmonogramem definiowanym przez administratora.</w:t>
      </w:r>
    </w:p>
    <w:p w14:paraId="47934FBE" w14:textId="77777777" w:rsidR="00123EB8" w:rsidRPr="00485F71" w:rsidRDefault="00123EB8" w:rsidP="007D5189">
      <w:pPr>
        <w:numPr>
          <w:ilvl w:val="0"/>
          <w:numId w:val="167"/>
        </w:numPr>
        <w:spacing w:after="0" w:line="276" w:lineRule="auto"/>
        <w:ind w:left="1110" w:right="0"/>
        <w:jc w:val="left"/>
        <w:rPr>
          <w:sz w:val="22"/>
        </w:rPr>
      </w:pPr>
      <w:r w:rsidRPr="00485F71">
        <w:rPr>
          <w:sz w:val="22"/>
        </w:rPr>
        <w:t>Administrator systemu ma możliwość definiowania własnych wyjątków oraz własnych sygnatur.</w:t>
      </w:r>
    </w:p>
    <w:p w14:paraId="796711C6" w14:textId="77777777" w:rsidR="00123EB8" w:rsidRPr="00485F71" w:rsidRDefault="00123EB8" w:rsidP="007D5189">
      <w:pPr>
        <w:numPr>
          <w:ilvl w:val="0"/>
          <w:numId w:val="167"/>
        </w:numPr>
        <w:spacing w:after="0" w:line="276" w:lineRule="auto"/>
        <w:ind w:left="1110" w:right="0"/>
        <w:jc w:val="left"/>
        <w:rPr>
          <w:sz w:val="22"/>
        </w:rPr>
      </w:pPr>
      <w:r w:rsidRPr="00485F71">
        <w:rPr>
          <w:sz w:val="22"/>
        </w:rPr>
        <w:t xml:space="preserve">System zapewnia wykrywanie anomalii protokołów i ruchu sieciowego, realizując tym samym podstawową ochronę przed atakami typu </w:t>
      </w:r>
      <w:proofErr w:type="spellStart"/>
      <w:r w:rsidRPr="00485F71">
        <w:rPr>
          <w:sz w:val="22"/>
        </w:rPr>
        <w:t>DoS</w:t>
      </w:r>
      <w:proofErr w:type="spellEnd"/>
      <w:r w:rsidRPr="00485F71">
        <w:rPr>
          <w:sz w:val="22"/>
        </w:rPr>
        <w:t xml:space="preserve"> oraz </w:t>
      </w:r>
      <w:proofErr w:type="spellStart"/>
      <w:r w:rsidRPr="00485F71">
        <w:rPr>
          <w:sz w:val="22"/>
        </w:rPr>
        <w:t>DDoS</w:t>
      </w:r>
      <w:proofErr w:type="spellEnd"/>
      <w:r w:rsidRPr="00485F71">
        <w:rPr>
          <w:sz w:val="22"/>
        </w:rPr>
        <w:t>.</w:t>
      </w:r>
    </w:p>
    <w:p w14:paraId="0221CC66" w14:textId="77777777" w:rsidR="00123EB8" w:rsidRPr="00485F71" w:rsidRDefault="00123EB8" w:rsidP="007D5189">
      <w:pPr>
        <w:numPr>
          <w:ilvl w:val="0"/>
          <w:numId w:val="167"/>
        </w:numPr>
        <w:spacing w:after="0" w:line="276" w:lineRule="auto"/>
        <w:ind w:left="1110" w:right="0"/>
        <w:jc w:val="left"/>
        <w:rPr>
          <w:sz w:val="22"/>
        </w:rPr>
      </w:pPr>
      <w:r w:rsidRPr="00485F71">
        <w:rPr>
          <w:sz w:val="22"/>
        </w:rPr>
        <w:t xml:space="preserve">Mechanizmy ochrony dla aplikacji </w:t>
      </w:r>
      <w:proofErr w:type="spellStart"/>
      <w:r w:rsidRPr="00485F71">
        <w:rPr>
          <w:sz w:val="22"/>
        </w:rPr>
        <w:t>Web’owych</w:t>
      </w:r>
      <w:proofErr w:type="spellEnd"/>
      <w:r w:rsidRPr="00485F71">
        <w:rPr>
          <w:sz w:val="22"/>
        </w:rPr>
        <w:t xml:space="preserve"> na poziomie sygnaturowym (co najmniej ochrona przed: CSS, SQL </w:t>
      </w:r>
      <w:proofErr w:type="spellStart"/>
      <w:r w:rsidRPr="00485F71">
        <w:rPr>
          <w:sz w:val="22"/>
        </w:rPr>
        <w:t>Injecton</w:t>
      </w:r>
      <w:proofErr w:type="spellEnd"/>
      <w:r w:rsidRPr="00485F71">
        <w:rPr>
          <w:sz w:val="22"/>
        </w:rPr>
        <w:t xml:space="preserve">, Trojany, </w:t>
      </w:r>
      <w:proofErr w:type="spellStart"/>
      <w:r w:rsidRPr="00485F71">
        <w:rPr>
          <w:sz w:val="22"/>
        </w:rPr>
        <w:t>Exploity</w:t>
      </w:r>
      <w:proofErr w:type="spellEnd"/>
      <w:r w:rsidRPr="00485F71">
        <w:rPr>
          <w:sz w:val="22"/>
        </w:rPr>
        <w:t>, Roboty).</w:t>
      </w:r>
    </w:p>
    <w:p w14:paraId="65AB1515" w14:textId="77777777" w:rsidR="00123EB8" w:rsidRPr="00485F71" w:rsidRDefault="00123EB8" w:rsidP="007D5189">
      <w:pPr>
        <w:numPr>
          <w:ilvl w:val="0"/>
          <w:numId w:val="167"/>
        </w:numPr>
        <w:spacing w:after="0" w:line="276" w:lineRule="auto"/>
        <w:ind w:left="1110" w:right="0"/>
        <w:jc w:val="left"/>
        <w:rPr>
          <w:sz w:val="22"/>
        </w:rPr>
      </w:pPr>
      <w:r w:rsidRPr="00485F71">
        <w:rPr>
          <w:sz w:val="22"/>
        </w:rPr>
        <w:t xml:space="preserve">Możliwość kontrolowania długości nagłówka, ilości parametrów URL oraz </w:t>
      </w:r>
      <w:proofErr w:type="spellStart"/>
      <w:r w:rsidRPr="00485F71">
        <w:rPr>
          <w:sz w:val="22"/>
        </w:rPr>
        <w:t>Cookiesdla</w:t>
      </w:r>
      <w:proofErr w:type="spellEnd"/>
      <w:r w:rsidRPr="00485F71">
        <w:rPr>
          <w:sz w:val="22"/>
        </w:rPr>
        <w:t xml:space="preserve"> protokołu http.</w:t>
      </w:r>
    </w:p>
    <w:p w14:paraId="6F54B107" w14:textId="77777777" w:rsidR="00123EB8" w:rsidRPr="00485F71" w:rsidRDefault="00123EB8" w:rsidP="007D5189">
      <w:pPr>
        <w:numPr>
          <w:ilvl w:val="0"/>
          <w:numId w:val="167"/>
        </w:numPr>
        <w:spacing w:after="0" w:line="276" w:lineRule="auto"/>
        <w:ind w:left="1110" w:right="0"/>
        <w:jc w:val="left"/>
        <w:rPr>
          <w:sz w:val="22"/>
        </w:rPr>
      </w:pPr>
      <w:r w:rsidRPr="00485F71">
        <w:rPr>
          <w:sz w:val="22"/>
        </w:rPr>
        <w:t xml:space="preserve">Wykrywanie i blokowanie komunikacji C&amp;C do sieci </w:t>
      </w:r>
      <w:proofErr w:type="spellStart"/>
      <w:r w:rsidRPr="00485F71">
        <w:rPr>
          <w:sz w:val="22"/>
        </w:rPr>
        <w:t>botnet</w:t>
      </w:r>
      <w:proofErr w:type="spellEnd"/>
      <w:r w:rsidRPr="00485F71">
        <w:rPr>
          <w:sz w:val="22"/>
        </w:rPr>
        <w:t>.</w:t>
      </w:r>
    </w:p>
    <w:p w14:paraId="1F1847B1" w14:textId="77777777" w:rsidR="00123EB8" w:rsidRPr="00485F71" w:rsidRDefault="00123EB8" w:rsidP="007D5189">
      <w:pPr>
        <w:numPr>
          <w:ilvl w:val="0"/>
          <w:numId w:val="167"/>
        </w:numPr>
        <w:spacing w:after="0" w:line="276" w:lineRule="auto"/>
        <w:ind w:left="1110" w:right="0"/>
        <w:jc w:val="left"/>
        <w:rPr>
          <w:sz w:val="22"/>
        </w:rPr>
      </w:pPr>
      <w:r w:rsidRPr="00485F71">
        <w:rPr>
          <w:sz w:val="22"/>
        </w:rPr>
        <w:t>Możliwość uruchomienia ochrony przed atakami dla wybranych zakresów komunikacji sieciowej. Mechanizmy ochrony IPS nie mogą działać globalnie.</w:t>
      </w:r>
    </w:p>
    <w:p w14:paraId="01830561" w14:textId="77777777" w:rsidR="00123EB8" w:rsidRPr="00485F71" w:rsidRDefault="00123EB8" w:rsidP="00E765BC">
      <w:pPr>
        <w:spacing w:line="276" w:lineRule="auto"/>
        <w:ind w:left="395"/>
        <w:rPr>
          <w:sz w:val="22"/>
        </w:rPr>
      </w:pPr>
      <w:r w:rsidRPr="00485F71">
        <w:rPr>
          <w:sz w:val="22"/>
        </w:rPr>
        <w:t>Kontrola aplikacji</w:t>
      </w:r>
    </w:p>
    <w:p w14:paraId="1A7216EF" w14:textId="77777777" w:rsidR="00123EB8" w:rsidRPr="00485F71" w:rsidRDefault="00123EB8" w:rsidP="007D5189">
      <w:pPr>
        <w:numPr>
          <w:ilvl w:val="0"/>
          <w:numId w:val="168"/>
        </w:numPr>
        <w:spacing w:after="0" w:line="276" w:lineRule="auto"/>
        <w:ind w:left="1110" w:right="0"/>
        <w:jc w:val="left"/>
        <w:rPr>
          <w:sz w:val="22"/>
        </w:rPr>
      </w:pPr>
      <w:r w:rsidRPr="00485F71">
        <w:rPr>
          <w:sz w:val="22"/>
        </w:rPr>
        <w:t>Funkcja Kontroli Aplikacji umożliwia kontrolę ruchu na podstawie głębokiej analizy pakietów, nie bazując jedynie na wartościach portów TCP/UDP.</w:t>
      </w:r>
    </w:p>
    <w:p w14:paraId="25E68740" w14:textId="77777777" w:rsidR="00123EB8" w:rsidRPr="00485F71" w:rsidRDefault="00123EB8" w:rsidP="007D5189">
      <w:pPr>
        <w:numPr>
          <w:ilvl w:val="0"/>
          <w:numId w:val="168"/>
        </w:numPr>
        <w:spacing w:after="0" w:line="276" w:lineRule="auto"/>
        <w:ind w:left="1110" w:right="0"/>
        <w:jc w:val="left"/>
        <w:rPr>
          <w:sz w:val="22"/>
        </w:rPr>
      </w:pPr>
      <w:r w:rsidRPr="00485F71">
        <w:rPr>
          <w:sz w:val="22"/>
        </w:rPr>
        <w:t>Baza Kontroli Aplikacji zawiera minimum 2000 sygnatur i jest aktualizowana automatycznie, zgodnie z harmonogramem definiowanym przez administratora.</w:t>
      </w:r>
    </w:p>
    <w:p w14:paraId="17DF589D" w14:textId="77777777" w:rsidR="00123EB8" w:rsidRPr="00485F71" w:rsidRDefault="00123EB8" w:rsidP="007D5189">
      <w:pPr>
        <w:numPr>
          <w:ilvl w:val="0"/>
          <w:numId w:val="168"/>
        </w:numPr>
        <w:spacing w:after="0" w:line="276" w:lineRule="auto"/>
        <w:ind w:left="1110" w:right="0"/>
        <w:jc w:val="left"/>
        <w:rPr>
          <w:sz w:val="22"/>
        </w:rPr>
      </w:pPr>
      <w:r w:rsidRPr="00485F71">
        <w:rPr>
          <w:sz w:val="22"/>
        </w:rPr>
        <w:t xml:space="preserve">Aplikacje chmurowe (co najmniej: Facebook, Google </w:t>
      </w:r>
      <w:proofErr w:type="spellStart"/>
      <w:r w:rsidRPr="00485F71">
        <w:rPr>
          <w:sz w:val="22"/>
        </w:rPr>
        <w:t>Docs</w:t>
      </w:r>
      <w:proofErr w:type="spellEnd"/>
      <w:r w:rsidRPr="00485F71">
        <w:rPr>
          <w:sz w:val="22"/>
        </w:rPr>
        <w:t xml:space="preserve">, Dropbox) są kontrolowane pod względem wykonywanych czynności, np.: pobieranie, wysyłanie plików. </w:t>
      </w:r>
    </w:p>
    <w:p w14:paraId="6E573D43" w14:textId="77777777" w:rsidR="00123EB8" w:rsidRPr="00485F71" w:rsidRDefault="00123EB8" w:rsidP="007D5189">
      <w:pPr>
        <w:numPr>
          <w:ilvl w:val="0"/>
          <w:numId w:val="168"/>
        </w:numPr>
        <w:spacing w:after="0" w:line="276" w:lineRule="auto"/>
        <w:ind w:left="1110" w:right="0"/>
        <w:jc w:val="left"/>
        <w:rPr>
          <w:sz w:val="22"/>
        </w:rPr>
      </w:pPr>
      <w:r w:rsidRPr="00485F71">
        <w:rPr>
          <w:sz w:val="22"/>
        </w:rPr>
        <w:t xml:space="preserve">Baza sygnatur zawiera kategorie aplikacji szczególnie istotne z punktu widzenia bezpieczeństwa: </w:t>
      </w:r>
      <w:proofErr w:type="spellStart"/>
      <w:r w:rsidRPr="00485F71">
        <w:rPr>
          <w:sz w:val="22"/>
        </w:rPr>
        <w:t>proxy</w:t>
      </w:r>
      <w:proofErr w:type="spellEnd"/>
      <w:r w:rsidRPr="00485F71">
        <w:rPr>
          <w:sz w:val="22"/>
        </w:rPr>
        <w:t>, P2P.</w:t>
      </w:r>
    </w:p>
    <w:p w14:paraId="23D61AB5" w14:textId="77777777" w:rsidR="00123EB8" w:rsidRPr="00485F71" w:rsidRDefault="00123EB8" w:rsidP="007D5189">
      <w:pPr>
        <w:numPr>
          <w:ilvl w:val="0"/>
          <w:numId w:val="168"/>
        </w:numPr>
        <w:spacing w:after="0" w:line="276" w:lineRule="auto"/>
        <w:ind w:left="1110" w:right="0"/>
        <w:jc w:val="left"/>
        <w:rPr>
          <w:sz w:val="22"/>
        </w:rPr>
      </w:pPr>
      <w:r w:rsidRPr="00485F71">
        <w:rPr>
          <w:sz w:val="22"/>
        </w:rPr>
        <w:t xml:space="preserve">Administrator systemu ma możliwość definiowania wyjątków oraz własnych sygnatur. </w:t>
      </w:r>
    </w:p>
    <w:p w14:paraId="67CB4813" w14:textId="77777777" w:rsidR="00123EB8" w:rsidRPr="00485F71" w:rsidRDefault="00123EB8" w:rsidP="007D5189">
      <w:pPr>
        <w:numPr>
          <w:ilvl w:val="0"/>
          <w:numId w:val="168"/>
        </w:numPr>
        <w:spacing w:after="0" w:line="276" w:lineRule="auto"/>
        <w:ind w:left="1110" w:right="0"/>
        <w:jc w:val="left"/>
        <w:rPr>
          <w:sz w:val="22"/>
        </w:rPr>
      </w:pPr>
      <w:r w:rsidRPr="00485F71">
        <w:rPr>
          <w:sz w:val="22"/>
        </w:rPr>
        <w:t>Istnieje możliwość blokowania aplikacji działających na niestandardowych portach (np. FTP na porcie 2021).</w:t>
      </w:r>
    </w:p>
    <w:p w14:paraId="7C98F530" w14:textId="77777777" w:rsidR="00123EB8" w:rsidRPr="00485F71" w:rsidRDefault="00123EB8" w:rsidP="007D5189">
      <w:pPr>
        <w:numPr>
          <w:ilvl w:val="0"/>
          <w:numId w:val="168"/>
        </w:numPr>
        <w:spacing w:after="0" w:line="276" w:lineRule="auto"/>
        <w:ind w:left="1110" w:right="0"/>
        <w:jc w:val="left"/>
        <w:rPr>
          <w:sz w:val="22"/>
        </w:rPr>
      </w:pPr>
      <w:r w:rsidRPr="00485F71">
        <w:rPr>
          <w:sz w:val="22"/>
        </w:rPr>
        <w:t>System daje możliwość określenia dopuszczalnych protokołów na danym porcie TCP/UDP i blokowania pozostałych protokołów korzystających z tego portu (np. dopuszczenie tylko HTTP na porcie 80).</w:t>
      </w:r>
    </w:p>
    <w:p w14:paraId="13032F0C" w14:textId="77777777" w:rsidR="00123EB8" w:rsidRPr="00485F71" w:rsidRDefault="00123EB8" w:rsidP="00E765BC">
      <w:pPr>
        <w:spacing w:line="276" w:lineRule="auto"/>
        <w:ind w:left="395"/>
        <w:rPr>
          <w:sz w:val="22"/>
        </w:rPr>
      </w:pPr>
      <w:r w:rsidRPr="00485F71">
        <w:rPr>
          <w:sz w:val="22"/>
        </w:rPr>
        <w:t>Kontrola WWW</w:t>
      </w:r>
    </w:p>
    <w:p w14:paraId="7C309587" w14:textId="77777777" w:rsidR="00123EB8" w:rsidRPr="00485F71" w:rsidRDefault="00123EB8" w:rsidP="007D5189">
      <w:pPr>
        <w:numPr>
          <w:ilvl w:val="0"/>
          <w:numId w:val="169"/>
        </w:numPr>
        <w:spacing w:after="0" w:line="276" w:lineRule="auto"/>
        <w:ind w:left="1110" w:right="0"/>
        <w:jc w:val="left"/>
        <w:rPr>
          <w:sz w:val="22"/>
        </w:rPr>
      </w:pPr>
      <w:r w:rsidRPr="00485F71">
        <w:rPr>
          <w:sz w:val="22"/>
        </w:rPr>
        <w:t>Moduł kontroli WWW korzysta z bazy zawierającej co najmniej 40 milionów adresów URL  pogrupowanych w kategorie tematyczne.</w:t>
      </w:r>
    </w:p>
    <w:p w14:paraId="6EE568C1" w14:textId="77777777" w:rsidR="00123EB8" w:rsidRPr="00485F71" w:rsidRDefault="00123EB8" w:rsidP="007D5189">
      <w:pPr>
        <w:numPr>
          <w:ilvl w:val="0"/>
          <w:numId w:val="169"/>
        </w:numPr>
        <w:spacing w:after="0" w:line="276" w:lineRule="auto"/>
        <w:ind w:left="1110" w:right="0"/>
        <w:jc w:val="left"/>
        <w:rPr>
          <w:sz w:val="22"/>
        </w:rPr>
      </w:pPr>
      <w:r w:rsidRPr="00485F71">
        <w:rPr>
          <w:sz w:val="22"/>
        </w:rPr>
        <w:t xml:space="preserve">W ramach filtra WWW są dostępne kategorie istotne z punktu widzenia bezpieczeństwa, jak: </w:t>
      </w:r>
      <w:proofErr w:type="spellStart"/>
      <w:r w:rsidRPr="00485F71">
        <w:rPr>
          <w:sz w:val="22"/>
        </w:rPr>
        <w:t>malware</w:t>
      </w:r>
      <w:proofErr w:type="spellEnd"/>
      <w:r w:rsidRPr="00485F71">
        <w:rPr>
          <w:sz w:val="22"/>
        </w:rPr>
        <w:t xml:space="preserve"> (lub inne będące źródłem złośliwego oprogramowania), </w:t>
      </w:r>
      <w:proofErr w:type="spellStart"/>
      <w:r w:rsidRPr="00485F71">
        <w:rPr>
          <w:sz w:val="22"/>
        </w:rPr>
        <w:t>phishing</w:t>
      </w:r>
      <w:proofErr w:type="spellEnd"/>
      <w:r w:rsidRPr="00485F71">
        <w:rPr>
          <w:sz w:val="22"/>
        </w:rPr>
        <w:t xml:space="preserve">, spam, </w:t>
      </w:r>
      <w:proofErr w:type="spellStart"/>
      <w:r w:rsidRPr="00485F71">
        <w:rPr>
          <w:sz w:val="22"/>
        </w:rPr>
        <w:t>Dynamic</w:t>
      </w:r>
      <w:proofErr w:type="spellEnd"/>
      <w:r w:rsidRPr="00485F71">
        <w:rPr>
          <w:sz w:val="22"/>
        </w:rPr>
        <w:t xml:space="preserve"> DNS, </w:t>
      </w:r>
      <w:proofErr w:type="spellStart"/>
      <w:r w:rsidRPr="00485F71">
        <w:rPr>
          <w:sz w:val="22"/>
        </w:rPr>
        <w:t>proxy</w:t>
      </w:r>
      <w:proofErr w:type="spellEnd"/>
      <w:r w:rsidRPr="00485F71">
        <w:rPr>
          <w:sz w:val="22"/>
        </w:rPr>
        <w:t>.</w:t>
      </w:r>
    </w:p>
    <w:p w14:paraId="71F0B91C" w14:textId="77777777" w:rsidR="00123EB8" w:rsidRPr="00485F71" w:rsidRDefault="00123EB8" w:rsidP="007D5189">
      <w:pPr>
        <w:numPr>
          <w:ilvl w:val="0"/>
          <w:numId w:val="169"/>
        </w:numPr>
        <w:spacing w:after="0" w:line="276" w:lineRule="auto"/>
        <w:ind w:left="1110" w:right="0"/>
        <w:jc w:val="left"/>
        <w:rPr>
          <w:sz w:val="22"/>
        </w:rPr>
      </w:pPr>
      <w:r w:rsidRPr="00485F71">
        <w:rPr>
          <w:sz w:val="22"/>
        </w:rPr>
        <w:t>Filtr WWW dostarcza kategorii stron zabronionych prawem np.: Hazard.</w:t>
      </w:r>
    </w:p>
    <w:p w14:paraId="3AFA50E5" w14:textId="77777777" w:rsidR="00123EB8" w:rsidRPr="00485F71" w:rsidRDefault="00123EB8" w:rsidP="007D5189">
      <w:pPr>
        <w:numPr>
          <w:ilvl w:val="0"/>
          <w:numId w:val="169"/>
        </w:numPr>
        <w:spacing w:after="0" w:line="276" w:lineRule="auto"/>
        <w:ind w:left="1110" w:right="0"/>
        <w:jc w:val="left"/>
        <w:rPr>
          <w:sz w:val="22"/>
        </w:rPr>
      </w:pPr>
      <w:r w:rsidRPr="00485F71">
        <w:rPr>
          <w:sz w:val="22"/>
        </w:rPr>
        <w:t>Administrator ma możliwość nadpisywania kategorii oraz tworzenia wyjątków – białe/czarne listy dla adresów URL.</w:t>
      </w:r>
    </w:p>
    <w:p w14:paraId="2FFE466C" w14:textId="77777777" w:rsidR="00123EB8" w:rsidRPr="00485F71" w:rsidRDefault="00123EB8" w:rsidP="007D5189">
      <w:pPr>
        <w:numPr>
          <w:ilvl w:val="0"/>
          <w:numId w:val="169"/>
        </w:numPr>
        <w:spacing w:after="0" w:line="276" w:lineRule="auto"/>
        <w:ind w:left="1110" w:right="0"/>
        <w:jc w:val="left"/>
        <w:rPr>
          <w:sz w:val="22"/>
        </w:rPr>
      </w:pPr>
      <w:r w:rsidRPr="00485F71">
        <w:rPr>
          <w:sz w:val="22"/>
        </w:rPr>
        <w:t>Filtr WWW umożliwia statyczne dopuszczanie lub blokowanie ruchu do wybranych stron WWW, w tym pozwala definiować strony z zastosowaniem wyrażeń regularnych (</w:t>
      </w:r>
      <w:proofErr w:type="spellStart"/>
      <w:r w:rsidRPr="00485F71">
        <w:rPr>
          <w:sz w:val="22"/>
        </w:rPr>
        <w:t>Regex</w:t>
      </w:r>
      <w:proofErr w:type="spellEnd"/>
      <w:r w:rsidRPr="00485F71">
        <w:rPr>
          <w:sz w:val="22"/>
        </w:rPr>
        <w:t>).</w:t>
      </w:r>
    </w:p>
    <w:p w14:paraId="48E05FEC" w14:textId="77777777" w:rsidR="00123EB8" w:rsidRPr="00485F71" w:rsidRDefault="00123EB8" w:rsidP="007D5189">
      <w:pPr>
        <w:numPr>
          <w:ilvl w:val="0"/>
          <w:numId w:val="169"/>
        </w:numPr>
        <w:spacing w:after="0" w:line="276" w:lineRule="auto"/>
        <w:ind w:left="1110" w:right="0"/>
        <w:jc w:val="left"/>
        <w:rPr>
          <w:sz w:val="22"/>
        </w:rPr>
      </w:pPr>
      <w:r w:rsidRPr="00485F71">
        <w:rPr>
          <w:sz w:val="22"/>
        </w:rPr>
        <w:t>Filtr WWW daje możliwość wykonania akcji typu „</w:t>
      </w:r>
      <w:proofErr w:type="spellStart"/>
      <w:r w:rsidRPr="00485F71">
        <w:rPr>
          <w:sz w:val="22"/>
        </w:rPr>
        <w:t>Warning</w:t>
      </w:r>
      <w:proofErr w:type="spellEnd"/>
      <w:r w:rsidRPr="00485F71">
        <w:rPr>
          <w:sz w:val="22"/>
        </w:rPr>
        <w:t>” – ostrzeżenie użytkownika wymagające od niego potwierdzenia przed otwarciem żądanej strony.</w:t>
      </w:r>
    </w:p>
    <w:p w14:paraId="62CCAD89" w14:textId="77777777" w:rsidR="00123EB8" w:rsidRPr="00485F71" w:rsidRDefault="00123EB8" w:rsidP="007D5189">
      <w:pPr>
        <w:numPr>
          <w:ilvl w:val="0"/>
          <w:numId w:val="169"/>
        </w:numPr>
        <w:spacing w:after="0" w:line="276" w:lineRule="auto"/>
        <w:ind w:left="1110" w:right="0"/>
        <w:jc w:val="left"/>
        <w:rPr>
          <w:sz w:val="22"/>
        </w:rPr>
      </w:pPr>
      <w:r w:rsidRPr="00485F71">
        <w:rPr>
          <w:sz w:val="22"/>
        </w:rPr>
        <w:t xml:space="preserve">Funkcja </w:t>
      </w:r>
      <w:proofErr w:type="spellStart"/>
      <w:r w:rsidRPr="00485F71">
        <w:rPr>
          <w:sz w:val="22"/>
        </w:rPr>
        <w:t>Safe</w:t>
      </w:r>
      <w:proofErr w:type="spellEnd"/>
      <w:r w:rsidRPr="00485F71">
        <w:rPr>
          <w:sz w:val="22"/>
        </w:rPr>
        <w:t xml:space="preserve"> </w:t>
      </w:r>
      <w:proofErr w:type="spellStart"/>
      <w:r w:rsidRPr="00485F71">
        <w:rPr>
          <w:sz w:val="22"/>
        </w:rPr>
        <w:t>Search</w:t>
      </w:r>
      <w:proofErr w:type="spellEnd"/>
      <w:r w:rsidRPr="00485F71">
        <w:rPr>
          <w:sz w:val="22"/>
        </w:rPr>
        <w:t xml:space="preserve"> – przeciwdziałająca pojawieniu się niechcianych treści w wynikach wyszukiwarek takich jak: Google oraz Yahoo.</w:t>
      </w:r>
    </w:p>
    <w:p w14:paraId="612A4193" w14:textId="77777777" w:rsidR="00123EB8" w:rsidRPr="00485F71" w:rsidRDefault="00123EB8" w:rsidP="007D5189">
      <w:pPr>
        <w:numPr>
          <w:ilvl w:val="0"/>
          <w:numId w:val="169"/>
        </w:numPr>
        <w:spacing w:after="0" w:line="276" w:lineRule="auto"/>
        <w:ind w:left="1110" w:right="0"/>
        <w:jc w:val="left"/>
        <w:rPr>
          <w:sz w:val="22"/>
        </w:rPr>
      </w:pPr>
      <w:r w:rsidRPr="00485F71">
        <w:rPr>
          <w:sz w:val="22"/>
        </w:rPr>
        <w:t>Administrator ma możliwość definiowania komunikatów zwracanych użytkownikowi dla różnych akcji podejmowanych przez moduł filtrowania WWW.</w:t>
      </w:r>
    </w:p>
    <w:p w14:paraId="2D229851" w14:textId="77777777" w:rsidR="00123EB8" w:rsidRPr="00485F71" w:rsidRDefault="00123EB8" w:rsidP="007D5189">
      <w:pPr>
        <w:numPr>
          <w:ilvl w:val="0"/>
          <w:numId w:val="169"/>
        </w:numPr>
        <w:spacing w:after="0" w:line="276" w:lineRule="auto"/>
        <w:ind w:left="1110" w:right="0"/>
        <w:jc w:val="left"/>
        <w:rPr>
          <w:sz w:val="22"/>
        </w:rPr>
      </w:pPr>
      <w:r w:rsidRPr="00485F71">
        <w:rPr>
          <w:sz w:val="22"/>
        </w:rPr>
        <w:lastRenderedPageBreak/>
        <w:t>System pozwala określić, dla których kategorii URL lub wskazanych URL nie będzie realizowana inspekcja szyfrowanej komunikacji.</w:t>
      </w:r>
    </w:p>
    <w:p w14:paraId="233A3531" w14:textId="77777777" w:rsidR="00123EB8" w:rsidRPr="00485F71" w:rsidRDefault="00123EB8" w:rsidP="00E765BC">
      <w:pPr>
        <w:spacing w:line="276" w:lineRule="auto"/>
        <w:ind w:left="395"/>
        <w:rPr>
          <w:sz w:val="22"/>
        </w:rPr>
      </w:pPr>
      <w:r w:rsidRPr="00485F71">
        <w:rPr>
          <w:sz w:val="22"/>
        </w:rPr>
        <w:t>Uwierzytelnianie użytkowników w ramach sesji</w:t>
      </w:r>
    </w:p>
    <w:p w14:paraId="0B176382" w14:textId="77777777" w:rsidR="00123EB8" w:rsidRPr="00485F71" w:rsidRDefault="00123EB8" w:rsidP="007D5189">
      <w:pPr>
        <w:numPr>
          <w:ilvl w:val="0"/>
          <w:numId w:val="170"/>
        </w:numPr>
        <w:spacing w:after="0" w:line="276" w:lineRule="auto"/>
        <w:ind w:left="1110" w:right="0"/>
        <w:jc w:val="left"/>
        <w:rPr>
          <w:sz w:val="22"/>
        </w:rPr>
      </w:pPr>
      <w:r w:rsidRPr="00485F71">
        <w:rPr>
          <w:sz w:val="22"/>
        </w:rPr>
        <w:t>System Firewall umożliwia weryfikację tożsamości użytkowników za pomocą:</w:t>
      </w:r>
    </w:p>
    <w:p w14:paraId="1B512960" w14:textId="77777777" w:rsidR="00123EB8" w:rsidRPr="00485F71" w:rsidRDefault="00123EB8" w:rsidP="007D5189">
      <w:pPr>
        <w:numPr>
          <w:ilvl w:val="0"/>
          <w:numId w:val="171"/>
        </w:numPr>
        <w:spacing w:after="0" w:line="276" w:lineRule="auto"/>
        <w:ind w:left="1110" w:right="0"/>
        <w:jc w:val="left"/>
        <w:rPr>
          <w:sz w:val="22"/>
        </w:rPr>
      </w:pPr>
      <w:r w:rsidRPr="00485F71">
        <w:rPr>
          <w:sz w:val="22"/>
        </w:rPr>
        <w:t>Haseł statycznych i definicji użytkowników przechowywanych w lokalnej bazie systemu.</w:t>
      </w:r>
    </w:p>
    <w:p w14:paraId="13AD15BB" w14:textId="77777777" w:rsidR="00123EB8" w:rsidRPr="00485F71" w:rsidRDefault="00123EB8" w:rsidP="007D5189">
      <w:pPr>
        <w:numPr>
          <w:ilvl w:val="0"/>
          <w:numId w:val="172"/>
        </w:numPr>
        <w:spacing w:after="0" w:line="276" w:lineRule="auto"/>
        <w:ind w:left="1110" w:right="0"/>
        <w:jc w:val="left"/>
        <w:rPr>
          <w:sz w:val="22"/>
        </w:rPr>
      </w:pPr>
      <w:r w:rsidRPr="00485F71">
        <w:rPr>
          <w:sz w:val="22"/>
        </w:rPr>
        <w:t>Haseł statycznych i definicji użytkowników przechowywanych w bazach zgodnych z LDAP.</w:t>
      </w:r>
    </w:p>
    <w:p w14:paraId="72274FD7" w14:textId="77777777" w:rsidR="00123EB8" w:rsidRPr="00485F71" w:rsidRDefault="00123EB8" w:rsidP="007D5189">
      <w:pPr>
        <w:numPr>
          <w:ilvl w:val="0"/>
          <w:numId w:val="173"/>
        </w:numPr>
        <w:spacing w:after="0" w:line="276" w:lineRule="auto"/>
        <w:ind w:left="1110" w:right="0"/>
        <w:jc w:val="left"/>
        <w:rPr>
          <w:sz w:val="22"/>
        </w:rPr>
      </w:pPr>
      <w:r w:rsidRPr="00485F71">
        <w:rPr>
          <w:sz w:val="22"/>
        </w:rPr>
        <w:t xml:space="preserve">Haseł dynamicznych (RADIUS, RSA </w:t>
      </w:r>
      <w:proofErr w:type="spellStart"/>
      <w:r w:rsidRPr="00485F71">
        <w:rPr>
          <w:sz w:val="22"/>
        </w:rPr>
        <w:t>SecurID</w:t>
      </w:r>
      <w:proofErr w:type="spellEnd"/>
      <w:r w:rsidRPr="00485F71">
        <w:rPr>
          <w:sz w:val="22"/>
        </w:rPr>
        <w:t xml:space="preserve">) w oparciu o zewnętrzne bazy danych. </w:t>
      </w:r>
    </w:p>
    <w:p w14:paraId="692EF20D" w14:textId="77777777" w:rsidR="00123EB8" w:rsidRPr="00485F71" w:rsidRDefault="00123EB8" w:rsidP="007D5189">
      <w:pPr>
        <w:numPr>
          <w:ilvl w:val="0"/>
          <w:numId w:val="170"/>
        </w:numPr>
        <w:spacing w:after="0" w:line="276" w:lineRule="auto"/>
        <w:ind w:left="1110" w:right="0"/>
        <w:jc w:val="left"/>
        <w:rPr>
          <w:sz w:val="22"/>
        </w:rPr>
      </w:pPr>
      <w:r w:rsidRPr="00485F71">
        <w:rPr>
          <w:sz w:val="22"/>
        </w:rPr>
        <w:t>System daje możliwość zastosowania w tym procesie uwierzytelniania wieloskładnikowego.</w:t>
      </w:r>
    </w:p>
    <w:p w14:paraId="4908BBCE" w14:textId="77777777" w:rsidR="00123EB8" w:rsidRPr="00485F71" w:rsidRDefault="00123EB8" w:rsidP="007D5189">
      <w:pPr>
        <w:numPr>
          <w:ilvl w:val="0"/>
          <w:numId w:val="170"/>
        </w:numPr>
        <w:spacing w:after="0" w:line="276" w:lineRule="auto"/>
        <w:ind w:left="1110" w:right="0"/>
        <w:jc w:val="left"/>
        <w:rPr>
          <w:sz w:val="22"/>
        </w:rPr>
      </w:pPr>
      <w:r w:rsidRPr="00485F71">
        <w:rPr>
          <w:sz w:val="22"/>
        </w:rPr>
        <w:t xml:space="preserve">System umożliwia budowę architektury uwierzytelniania typu Single </w:t>
      </w:r>
      <w:proofErr w:type="spellStart"/>
      <w:r w:rsidRPr="00485F71">
        <w:rPr>
          <w:sz w:val="22"/>
        </w:rPr>
        <w:t>Sign</w:t>
      </w:r>
      <w:proofErr w:type="spellEnd"/>
      <w:r w:rsidRPr="00485F71">
        <w:rPr>
          <w:sz w:val="22"/>
        </w:rPr>
        <w:t xml:space="preserve"> On przy integracji ze środowiskiem Active Directory oraz zastosowanie innych mechanizmów: RADIUS, API lub SYSLOG w tym procesie.</w:t>
      </w:r>
    </w:p>
    <w:p w14:paraId="6F19BAEE" w14:textId="77777777" w:rsidR="00123EB8" w:rsidRPr="00485F71" w:rsidRDefault="00123EB8" w:rsidP="007D5189">
      <w:pPr>
        <w:numPr>
          <w:ilvl w:val="0"/>
          <w:numId w:val="170"/>
        </w:numPr>
        <w:spacing w:after="0" w:line="276" w:lineRule="auto"/>
        <w:ind w:left="1110" w:right="0"/>
        <w:jc w:val="left"/>
        <w:rPr>
          <w:sz w:val="22"/>
        </w:rPr>
      </w:pPr>
      <w:r w:rsidRPr="00485F71">
        <w:rPr>
          <w:sz w:val="22"/>
        </w:rPr>
        <w:t>Uwierzytelnianie w oparciu o protokół SAML w politykach bezpieczeństwa systemu dotyczących ruchu HTTP.</w:t>
      </w:r>
    </w:p>
    <w:p w14:paraId="49252848" w14:textId="77777777" w:rsidR="00123EB8" w:rsidRPr="00485F71" w:rsidRDefault="00123EB8" w:rsidP="00E765BC">
      <w:pPr>
        <w:spacing w:line="276" w:lineRule="auto"/>
        <w:ind w:left="395"/>
        <w:rPr>
          <w:sz w:val="22"/>
        </w:rPr>
      </w:pPr>
      <w:r w:rsidRPr="00485F71">
        <w:rPr>
          <w:sz w:val="22"/>
        </w:rPr>
        <w:t>Zarządzanie</w:t>
      </w:r>
    </w:p>
    <w:p w14:paraId="31873AAF" w14:textId="77777777" w:rsidR="00123EB8" w:rsidRPr="00485F71" w:rsidRDefault="00123EB8" w:rsidP="007D5189">
      <w:pPr>
        <w:numPr>
          <w:ilvl w:val="0"/>
          <w:numId w:val="174"/>
        </w:numPr>
        <w:spacing w:after="0" w:line="276" w:lineRule="auto"/>
        <w:ind w:left="1110" w:right="0"/>
        <w:jc w:val="left"/>
        <w:rPr>
          <w:sz w:val="22"/>
        </w:rPr>
      </w:pPr>
      <w:r w:rsidRPr="00485F71">
        <w:rPr>
          <w:sz w:val="22"/>
        </w:rPr>
        <w:t>Elementy systemu bezpieczeństwa muszą mieć możliwość zarządzania lokalnego z wykorzystaniem protokołów: HTTPS oraz SSH, jak i mogą współpracować z dedykowanymi platformami centralnego zarządzania i monitorowania.</w:t>
      </w:r>
    </w:p>
    <w:p w14:paraId="2BE30DF6" w14:textId="77777777" w:rsidR="00123EB8" w:rsidRPr="00485F71" w:rsidRDefault="00123EB8" w:rsidP="007D5189">
      <w:pPr>
        <w:numPr>
          <w:ilvl w:val="0"/>
          <w:numId w:val="174"/>
        </w:numPr>
        <w:spacing w:after="0" w:line="276" w:lineRule="auto"/>
        <w:ind w:left="1110" w:right="0"/>
        <w:jc w:val="left"/>
        <w:rPr>
          <w:sz w:val="22"/>
        </w:rPr>
      </w:pPr>
      <w:r w:rsidRPr="00485F71">
        <w:rPr>
          <w:sz w:val="22"/>
        </w:rPr>
        <w:t>Komunikacja elementów systemu zabezpieczeń z platformami centralnego zarządzania jest  realizowana z wykorzystaniem szyfrowanych protokołów.</w:t>
      </w:r>
    </w:p>
    <w:p w14:paraId="409B6DA9" w14:textId="77777777" w:rsidR="00123EB8" w:rsidRPr="00485F71" w:rsidRDefault="00123EB8" w:rsidP="007D5189">
      <w:pPr>
        <w:numPr>
          <w:ilvl w:val="0"/>
          <w:numId w:val="174"/>
        </w:numPr>
        <w:spacing w:after="0" w:line="276" w:lineRule="auto"/>
        <w:ind w:left="1110" w:right="0"/>
        <w:jc w:val="left"/>
        <w:rPr>
          <w:sz w:val="22"/>
        </w:rPr>
      </w:pPr>
      <w:r w:rsidRPr="00485F71">
        <w:rPr>
          <w:sz w:val="22"/>
        </w:rPr>
        <w:t>Istnieje możliwość włączenia mechanizmów uwierzytelniania wieloskładnikowego dla dostępu administracyjnego.</w:t>
      </w:r>
    </w:p>
    <w:p w14:paraId="25CAB753" w14:textId="77777777" w:rsidR="00123EB8" w:rsidRPr="00485F71" w:rsidRDefault="00123EB8" w:rsidP="007D5189">
      <w:pPr>
        <w:numPr>
          <w:ilvl w:val="0"/>
          <w:numId w:val="174"/>
        </w:numPr>
        <w:spacing w:after="0" w:line="276" w:lineRule="auto"/>
        <w:ind w:left="1110" w:right="0"/>
        <w:jc w:val="left"/>
        <w:rPr>
          <w:sz w:val="22"/>
        </w:rPr>
      </w:pPr>
      <w:r w:rsidRPr="00485F71">
        <w:rPr>
          <w:sz w:val="22"/>
        </w:rPr>
        <w:t xml:space="preserve">System współpracuje z rozwiązaniami monitorowania poprzez protokoły SNMP w wersjach 2c, 3 oraz umożliwia przekazywanie statystyk ruchu za pomocą protokołów </w:t>
      </w:r>
      <w:proofErr w:type="spellStart"/>
      <w:r w:rsidRPr="00485F71">
        <w:rPr>
          <w:sz w:val="22"/>
        </w:rPr>
        <w:t>Netflow</w:t>
      </w:r>
      <w:proofErr w:type="spellEnd"/>
      <w:r w:rsidRPr="00485F71">
        <w:rPr>
          <w:sz w:val="22"/>
        </w:rPr>
        <w:t xml:space="preserve"> lub </w:t>
      </w:r>
      <w:proofErr w:type="spellStart"/>
      <w:r w:rsidRPr="00485F71">
        <w:rPr>
          <w:sz w:val="22"/>
        </w:rPr>
        <w:t>sFlow</w:t>
      </w:r>
      <w:proofErr w:type="spellEnd"/>
      <w:r w:rsidRPr="00485F71">
        <w:rPr>
          <w:sz w:val="22"/>
        </w:rPr>
        <w:t>.</w:t>
      </w:r>
    </w:p>
    <w:p w14:paraId="6CE7B734" w14:textId="77777777" w:rsidR="00123EB8" w:rsidRPr="00485F71" w:rsidRDefault="00123EB8" w:rsidP="007D5189">
      <w:pPr>
        <w:numPr>
          <w:ilvl w:val="0"/>
          <w:numId w:val="174"/>
        </w:numPr>
        <w:spacing w:after="0" w:line="276" w:lineRule="auto"/>
        <w:ind w:left="1110" w:right="0"/>
        <w:jc w:val="left"/>
        <w:rPr>
          <w:sz w:val="22"/>
        </w:rPr>
      </w:pPr>
      <w:r w:rsidRPr="00485F71">
        <w:rPr>
          <w:sz w:val="22"/>
        </w:rPr>
        <w:t>System daje możliwość zarządzania przez systemy firm trzecich poprzez API, do którego producent udostępnia dokumentację.</w:t>
      </w:r>
    </w:p>
    <w:p w14:paraId="106C2DBF" w14:textId="77777777" w:rsidR="00123EB8" w:rsidRPr="00485F71" w:rsidRDefault="00123EB8" w:rsidP="007D5189">
      <w:pPr>
        <w:numPr>
          <w:ilvl w:val="0"/>
          <w:numId w:val="174"/>
        </w:numPr>
        <w:spacing w:after="0" w:line="276" w:lineRule="auto"/>
        <w:ind w:left="1110" w:right="0"/>
        <w:jc w:val="left"/>
        <w:rPr>
          <w:sz w:val="22"/>
        </w:rPr>
      </w:pPr>
      <w:r w:rsidRPr="00485F71">
        <w:rPr>
          <w:sz w:val="22"/>
        </w:rPr>
        <w:t xml:space="preserve">Element systemu pełniący funkcję Firewall posiada wbudowane narzędzia diagnostyczne, przynajmniej: ping, </w:t>
      </w:r>
      <w:proofErr w:type="spellStart"/>
      <w:r w:rsidRPr="00485F71">
        <w:rPr>
          <w:sz w:val="22"/>
        </w:rPr>
        <w:t>traceroute</w:t>
      </w:r>
      <w:proofErr w:type="spellEnd"/>
      <w:r w:rsidRPr="00485F71">
        <w:rPr>
          <w:sz w:val="22"/>
        </w:rPr>
        <w:t>, podglądu pakietów, monitorowanie procesowania sesji oraz stanu sesji firewall.</w:t>
      </w:r>
    </w:p>
    <w:p w14:paraId="2123A293" w14:textId="77777777" w:rsidR="00123EB8" w:rsidRPr="00485F71" w:rsidRDefault="00123EB8" w:rsidP="007D5189">
      <w:pPr>
        <w:numPr>
          <w:ilvl w:val="0"/>
          <w:numId w:val="174"/>
        </w:numPr>
        <w:spacing w:after="0" w:line="276" w:lineRule="auto"/>
        <w:ind w:left="1110" w:right="0"/>
        <w:jc w:val="left"/>
        <w:rPr>
          <w:sz w:val="22"/>
        </w:rPr>
      </w:pPr>
      <w:r w:rsidRPr="00485F71">
        <w:rPr>
          <w:sz w:val="22"/>
        </w:rPr>
        <w:t>Element systemu realizujący funkcję Firewall umożliwia wykonanie szeregu zmian przez administratora w CLI lub GUI, które nie zostaną zaimplementowane zanim nie zostaną zatwierdzone.</w:t>
      </w:r>
    </w:p>
    <w:p w14:paraId="6F209EFE" w14:textId="77777777" w:rsidR="00123EB8" w:rsidRPr="00485F71" w:rsidRDefault="00123EB8" w:rsidP="007D5189">
      <w:pPr>
        <w:numPr>
          <w:ilvl w:val="0"/>
          <w:numId w:val="174"/>
        </w:numPr>
        <w:spacing w:after="0" w:line="276" w:lineRule="auto"/>
        <w:ind w:left="1110" w:right="0"/>
        <w:jc w:val="left"/>
        <w:rPr>
          <w:sz w:val="22"/>
        </w:rPr>
      </w:pPr>
      <w:r w:rsidRPr="00485F71">
        <w:rPr>
          <w:sz w:val="22"/>
        </w:rPr>
        <w:t>Możliwość przypisywania administratorom praw do zarządzania określonymi częściami systemu (RBM).</w:t>
      </w:r>
    </w:p>
    <w:p w14:paraId="51805BF3" w14:textId="77777777" w:rsidR="00123EB8" w:rsidRPr="00485F71" w:rsidRDefault="00123EB8" w:rsidP="007D5189">
      <w:pPr>
        <w:numPr>
          <w:ilvl w:val="0"/>
          <w:numId w:val="174"/>
        </w:numPr>
        <w:spacing w:after="0" w:line="276" w:lineRule="auto"/>
        <w:ind w:left="1110" w:right="0"/>
        <w:jc w:val="left"/>
        <w:rPr>
          <w:sz w:val="22"/>
        </w:rPr>
      </w:pPr>
      <w:r w:rsidRPr="00485F71">
        <w:rPr>
          <w:sz w:val="22"/>
        </w:rPr>
        <w:t>Możliwość zarządzania systemem tylko z określonych adresów źródłowych IP.</w:t>
      </w:r>
    </w:p>
    <w:p w14:paraId="445465D9" w14:textId="77777777" w:rsidR="00123EB8" w:rsidRPr="00485F71" w:rsidRDefault="00123EB8" w:rsidP="00E765BC">
      <w:pPr>
        <w:spacing w:line="276" w:lineRule="auto"/>
        <w:ind w:left="395"/>
        <w:rPr>
          <w:sz w:val="22"/>
        </w:rPr>
      </w:pPr>
      <w:r w:rsidRPr="00485F71">
        <w:rPr>
          <w:sz w:val="22"/>
        </w:rPr>
        <w:t>Logowanie</w:t>
      </w:r>
    </w:p>
    <w:p w14:paraId="74D4173C" w14:textId="77777777" w:rsidR="00123EB8" w:rsidRPr="00485F71" w:rsidRDefault="00123EB8" w:rsidP="007D5189">
      <w:pPr>
        <w:numPr>
          <w:ilvl w:val="0"/>
          <w:numId w:val="175"/>
        </w:numPr>
        <w:spacing w:after="0" w:line="276" w:lineRule="auto"/>
        <w:ind w:left="1110" w:right="0"/>
        <w:jc w:val="left"/>
        <w:rPr>
          <w:sz w:val="22"/>
        </w:rPr>
      </w:pPr>
      <w:r w:rsidRPr="00485F71">
        <w:rPr>
          <w:sz w:val="22"/>
        </w:rP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078C5E19" w14:textId="77777777" w:rsidR="00123EB8" w:rsidRPr="00485F71" w:rsidRDefault="00123EB8" w:rsidP="007D5189">
      <w:pPr>
        <w:numPr>
          <w:ilvl w:val="0"/>
          <w:numId w:val="175"/>
        </w:numPr>
        <w:spacing w:after="0" w:line="276" w:lineRule="auto"/>
        <w:ind w:left="1110" w:right="0"/>
        <w:jc w:val="left"/>
        <w:rPr>
          <w:sz w:val="22"/>
        </w:rPr>
      </w:pPr>
      <w:r w:rsidRPr="00485F71">
        <w:rPr>
          <w:sz w:val="22"/>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2F029DF4" w14:textId="77777777" w:rsidR="00123EB8" w:rsidRPr="00485F71" w:rsidRDefault="00123EB8" w:rsidP="007D5189">
      <w:pPr>
        <w:numPr>
          <w:ilvl w:val="0"/>
          <w:numId w:val="175"/>
        </w:numPr>
        <w:spacing w:after="0" w:line="276" w:lineRule="auto"/>
        <w:ind w:left="1110" w:right="0"/>
        <w:jc w:val="left"/>
        <w:rPr>
          <w:sz w:val="22"/>
        </w:rPr>
      </w:pPr>
      <w:r w:rsidRPr="00485F71">
        <w:rPr>
          <w:sz w:val="22"/>
        </w:rPr>
        <w:t>Logowanie obejmuje zdarzenia dotyczące wszystkich modułów sieciowych i bezpieczeństwa.</w:t>
      </w:r>
    </w:p>
    <w:p w14:paraId="12726E50" w14:textId="77777777" w:rsidR="00123EB8" w:rsidRPr="00485F71" w:rsidRDefault="00123EB8" w:rsidP="007D5189">
      <w:pPr>
        <w:numPr>
          <w:ilvl w:val="0"/>
          <w:numId w:val="175"/>
        </w:numPr>
        <w:spacing w:after="0" w:line="276" w:lineRule="auto"/>
        <w:ind w:left="1110" w:right="0"/>
        <w:jc w:val="left"/>
        <w:rPr>
          <w:sz w:val="22"/>
        </w:rPr>
      </w:pPr>
      <w:r w:rsidRPr="00485F71">
        <w:rPr>
          <w:sz w:val="22"/>
        </w:rPr>
        <w:lastRenderedPageBreak/>
        <w:t>Możliwość włączenia logowania per reguła w polityce firewall.</w:t>
      </w:r>
    </w:p>
    <w:p w14:paraId="4AFEB047" w14:textId="77777777" w:rsidR="00123EB8" w:rsidRPr="00485F71" w:rsidRDefault="00123EB8" w:rsidP="007D5189">
      <w:pPr>
        <w:numPr>
          <w:ilvl w:val="0"/>
          <w:numId w:val="175"/>
        </w:numPr>
        <w:spacing w:after="0" w:line="276" w:lineRule="auto"/>
        <w:ind w:left="1110" w:right="0"/>
        <w:jc w:val="left"/>
        <w:rPr>
          <w:sz w:val="22"/>
        </w:rPr>
      </w:pPr>
      <w:r w:rsidRPr="00485F71">
        <w:rPr>
          <w:sz w:val="22"/>
        </w:rPr>
        <w:t>System zapewnia możliwość logowania do serwera SYSLOG.</w:t>
      </w:r>
    </w:p>
    <w:p w14:paraId="27BD7CFE" w14:textId="77777777" w:rsidR="00123EB8" w:rsidRPr="00485F71" w:rsidRDefault="00123EB8" w:rsidP="007D5189">
      <w:pPr>
        <w:numPr>
          <w:ilvl w:val="0"/>
          <w:numId w:val="175"/>
        </w:numPr>
        <w:spacing w:after="0" w:line="276" w:lineRule="auto"/>
        <w:ind w:left="1110" w:right="0"/>
        <w:jc w:val="left"/>
        <w:rPr>
          <w:sz w:val="22"/>
        </w:rPr>
      </w:pPr>
      <w:r w:rsidRPr="00485F71">
        <w:rPr>
          <w:sz w:val="22"/>
        </w:rPr>
        <w:t>Przesyłanie SYSLOG do zewnętrznych systemów jest możliwe z wykorzystaniem protokołu TCP oraz szyfrowania SSL/TLS.</w:t>
      </w:r>
    </w:p>
    <w:p w14:paraId="2B70F703" w14:textId="77777777" w:rsidR="00123EB8" w:rsidRPr="00485F71" w:rsidRDefault="00123EB8" w:rsidP="00E765BC">
      <w:pPr>
        <w:spacing w:line="276" w:lineRule="auto"/>
        <w:ind w:left="395"/>
        <w:rPr>
          <w:sz w:val="22"/>
        </w:rPr>
      </w:pPr>
      <w:r w:rsidRPr="00485F71">
        <w:rPr>
          <w:sz w:val="22"/>
        </w:rPr>
        <w:t>Testy wydajnościowe oraz funkcjonalne</w:t>
      </w:r>
    </w:p>
    <w:p w14:paraId="27C106A8" w14:textId="77777777" w:rsidR="00123EB8" w:rsidRPr="00485F71" w:rsidRDefault="00123EB8" w:rsidP="007D5189">
      <w:pPr>
        <w:numPr>
          <w:ilvl w:val="0"/>
          <w:numId w:val="176"/>
        </w:numPr>
        <w:spacing w:after="0" w:line="276" w:lineRule="auto"/>
        <w:ind w:left="1110" w:right="0"/>
        <w:jc w:val="left"/>
        <w:rPr>
          <w:sz w:val="22"/>
        </w:rPr>
      </w:pPr>
      <w:r w:rsidRPr="00485F71">
        <w:rPr>
          <w:sz w:val="22"/>
        </w:rPr>
        <w:t>Wszystkie funkcje i parametry wydajnościowe systemu mogą być zweryfikowane w oparciu o oficjalną (publicznie dostępną) dokumentację producenta lub w przypadku braku parametrów wydajnościowych w dokumentacji, wymagane jest dostarczenie wyników testów wydajnościowych (wykonanych przez producenta rozwiązania w czasie ostatnich 90 dni.</w:t>
      </w:r>
    </w:p>
    <w:p w14:paraId="33292955" w14:textId="77777777" w:rsidR="00123EB8" w:rsidRPr="00485F71" w:rsidRDefault="00123EB8" w:rsidP="00E765BC">
      <w:pPr>
        <w:spacing w:line="276" w:lineRule="auto"/>
        <w:ind w:left="395"/>
        <w:rPr>
          <w:sz w:val="22"/>
        </w:rPr>
      </w:pPr>
      <w:r w:rsidRPr="00485F71">
        <w:rPr>
          <w:sz w:val="22"/>
        </w:rPr>
        <w:t>Serwisy i licencje</w:t>
      </w:r>
    </w:p>
    <w:p w14:paraId="4D237499" w14:textId="77777777" w:rsidR="00123EB8" w:rsidRPr="00485F71" w:rsidRDefault="00123EB8" w:rsidP="00E765BC">
      <w:pPr>
        <w:spacing w:line="276" w:lineRule="auto"/>
        <w:ind w:left="395"/>
        <w:rPr>
          <w:sz w:val="22"/>
        </w:rPr>
      </w:pPr>
      <w:r w:rsidRPr="00485F71">
        <w:rPr>
          <w:sz w:val="22"/>
        </w:rPr>
        <w:t>Do korzystania z aktualnych baz funkcji ochronnych producenta i serwisów wymagane są licencje:</w:t>
      </w:r>
    </w:p>
    <w:p w14:paraId="643CFFCD" w14:textId="77777777" w:rsidR="00123EB8" w:rsidRPr="00485F71" w:rsidRDefault="00123EB8" w:rsidP="00E765BC">
      <w:pPr>
        <w:spacing w:line="276" w:lineRule="auto"/>
        <w:ind w:left="395"/>
        <w:rPr>
          <w:sz w:val="22"/>
        </w:rPr>
      </w:pPr>
      <w:r w:rsidRPr="00485F71">
        <w:rPr>
          <w:sz w:val="22"/>
        </w:rPr>
        <w:t xml:space="preserve">a)     Kontrola Aplikacji, IPS, Antywirus (z uwzględnieniem sygnatur do ochrony urządzeń mobilnych - co najmniej dla systemu operacyjnego Android), Analiza typu </w:t>
      </w:r>
      <w:proofErr w:type="spellStart"/>
      <w:r w:rsidRPr="00485F71">
        <w:rPr>
          <w:sz w:val="22"/>
        </w:rPr>
        <w:t>Sandbox</w:t>
      </w:r>
      <w:proofErr w:type="spellEnd"/>
      <w:r w:rsidRPr="00485F71">
        <w:rPr>
          <w:sz w:val="22"/>
        </w:rPr>
        <w:t xml:space="preserve"> </w:t>
      </w:r>
      <w:proofErr w:type="spellStart"/>
      <w:r w:rsidRPr="00485F71">
        <w:rPr>
          <w:sz w:val="22"/>
        </w:rPr>
        <w:t>cloud</w:t>
      </w:r>
      <w:proofErr w:type="spellEnd"/>
      <w:r w:rsidRPr="00485F71">
        <w:rPr>
          <w:sz w:val="22"/>
        </w:rPr>
        <w:t xml:space="preserve">, bazy </w:t>
      </w:r>
      <w:proofErr w:type="spellStart"/>
      <w:r w:rsidRPr="00485F71">
        <w:rPr>
          <w:sz w:val="22"/>
        </w:rPr>
        <w:t>reputacyjne</w:t>
      </w:r>
      <w:proofErr w:type="spellEnd"/>
      <w:r w:rsidRPr="00485F71">
        <w:rPr>
          <w:sz w:val="22"/>
        </w:rPr>
        <w:t xml:space="preserve"> adresów IP/domen na okres 36 miesięcy. </w:t>
      </w:r>
    </w:p>
    <w:p w14:paraId="46BABCB6" w14:textId="77777777" w:rsidR="00123EB8" w:rsidRPr="00485F71" w:rsidRDefault="00123EB8" w:rsidP="00E765BC">
      <w:pPr>
        <w:spacing w:line="276" w:lineRule="auto"/>
        <w:ind w:left="395"/>
        <w:rPr>
          <w:sz w:val="22"/>
        </w:rPr>
      </w:pPr>
    </w:p>
    <w:p w14:paraId="132E3CBC" w14:textId="77777777" w:rsidR="00123EB8" w:rsidRPr="00485F71" w:rsidRDefault="00123EB8">
      <w:pPr>
        <w:pStyle w:val="Nagwek2"/>
        <w:numPr>
          <w:ilvl w:val="0"/>
          <w:numId w:val="280"/>
        </w:numPr>
        <w:tabs>
          <w:tab w:val="clear" w:pos="-1440"/>
        </w:tabs>
        <w:spacing w:line="276" w:lineRule="auto"/>
        <w:ind w:left="720"/>
        <w:rPr>
          <w:rFonts w:ascii="Times New Roman" w:hAnsi="Times New Roman" w:cs="Times New Roman"/>
          <w:b/>
          <w:bCs/>
          <w:color w:val="auto"/>
          <w:sz w:val="22"/>
          <w:szCs w:val="22"/>
        </w:rPr>
      </w:pPr>
      <w:bookmarkStart w:id="48" w:name="_Toc206761967"/>
      <w:r w:rsidRPr="00485F71">
        <w:rPr>
          <w:rFonts w:ascii="Times New Roman" w:hAnsi="Times New Roman" w:cs="Times New Roman"/>
          <w:b/>
          <w:bCs/>
          <w:color w:val="auto"/>
          <w:sz w:val="22"/>
          <w:szCs w:val="22"/>
        </w:rPr>
        <w:t>Switch brzegowy  16 szt.</w:t>
      </w:r>
      <w:bookmarkEnd w:id="48"/>
    </w:p>
    <w:tbl>
      <w:tblPr>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8773"/>
      </w:tblGrid>
      <w:tr w:rsidR="00856A6B" w:rsidRPr="00485F71" w14:paraId="75F15B42" w14:textId="77777777" w:rsidTr="008F6D7D">
        <w:tc>
          <w:tcPr>
            <w:tcW w:w="675" w:type="dxa"/>
          </w:tcPr>
          <w:p w14:paraId="56B64B85" w14:textId="77777777" w:rsidR="00856A6B" w:rsidRPr="00485F71" w:rsidRDefault="00856A6B" w:rsidP="008F6D7D">
            <w:pPr>
              <w:pBdr>
                <w:top w:val="nil"/>
                <w:left w:val="nil"/>
                <w:bottom w:val="nil"/>
                <w:right w:val="nil"/>
                <w:between w:val="nil"/>
              </w:pBdr>
              <w:spacing w:after="200" w:line="276" w:lineRule="auto"/>
              <w:ind w:left="142" w:hanging="720"/>
              <w:rPr>
                <w:sz w:val="22"/>
              </w:rPr>
            </w:pPr>
          </w:p>
        </w:tc>
        <w:tc>
          <w:tcPr>
            <w:tcW w:w="8773" w:type="dxa"/>
          </w:tcPr>
          <w:p w14:paraId="2A7C19AA" w14:textId="77777777" w:rsidR="00856A6B" w:rsidRPr="00485F71" w:rsidRDefault="00856A6B" w:rsidP="008F6D7D">
            <w:pPr>
              <w:rPr>
                <w:sz w:val="22"/>
              </w:rPr>
            </w:pPr>
            <w:r w:rsidRPr="00485F71">
              <w:rPr>
                <w:b/>
                <w:sz w:val="22"/>
              </w:rPr>
              <w:t xml:space="preserve">Minimalne wymaganie dotyczące jednej sztuki przełącznika dostępowego. </w:t>
            </w:r>
          </w:p>
        </w:tc>
      </w:tr>
      <w:tr w:rsidR="00856A6B" w:rsidRPr="00485F71" w14:paraId="54A70A7F" w14:textId="77777777" w:rsidTr="008F6D7D">
        <w:tc>
          <w:tcPr>
            <w:tcW w:w="675" w:type="dxa"/>
          </w:tcPr>
          <w:p w14:paraId="4746DE46"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04CA0178" w14:textId="77777777" w:rsidR="00856A6B" w:rsidRPr="00485F71" w:rsidRDefault="00856A6B" w:rsidP="008F6D7D">
            <w:pPr>
              <w:rPr>
                <w:sz w:val="22"/>
              </w:rPr>
            </w:pPr>
            <w:r w:rsidRPr="00485F71">
              <w:rPr>
                <w:sz w:val="22"/>
              </w:rPr>
              <w:t xml:space="preserve">Przełącznik musi być dedykowanym urządzeniem sieciowym przystosowanym do zainstalowania w szafie </w:t>
            </w:r>
            <w:proofErr w:type="spellStart"/>
            <w:r w:rsidRPr="00485F71">
              <w:rPr>
                <w:sz w:val="22"/>
              </w:rPr>
              <w:t>rack</w:t>
            </w:r>
            <w:proofErr w:type="spellEnd"/>
            <w:r w:rsidRPr="00485F71">
              <w:rPr>
                <w:sz w:val="22"/>
              </w:rPr>
              <w:t xml:space="preserve">. Wraz z urządzeniem należy dostarczyć niezbędne akcesoria umożliwiające instalację przełącznika w szafie </w:t>
            </w:r>
            <w:proofErr w:type="spellStart"/>
            <w:r w:rsidRPr="00485F71">
              <w:rPr>
                <w:sz w:val="22"/>
              </w:rPr>
              <w:t>rack</w:t>
            </w:r>
            <w:proofErr w:type="spellEnd"/>
            <w:r w:rsidRPr="00485F71">
              <w:rPr>
                <w:sz w:val="22"/>
              </w:rPr>
              <w:t>. System operacyjny (</w:t>
            </w:r>
            <w:proofErr w:type="spellStart"/>
            <w:r w:rsidRPr="00485F71">
              <w:rPr>
                <w:sz w:val="22"/>
              </w:rPr>
              <w:t>firmware</w:t>
            </w:r>
            <w:proofErr w:type="spellEnd"/>
            <w:r w:rsidRPr="00485F71">
              <w:rPr>
                <w:sz w:val="22"/>
              </w:rPr>
              <w:t>) dostarczony przez producenta urządzenia. Zamawiający nie dopuszcza dostarczenia urządzenia z zainstalowanym systemem operacyjnym firmy trzeciej.</w:t>
            </w:r>
          </w:p>
        </w:tc>
      </w:tr>
      <w:tr w:rsidR="00856A6B" w:rsidRPr="00485F71" w14:paraId="1E7E6664" w14:textId="77777777" w:rsidTr="008F6D7D">
        <w:tc>
          <w:tcPr>
            <w:tcW w:w="675" w:type="dxa"/>
          </w:tcPr>
          <w:p w14:paraId="274A82EE"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708DA14D" w14:textId="77777777" w:rsidR="00856A6B" w:rsidRPr="00485F71" w:rsidRDefault="00856A6B" w:rsidP="008F6D7D">
            <w:pPr>
              <w:rPr>
                <w:sz w:val="22"/>
              </w:rPr>
            </w:pPr>
            <w:r w:rsidRPr="00485F71">
              <w:rPr>
                <w:sz w:val="22"/>
              </w:rPr>
              <w:t>Wymagane parametry fizyczne:</w:t>
            </w:r>
          </w:p>
          <w:p w14:paraId="0471F3B3" w14:textId="77777777" w:rsidR="00856A6B" w:rsidRPr="00485F71" w:rsidRDefault="00856A6B">
            <w:pPr>
              <w:numPr>
                <w:ilvl w:val="0"/>
                <w:numId w:val="290"/>
              </w:numPr>
              <w:pBdr>
                <w:top w:val="nil"/>
                <w:left w:val="nil"/>
                <w:bottom w:val="nil"/>
                <w:right w:val="nil"/>
                <w:between w:val="nil"/>
              </w:pBdr>
              <w:spacing w:after="0" w:line="276" w:lineRule="auto"/>
              <w:ind w:right="0"/>
              <w:jc w:val="left"/>
              <w:rPr>
                <w:sz w:val="22"/>
              </w:rPr>
            </w:pPr>
            <w:r w:rsidRPr="00485F71">
              <w:rPr>
                <w:sz w:val="22"/>
              </w:rPr>
              <w:t>możliwość montażu w stelażu/szafie 19”</w:t>
            </w:r>
          </w:p>
          <w:p w14:paraId="229EBCB9" w14:textId="77777777" w:rsidR="00856A6B" w:rsidRPr="00485F71" w:rsidRDefault="00856A6B">
            <w:pPr>
              <w:numPr>
                <w:ilvl w:val="0"/>
                <w:numId w:val="290"/>
              </w:numPr>
              <w:pBdr>
                <w:top w:val="nil"/>
                <w:left w:val="nil"/>
                <w:bottom w:val="nil"/>
                <w:right w:val="nil"/>
                <w:between w:val="nil"/>
              </w:pBdr>
              <w:spacing w:after="0" w:line="276" w:lineRule="auto"/>
              <w:ind w:right="0"/>
              <w:jc w:val="left"/>
              <w:rPr>
                <w:sz w:val="22"/>
              </w:rPr>
            </w:pPr>
            <w:r w:rsidRPr="00485F71">
              <w:rPr>
                <w:sz w:val="22"/>
              </w:rPr>
              <w:t>wysokość maksymalna 1U</w:t>
            </w:r>
          </w:p>
          <w:p w14:paraId="3EBABC81" w14:textId="77777777" w:rsidR="00856A6B" w:rsidRPr="00485F71" w:rsidRDefault="00856A6B">
            <w:pPr>
              <w:numPr>
                <w:ilvl w:val="0"/>
                <w:numId w:val="290"/>
              </w:numPr>
              <w:pBdr>
                <w:top w:val="nil"/>
                <w:left w:val="nil"/>
                <w:bottom w:val="nil"/>
                <w:right w:val="nil"/>
                <w:between w:val="nil"/>
              </w:pBdr>
              <w:spacing w:after="0" w:line="276" w:lineRule="auto"/>
              <w:ind w:right="0"/>
              <w:jc w:val="left"/>
              <w:rPr>
                <w:sz w:val="22"/>
              </w:rPr>
            </w:pPr>
            <w:r w:rsidRPr="00485F71">
              <w:rPr>
                <w:sz w:val="22"/>
              </w:rPr>
              <w:t>minimum dwa wewnętrzne redundantne zasilacze 230V AC typu hot-</w:t>
            </w:r>
            <w:proofErr w:type="spellStart"/>
            <w:r w:rsidRPr="00485F71">
              <w:rPr>
                <w:sz w:val="22"/>
              </w:rPr>
              <w:t>swap</w:t>
            </w:r>
            <w:proofErr w:type="spellEnd"/>
            <w:r w:rsidRPr="00485F71">
              <w:rPr>
                <w:sz w:val="22"/>
              </w:rPr>
              <w:t xml:space="preserve"> o (nie dopuszcza się rozwiązania zewnętrznego). Każde urządzenie musi zostać dostarczone z 2 zasilaczami umożliwiające wymianę w trakcie pracy urządzenia (ang. hot-</w:t>
            </w:r>
            <w:proofErr w:type="spellStart"/>
            <w:r w:rsidRPr="00485F71">
              <w:rPr>
                <w:sz w:val="22"/>
              </w:rPr>
              <w:t>swap</w:t>
            </w:r>
            <w:proofErr w:type="spellEnd"/>
            <w:r w:rsidRPr="00485F71">
              <w:rPr>
                <w:sz w:val="22"/>
              </w:rPr>
              <w:t xml:space="preserve">). </w:t>
            </w:r>
          </w:p>
          <w:p w14:paraId="1CDE7CA7" w14:textId="77777777" w:rsidR="00856A6B" w:rsidRPr="00485F71" w:rsidRDefault="00856A6B">
            <w:pPr>
              <w:numPr>
                <w:ilvl w:val="0"/>
                <w:numId w:val="290"/>
              </w:numPr>
              <w:pBdr>
                <w:top w:val="nil"/>
                <w:left w:val="nil"/>
                <w:bottom w:val="nil"/>
                <w:right w:val="nil"/>
                <w:between w:val="nil"/>
              </w:pBdr>
              <w:spacing w:after="0" w:line="276" w:lineRule="auto"/>
              <w:ind w:right="0"/>
              <w:jc w:val="left"/>
              <w:rPr>
                <w:sz w:val="22"/>
              </w:rPr>
            </w:pPr>
            <w:r w:rsidRPr="00485F71">
              <w:rPr>
                <w:sz w:val="22"/>
              </w:rPr>
              <w:t>zakres temperatur pracy ciągłej co najmniej od -5 °C do +50 °C</w:t>
            </w:r>
          </w:p>
          <w:p w14:paraId="1E60D9B4" w14:textId="77777777" w:rsidR="00856A6B" w:rsidRPr="00485F71" w:rsidRDefault="00856A6B">
            <w:pPr>
              <w:numPr>
                <w:ilvl w:val="0"/>
                <w:numId w:val="290"/>
              </w:numPr>
              <w:spacing w:after="0" w:line="276" w:lineRule="auto"/>
              <w:ind w:right="0"/>
              <w:jc w:val="left"/>
              <w:rPr>
                <w:sz w:val="22"/>
              </w:rPr>
            </w:pPr>
            <w:r w:rsidRPr="00485F71">
              <w:rPr>
                <w:sz w:val="22"/>
              </w:rPr>
              <w:t>zakres wilgotności pracy co najmniej 5% - 95%</w:t>
            </w:r>
          </w:p>
          <w:p w14:paraId="048C895D" w14:textId="77777777" w:rsidR="00856A6B" w:rsidRPr="00485F71" w:rsidRDefault="00856A6B">
            <w:pPr>
              <w:numPr>
                <w:ilvl w:val="0"/>
                <w:numId w:val="290"/>
              </w:numPr>
              <w:pBdr>
                <w:top w:val="nil"/>
                <w:left w:val="nil"/>
                <w:bottom w:val="nil"/>
                <w:right w:val="nil"/>
                <w:between w:val="nil"/>
              </w:pBdr>
              <w:spacing w:after="0" w:line="276" w:lineRule="auto"/>
              <w:ind w:right="0"/>
              <w:jc w:val="left"/>
              <w:rPr>
                <w:sz w:val="22"/>
              </w:rPr>
            </w:pPr>
            <w:r w:rsidRPr="00485F71">
              <w:rPr>
                <w:sz w:val="22"/>
              </w:rPr>
              <w:t>głębokość urządzenia maksymalnie 44 cm (z racji ograniczonego miejsca w szafach teleinformatycznych Zamawiający nie dopuszcza urządzenie o większej głębokości niż 44 cm)</w:t>
            </w:r>
          </w:p>
        </w:tc>
      </w:tr>
      <w:tr w:rsidR="00856A6B" w:rsidRPr="00485F71" w14:paraId="067027C9" w14:textId="77777777" w:rsidTr="008F6D7D">
        <w:tc>
          <w:tcPr>
            <w:tcW w:w="675" w:type="dxa"/>
          </w:tcPr>
          <w:p w14:paraId="722AC73E"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6E2A8936" w14:textId="77777777" w:rsidR="00856A6B" w:rsidRPr="00485F71" w:rsidRDefault="00856A6B" w:rsidP="008F6D7D">
            <w:pPr>
              <w:rPr>
                <w:sz w:val="22"/>
              </w:rPr>
            </w:pPr>
            <w:r w:rsidRPr="00485F71">
              <w:rPr>
                <w:sz w:val="22"/>
              </w:rPr>
              <w:t>Przełącznik musi posiadać minimum:</w:t>
            </w:r>
          </w:p>
          <w:p w14:paraId="70DEC7D6" w14:textId="77777777" w:rsidR="00856A6B" w:rsidRPr="00485F71" w:rsidRDefault="00856A6B">
            <w:pPr>
              <w:numPr>
                <w:ilvl w:val="0"/>
                <w:numId w:val="288"/>
              </w:numPr>
              <w:pBdr>
                <w:top w:val="nil"/>
                <w:left w:val="nil"/>
                <w:bottom w:val="nil"/>
                <w:right w:val="nil"/>
                <w:between w:val="nil"/>
              </w:pBdr>
              <w:spacing w:after="0" w:line="276" w:lineRule="auto"/>
              <w:ind w:right="0"/>
              <w:jc w:val="left"/>
              <w:rPr>
                <w:sz w:val="22"/>
              </w:rPr>
            </w:pPr>
            <w:r w:rsidRPr="00485F71">
              <w:rPr>
                <w:sz w:val="22"/>
              </w:rPr>
              <w:t xml:space="preserve">48 portów 10/100/1000BASE-T </w:t>
            </w:r>
            <w:proofErr w:type="spellStart"/>
            <w:r w:rsidRPr="00485F71">
              <w:rPr>
                <w:sz w:val="22"/>
              </w:rPr>
              <w:t>PoE</w:t>
            </w:r>
            <w:proofErr w:type="spellEnd"/>
            <w:r w:rsidRPr="00485F71">
              <w:rPr>
                <w:sz w:val="22"/>
              </w:rPr>
              <w:t>+ zgodne z IEEE 802.3at</w:t>
            </w:r>
          </w:p>
          <w:p w14:paraId="2DA55A40" w14:textId="77777777" w:rsidR="00856A6B" w:rsidRPr="00485F71" w:rsidRDefault="00856A6B">
            <w:pPr>
              <w:numPr>
                <w:ilvl w:val="0"/>
                <w:numId w:val="288"/>
              </w:numPr>
              <w:pBdr>
                <w:top w:val="nil"/>
                <w:left w:val="nil"/>
                <w:bottom w:val="nil"/>
                <w:right w:val="nil"/>
                <w:between w:val="nil"/>
              </w:pBdr>
              <w:spacing w:after="0" w:line="276" w:lineRule="auto"/>
              <w:ind w:right="0"/>
              <w:jc w:val="left"/>
              <w:rPr>
                <w:sz w:val="22"/>
              </w:rPr>
            </w:pPr>
            <w:r w:rsidRPr="00485F71">
              <w:rPr>
                <w:sz w:val="22"/>
              </w:rPr>
              <w:t>4 porty 10GE SFP+  z obsługą modułów 10G-SR, 10G-LR, 1G-SX, 1G-LX</w:t>
            </w:r>
          </w:p>
          <w:p w14:paraId="3B840651" w14:textId="77777777" w:rsidR="00856A6B" w:rsidRPr="00485F71" w:rsidRDefault="00856A6B">
            <w:pPr>
              <w:numPr>
                <w:ilvl w:val="0"/>
                <w:numId w:val="288"/>
              </w:numPr>
              <w:pBdr>
                <w:top w:val="nil"/>
                <w:left w:val="nil"/>
                <w:bottom w:val="nil"/>
                <w:right w:val="nil"/>
                <w:between w:val="nil"/>
              </w:pBdr>
              <w:spacing w:after="0" w:line="276" w:lineRule="auto"/>
              <w:ind w:right="0"/>
              <w:jc w:val="left"/>
              <w:rPr>
                <w:sz w:val="22"/>
              </w:rPr>
            </w:pPr>
            <w:r w:rsidRPr="00485F71">
              <w:rPr>
                <w:sz w:val="22"/>
              </w:rPr>
              <w:t>2 dedykowane porty do łączenia przełączników w stos.  Porty nie mogą być współdzielone z wymaganymi 4 portami 10GE SFP+</w:t>
            </w:r>
          </w:p>
          <w:p w14:paraId="52F32CB0" w14:textId="77777777" w:rsidR="00856A6B" w:rsidRPr="00485F71" w:rsidRDefault="00856A6B">
            <w:pPr>
              <w:numPr>
                <w:ilvl w:val="0"/>
                <w:numId w:val="288"/>
              </w:numPr>
              <w:pBdr>
                <w:top w:val="nil"/>
                <w:left w:val="nil"/>
                <w:bottom w:val="nil"/>
                <w:right w:val="nil"/>
                <w:between w:val="nil"/>
              </w:pBdr>
              <w:spacing w:after="0" w:line="276" w:lineRule="auto"/>
              <w:ind w:right="0"/>
              <w:jc w:val="left"/>
              <w:rPr>
                <w:sz w:val="22"/>
              </w:rPr>
            </w:pPr>
            <w:r w:rsidRPr="00485F71">
              <w:rPr>
                <w:sz w:val="22"/>
              </w:rPr>
              <w:t>Port konsoli RS232/RJ45</w:t>
            </w:r>
          </w:p>
          <w:p w14:paraId="56063EEB" w14:textId="77777777" w:rsidR="00856A6B" w:rsidRPr="00485F71" w:rsidRDefault="00856A6B">
            <w:pPr>
              <w:numPr>
                <w:ilvl w:val="0"/>
                <w:numId w:val="288"/>
              </w:numPr>
              <w:pBdr>
                <w:top w:val="nil"/>
                <w:left w:val="nil"/>
                <w:bottom w:val="nil"/>
                <w:right w:val="nil"/>
                <w:between w:val="nil"/>
              </w:pBdr>
              <w:spacing w:after="0" w:line="276" w:lineRule="auto"/>
              <w:ind w:right="0"/>
              <w:jc w:val="left"/>
              <w:rPr>
                <w:sz w:val="22"/>
              </w:rPr>
            </w:pPr>
            <w:r w:rsidRPr="00485F71">
              <w:rPr>
                <w:sz w:val="22"/>
              </w:rPr>
              <w:t xml:space="preserve">Port USB umożliwiający podłączenie zewnętrznej pamięci </w:t>
            </w:r>
            <w:proofErr w:type="spellStart"/>
            <w:r w:rsidRPr="00485F71">
              <w:rPr>
                <w:sz w:val="22"/>
              </w:rPr>
              <w:t>flash</w:t>
            </w:r>
            <w:proofErr w:type="spellEnd"/>
            <w:r w:rsidRPr="00485F71">
              <w:rPr>
                <w:sz w:val="22"/>
              </w:rPr>
              <w:t xml:space="preserve"> </w:t>
            </w:r>
          </w:p>
          <w:p w14:paraId="48A89530" w14:textId="77777777" w:rsidR="00856A6B" w:rsidRPr="00485F71" w:rsidRDefault="00856A6B" w:rsidP="008F6D7D">
            <w:pPr>
              <w:pBdr>
                <w:top w:val="nil"/>
                <w:left w:val="nil"/>
                <w:bottom w:val="nil"/>
                <w:right w:val="nil"/>
                <w:between w:val="nil"/>
              </w:pBdr>
              <w:spacing w:line="276" w:lineRule="auto"/>
              <w:rPr>
                <w:sz w:val="22"/>
              </w:rPr>
            </w:pPr>
            <w:r w:rsidRPr="00485F71">
              <w:rPr>
                <w:sz w:val="22"/>
              </w:rPr>
              <w:t xml:space="preserve">Z racji ograniczonego miejsca w szafach teleinformatycznych nie ma fizycznego dostępu do „tyłu” urządzenia dlatego wszystkie powyższe porty muszą być dostępne od frontu urządzenia. </w:t>
            </w:r>
          </w:p>
        </w:tc>
      </w:tr>
      <w:tr w:rsidR="00856A6B" w:rsidRPr="00485F71" w14:paraId="4A668B86" w14:textId="77777777" w:rsidTr="008F6D7D">
        <w:tc>
          <w:tcPr>
            <w:tcW w:w="675" w:type="dxa"/>
          </w:tcPr>
          <w:p w14:paraId="17B2F93A"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480FEA2E" w14:textId="77777777" w:rsidR="00856A6B" w:rsidRPr="00485F71" w:rsidRDefault="00856A6B" w:rsidP="008F6D7D">
            <w:pPr>
              <w:rPr>
                <w:sz w:val="22"/>
              </w:rPr>
            </w:pPr>
            <w:r w:rsidRPr="00485F71">
              <w:rPr>
                <w:sz w:val="22"/>
              </w:rPr>
              <w:t>Maksymalny pobór mocy przez przełącznik (bez uwzględniania urządzeń PD): 80W</w:t>
            </w:r>
          </w:p>
          <w:p w14:paraId="2597C4D3" w14:textId="77777777" w:rsidR="00856A6B" w:rsidRPr="00485F71" w:rsidRDefault="00856A6B" w:rsidP="008F6D7D">
            <w:pPr>
              <w:rPr>
                <w:sz w:val="22"/>
              </w:rPr>
            </w:pPr>
            <w:r w:rsidRPr="00485F71">
              <w:rPr>
                <w:sz w:val="22"/>
              </w:rPr>
              <w:lastRenderedPageBreak/>
              <w:t>Budżet mocy (łączna moc dostarczana przez urządzenie PSE) nie mniejszy niż 1500W.</w:t>
            </w:r>
          </w:p>
        </w:tc>
      </w:tr>
      <w:tr w:rsidR="00856A6B" w:rsidRPr="00485F71" w14:paraId="1B1456E9" w14:textId="77777777" w:rsidTr="008F6D7D">
        <w:tc>
          <w:tcPr>
            <w:tcW w:w="675" w:type="dxa"/>
          </w:tcPr>
          <w:p w14:paraId="5B036859" w14:textId="77777777" w:rsidR="00856A6B" w:rsidRPr="00485F71" w:rsidRDefault="00856A6B">
            <w:pPr>
              <w:numPr>
                <w:ilvl w:val="0"/>
                <w:numId w:val="289"/>
              </w:numPr>
              <w:spacing w:after="200" w:line="276" w:lineRule="auto"/>
              <w:ind w:left="426" w:right="0"/>
              <w:rPr>
                <w:sz w:val="22"/>
              </w:rPr>
            </w:pPr>
          </w:p>
        </w:tc>
        <w:tc>
          <w:tcPr>
            <w:tcW w:w="8773" w:type="dxa"/>
          </w:tcPr>
          <w:p w14:paraId="2CC701EA" w14:textId="77777777" w:rsidR="00856A6B" w:rsidRPr="00485F71" w:rsidRDefault="00856A6B" w:rsidP="008F6D7D">
            <w:pPr>
              <w:pBdr>
                <w:top w:val="nil"/>
                <w:left w:val="nil"/>
                <w:bottom w:val="nil"/>
                <w:right w:val="nil"/>
                <w:between w:val="nil"/>
              </w:pBdr>
              <w:rPr>
                <w:sz w:val="22"/>
              </w:rPr>
            </w:pPr>
            <w:r w:rsidRPr="00485F71">
              <w:rPr>
                <w:sz w:val="22"/>
              </w:rPr>
              <w:t>Przełącznik musi umożliwiać łączenie w stosy z zachowaniem następującej funkcjonalności:</w:t>
            </w:r>
          </w:p>
          <w:p w14:paraId="69A130D7" w14:textId="77777777" w:rsidR="00856A6B" w:rsidRPr="00485F71" w:rsidRDefault="00856A6B">
            <w:pPr>
              <w:numPr>
                <w:ilvl w:val="0"/>
                <w:numId w:val="293"/>
              </w:numPr>
              <w:pBdr>
                <w:top w:val="nil"/>
                <w:left w:val="nil"/>
                <w:bottom w:val="nil"/>
                <w:right w:val="nil"/>
                <w:between w:val="nil"/>
              </w:pBdr>
              <w:spacing w:after="0" w:line="240" w:lineRule="auto"/>
              <w:ind w:right="0"/>
              <w:jc w:val="left"/>
              <w:rPr>
                <w:sz w:val="22"/>
              </w:rPr>
            </w:pPr>
            <w:r w:rsidRPr="00485F71">
              <w:rPr>
                <w:sz w:val="22"/>
              </w:rPr>
              <w:t>Zarządzanie stosem poprzez jeden adres IP</w:t>
            </w:r>
          </w:p>
          <w:p w14:paraId="67DBA934" w14:textId="77777777" w:rsidR="00856A6B" w:rsidRPr="00485F71" w:rsidRDefault="00856A6B">
            <w:pPr>
              <w:numPr>
                <w:ilvl w:val="0"/>
                <w:numId w:val="293"/>
              </w:numPr>
              <w:pBdr>
                <w:top w:val="nil"/>
                <w:left w:val="nil"/>
                <w:bottom w:val="nil"/>
                <w:right w:val="nil"/>
                <w:between w:val="nil"/>
              </w:pBdr>
              <w:spacing w:after="0" w:line="240" w:lineRule="auto"/>
              <w:ind w:right="0"/>
              <w:jc w:val="left"/>
              <w:rPr>
                <w:sz w:val="22"/>
              </w:rPr>
            </w:pPr>
            <w:r w:rsidRPr="00485F71">
              <w:rPr>
                <w:sz w:val="22"/>
              </w:rPr>
              <w:t>Do min. 8 jednostek w stosie</w:t>
            </w:r>
          </w:p>
          <w:p w14:paraId="70F72ED1" w14:textId="77777777" w:rsidR="00856A6B" w:rsidRPr="00485F71" w:rsidRDefault="00856A6B">
            <w:pPr>
              <w:numPr>
                <w:ilvl w:val="0"/>
                <w:numId w:val="293"/>
              </w:numPr>
              <w:pBdr>
                <w:top w:val="nil"/>
                <w:left w:val="nil"/>
                <w:bottom w:val="nil"/>
                <w:right w:val="nil"/>
                <w:between w:val="nil"/>
              </w:pBdr>
              <w:spacing w:after="0" w:line="240" w:lineRule="auto"/>
              <w:ind w:right="0"/>
              <w:jc w:val="left"/>
              <w:rPr>
                <w:sz w:val="22"/>
              </w:rPr>
            </w:pPr>
            <w:r w:rsidRPr="00485F71">
              <w:rPr>
                <w:sz w:val="22"/>
              </w:rPr>
              <w:t xml:space="preserve">Magistrala </w:t>
            </w:r>
            <w:proofErr w:type="spellStart"/>
            <w:r w:rsidRPr="00485F71">
              <w:rPr>
                <w:sz w:val="22"/>
              </w:rPr>
              <w:t>stackująca</w:t>
            </w:r>
            <w:proofErr w:type="spellEnd"/>
            <w:r w:rsidRPr="00485F71">
              <w:rPr>
                <w:sz w:val="22"/>
              </w:rPr>
              <w:t xml:space="preserve"> o wydajności minimum 48Gb/s</w:t>
            </w:r>
          </w:p>
          <w:p w14:paraId="55CBFC97" w14:textId="77777777" w:rsidR="00856A6B" w:rsidRPr="00485F71" w:rsidRDefault="00856A6B">
            <w:pPr>
              <w:numPr>
                <w:ilvl w:val="0"/>
                <w:numId w:val="293"/>
              </w:numPr>
              <w:pBdr>
                <w:top w:val="nil"/>
                <w:left w:val="nil"/>
                <w:bottom w:val="nil"/>
                <w:right w:val="nil"/>
                <w:between w:val="nil"/>
              </w:pBdr>
              <w:spacing w:after="0" w:line="240" w:lineRule="auto"/>
              <w:ind w:right="0"/>
              <w:jc w:val="left"/>
              <w:rPr>
                <w:sz w:val="22"/>
              </w:rPr>
            </w:pPr>
            <w:r w:rsidRPr="00485F71">
              <w:rPr>
                <w:sz w:val="22"/>
              </w:rPr>
              <w:t xml:space="preserve">Możliwość tworzenia połączeń link </w:t>
            </w:r>
            <w:proofErr w:type="spellStart"/>
            <w:r w:rsidRPr="00485F71">
              <w:rPr>
                <w:sz w:val="22"/>
              </w:rPr>
              <w:t>aggregation</w:t>
            </w:r>
            <w:proofErr w:type="spellEnd"/>
            <w:r w:rsidRPr="00485F71">
              <w:rPr>
                <w:sz w:val="22"/>
              </w:rPr>
              <w:t xml:space="preserve"> zgodnie z 802.3ad dla portów należących do różnych jednostek w stosie (ang. cross-</w:t>
            </w:r>
            <w:proofErr w:type="spellStart"/>
            <w:r w:rsidRPr="00485F71">
              <w:rPr>
                <w:sz w:val="22"/>
              </w:rPr>
              <w:t>stack</w:t>
            </w:r>
            <w:proofErr w:type="spellEnd"/>
            <w:r w:rsidRPr="00485F71">
              <w:rPr>
                <w:sz w:val="22"/>
              </w:rPr>
              <w:t xml:space="preserve"> link </w:t>
            </w:r>
            <w:proofErr w:type="spellStart"/>
            <w:r w:rsidRPr="00485F71">
              <w:rPr>
                <w:sz w:val="22"/>
              </w:rPr>
              <w:t>aggregation</w:t>
            </w:r>
            <w:proofErr w:type="spellEnd"/>
            <w:r w:rsidRPr="00485F71">
              <w:rPr>
                <w:sz w:val="22"/>
              </w:rPr>
              <w:t>)</w:t>
            </w:r>
          </w:p>
          <w:p w14:paraId="0DA5FFA8" w14:textId="77777777" w:rsidR="00856A6B" w:rsidRPr="00485F71" w:rsidRDefault="00856A6B">
            <w:pPr>
              <w:numPr>
                <w:ilvl w:val="0"/>
                <w:numId w:val="293"/>
              </w:numPr>
              <w:pBdr>
                <w:top w:val="nil"/>
                <w:left w:val="nil"/>
                <w:bottom w:val="nil"/>
                <w:right w:val="nil"/>
                <w:between w:val="nil"/>
              </w:pBdr>
              <w:spacing w:after="0" w:line="240" w:lineRule="auto"/>
              <w:ind w:right="0"/>
              <w:jc w:val="left"/>
              <w:rPr>
                <w:sz w:val="22"/>
              </w:rPr>
            </w:pPr>
            <w:r w:rsidRPr="00485F71">
              <w:rPr>
                <w:sz w:val="22"/>
              </w:rPr>
              <w:t xml:space="preserve">Stos przełączników powinien być widoczny w sieci jako jedno urządzenie logiczne z punktu widzenia protokołu </w:t>
            </w:r>
            <w:proofErr w:type="spellStart"/>
            <w:r w:rsidRPr="00485F71">
              <w:rPr>
                <w:sz w:val="22"/>
              </w:rPr>
              <w:t>Spanning-Tree</w:t>
            </w:r>
            <w:proofErr w:type="spellEnd"/>
          </w:p>
          <w:p w14:paraId="344D787E" w14:textId="77777777" w:rsidR="00856A6B" w:rsidRPr="00485F71" w:rsidRDefault="00856A6B" w:rsidP="008F6D7D">
            <w:pPr>
              <w:rPr>
                <w:sz w:val="22"/>
              </w:rPr>
            </w:pPr>
          </w:p>
        </w:tc>
      </w:tr>
      <w:tr w:rsidR="00856A6B" w:rsidRPr="00485F71" w14:paraId="166A4EAB" w14:textId="77777777" w:rsidTr="008F6D7D">
        <w:tc>
          <w:tcPr>
            <w:tcW w:w="675" w:type="dxa"/>
          </w:tcPr>
          <w:p w14:paraId="7656FA03"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01C24F56" w14:textId="77777777" w:rsidR="00856A6B" w:rsidRPr="00485F71" w:rsidRDefault="00856A6B" w:rsidP="008F6D7D">
            <w:pPr>
              <w:rPr>
                <w:sz w:val="22"/>
              </w:rPr>
            </w:pPr>
            <w:r w:rsidRPr="00485F71">
              <w:rPr>
                <w:sz w:val="22"/>
              </w:rPr>
              <w:t xml:space="preserve">Układ przełączający o wydajności min. 220 </w:t>
            </w:r>
            <w:proofErr w:type="spellStart"/>
            <w:r w:rsidRPr="00485F71">
              <w:rPr>
                <w:sz w:val="22"/>
              </w:rPr>
              <w:t>Gbps</w:t>
            </w:r>
            <w:proofErr w:type="spellEnd"/>
            <w:r w:rsidRPr="00485F71">
              <w:rPr>
                <w:sz w:val="22"/>
              </w:rPr>
              <w:t xml:space="preserve">, wydajność przełączania przynajmniej 160 </w:t>
            </w:r>
            <w:proofErr w:type="spellStart"/>
            <w:r w:rsidRPr="00485F71">
              <w:rPr>
                <w:sz w:val="22"/>
              </w:rPr>
              <w:t>Mpps</w:t>
            </w:r>
            <w:proofErr w:type="spellEnd"/>
          </w:p>
        </w:tc>
      </w:tr>
      <w:tr w:rsidR="00856A6B" w:rsidRPr="00485F71" w14:paraId="0F9F91E0" w14:textId="77777777" w:rsidTr="008F6D7D">
        <w:tc>
          <w:tcPr>
            <w:tcW w:w="675" w:type="dxa"/>
          </w:tcPr>
          <w:p w14:paraId="0758A0FC"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6E24AA20" w14:textId="77777777" w:rsidR="00856A6B" w:rsidRPr="00485F71" w:rsidRDefault="00856A6B" w:rsidP="008F6D7D">
            <w:pPr>
              <w:rPr>
                <w:sz w:val="22"/>
              </w:rPr>
            </w:pPr>
            <w:r w:rsidRPr="00485F71">
              <w:rPr>
                <w:sz w:val="22"/>
              </w:rPr>
              <w:t>Obsługa min. 32 000 adresów MAC</w:t>
            </w:r>
          </w:p>
        </w:tc>
      </w:tr>
      <w:tr w:rsidR="00856A6B" w:rsidRPr="00485F71" w14:paraId="4133F595" w14:textId="77777777" w:rsidTr="008F6D7D">
        <w:tc>
          <w:tcPr>
            <w:tcW w:w="675" w:type="dxa"/>
          </w:tcPr>
          <w:p w14:paraId="77AC08C7"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1DD9A24C" w14:textId="77777777" w:rsidR="00856A6B" w:rsidRPr="00485F71" w:rsidRDefault="00856A6B" w:rsidP="008F6D7D">
            <w:pPr>
              <w:rPr>
                <w:sz w:val="22"/>
              </w:rPr>
            </w:pPr>
            <w:r w:rsidRPr="00485F71">
              <w:rPr>
                <w:sz w:val="22"/>
              </w:rPr>
              <w:t>Wbudowana pamięć RAM min. 2GB</w:t>
            </w:r>
          </w:p>
        </w:tc>
      </w:tr>
      <w:tr w:rsidR="00856A6B" w:rsidRPr="00485F71" w14:paraId="338EED33" w14:textId="77777777" w:rsidTr="008F6D7D">
        <w:tc>
          <w:tcPr>
            <w:tcW w:w="675" w:type="dxa"/>
          </w:tcPr>
          <w:p w14:paraId="016122E9"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0684E697" w14:textId="77777777" w:rsidR="00856A6B" w:rsidRPr="00485F71" w:rsidRDefault="00856A6B" w:rsidP="008F6D7D">
            <w:pPr>
              <w:rPr>
                <w:sz w:val="22"/>
              </w:rPr>
            </w:pPr>
            <w:r w:rsidRPr="00485F71">
              <w:rPr>
                <w:sz w:val="22"/>
              </w:rPr>
              <w:t xml:space="preserve">Urządzenie musi mieć wbudowaną pamięć </w:t>
            </w:r>
            <w:proofErr w:type="spellStart"/>
            <w:r w:rsidRPr="00485F71">
              <w:rPr>
                <w:sz w:val="22"/>
              </w:rPr>
              <w:t>flash</w:t>
            </w:r>
            <w:proofErr w:type="spellEnd"/>
            <w:r w:rsidRPr="00485F71">
              <w:rPr>
                <w:sz w:val="22"/>
              </w:rPr>
              <w:t xml:space="preserve"> o pojemności min. 1GB</w:t>
            </w:r>
          </w:p>
        </w:tc>
      </w:tr>
      <w:tr w:rsidR="00856A6B" w:rsidRPr="00485F71" w14:paraId="77660A48" w14:textId="77777777" w:rsidTr="008F6D7D">
        <w:tc>
          <w:tcPr>
            <w:tcW w:w="675" w:type="dxa"/>
          </w:tcPr>
          <w:p w14:paraId="0D2E814C"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4C230AE6" w14:textId="77777777" w:rsidR="00856A6B" w:rsidRPr="00485F71" w:rsidRDefault="00856A6B" w:rsidP="008F6D7D">
            <w:pPr>
              <w:rPr>
                <w:sz w:val="22"/>
              </w:rPr>
            </w:pPr>
            <w:r w:rsidRPr="00485F71">
              <w:rPr>
                <w:sz w:val="22"/>
              </w:rPr>
              <w:t xml:space="preserve">Obsługa min. 4000 sieci VLAN jednocześnie oraz obsługa 802.1Q </w:t>
            </w:r>
            <w:proofErr w:type="spellStart"/>
            <w:r w:rsidRPr="00485F71">
              <w:rPr>
                <w:sz w:val="22"/>
              </w:rPr>
              <w:t>tunneling</w:t>
            </w:r>
            <w:proofErr w:type="spellEnd"/>
            <w:r w:rsidRPr="00485F71">
              <w:rPr>
                <w:sz w:val="22"/>
              </w:rPr>
              <w:t xml:space="preserve"> (</w:t>
            </w:r>
            <w:proofErr w:type="spellStart"/>
            <w:r w:rsidRPr="00485F71">
              <w:rPr>
                <w:sz w:val="22"/>
              </w:rPr>
              <w:t>QinQ</w:t>
            </w:r>
            <w:proofErr w:type="spellEnd"/>
            <w:r w:rsidRPr="00485F71">
              <w:rPr>
                <w:sz w:val="22"/>
              </w:rPr>
              <w:t>)</w:t>
            </w:r>
          </w:p>
        </w:tc>
      </w:tr>
      <w:tr w:rsidR="00856A6B" w:rsidRPr="00485F71" w14:paraId="104B8F35" w14:textId="77777777" w:rsidTr="008F6D7D">
        <w:tc>
          <w:tcPr>
            <w:tcW w:w="675" w:type="dxa"/>
          </w:tcPr>
          <w:p w14:paraId="20A563E5"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03F605DD" w14:textId="77777777" w:rsidR="00856A6B" w:rsidRPr="00485F71" w:rsidRDefault="00856A6B" w:rsidP="008F6D7D">
            <w:pPr>
              <w:rPr>
                <w:sz w:val="22"/>
              </w:rPr>
            </w:pPr>
            <w:r w:rsidRPr="00485F71">
              <w:rPr>
                <w:sz w:val="22"/>
              </w:rPr>
              <w:t xml:space="preserve">Możliwość skonfigurowania min. 1023 interfejsów </w:t>
            </w:r>
            <w:proofErr w:type="spellStart"/>
            <w:r w:rsidRPr="00485F71">
              <w:rPr>
                <w:sz w:val="22"/>
              </w:rPr>
              <w:t>vlan</w:t>
            </w:r>
            <w:proofErr w:type="spellEnd"/>
            <w:r w:rsidRPr="00485F71">
              <w:rPr>
                <w:sz w:val="22"/>
              </w:rPr>
              <w:t xml:space="preserve"> </w:t>
            </w:r>
            <w:proofErr w:type="spellStart"/>
            <w:r w:rsidRPr="00485F71">
              <w:rPr>
                <w:sz w:val="22"/>
              </w:rPr>
              <w:t>interface</w:t>
            </w:r>
            <w:proofErr w:type="spellEnd"/>
            <w:r w:rsidRPr="00485F71">
              <w:rPr>
                <w:sz w:val="22"/>
              </w:rPr>
              <w:t xml:space="preserve"> SVI działających równocześnie</w:t>
            </w:r>
          </w:p>
        </w:tc>
      </w:tr>
      <w:tr w:rsidR="00856A6B" w:rsidRPr="00485F71" w14:paraId="2CBAFC7D" w14:textId="77777777" w:rsidTr="008F6D7D">
        <w:tc>
          <w:tcPr>
            <w:tcW w:w="675" w:type="dxa"/>
          </w:tcPr>
          <w:p w14:paraId="3DC1A644"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49145984" w14:textId="77777777" w:rsidR="00856A6B" w:rsidRPr="00485F71" w:rsidRDefault="00856A6B" w:rsidP="008F6D7D">
            <w:pPr>
              <w:rPr>
                <w:sz w:val="22"/>
              </w:rPr>
            </w:pPr>
            <w:r w:rsidRPr="00485F71">
              <w:rPr>
                <w:sz w:val="22"/>
              </w:rPr>
              <w:t>Obsługa ramek jumbo o wielkości min. 9200 bajtów</w:t>
            </w:r>
          </w:p>
        </w:tc>
      </w:tr>
      <w:tr w:rsidR="00856A6B" w:rsidRPr="00485F71" w14:paraId="2E9B74FA" w14:textId="77777777" w:rsidTr="008F6D7D">
        <w:tc>
          <w:tcPr>
            <w:tcW w:w="675" w:type="dxa"/>
          </w:tcPr>
          <w:p w14:paraId="1C751197"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5230A0F3" w14:textId="77777777" w:rsidR="00856A6B" w:rsidRPr="00485F71" w:rsidRDefault="00856A6B" w:rsidP="008F6D7D">
            <w:pPr>
              <w:rPr>
                <w:sz w:val="22"/>
              </w:rPr>
            </w:pPr>
            <w:r w:rsidRPr="00485F71">
              <w:rPr>
                <w:sz w:val="22"/>
              </w:rPr>
              <w:t>Obsługa mechanizmów ERPS: G.8032 v1 G.8032 v2</w:t>
            </w:r>
          </w:p>
        </w:tc>
      </w:tr>
      <w:tr w:rsidR="00856A6B" w:rsidRPr="00485F71" w14:paraId="783A1DCE" w14:textId="77777777" w:rsidTr="008F6D7D">
        <w:tc>
          <w:tcPr>
            <w:tcW w:w="675" w:type="dxa"/>
          </w:tcPr>
          <w:p w14:paraId="1CE36779"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5B055FD4" w14:textId="77777777" w:rsidR="00856A6B" w:rsidRPr="00485F71" w:rsidRDefault="00856A6B" w:rsidP="008F6D7D">
            <w:pPr>
              <w:rPr>
                <w:sz w:val="22"/>
              </w:rPr>
            </w:pPr>
            <w:r w:rsidRPr="00485F71">
              <w:rPr>
                <w:sz w:val="22"/>
              </w:rPr>
              <w:t>Obsługa protokołu BFD</w:t>
            </w:r>
          </w:p>
        </w:tc>
      </w:tr>
      <w:tr w:rsidR="00856A6B" w:rsidRPr="00485F71" w14:paraId="3457C38C" w14:textId="77777777" w:rsidTr="008F6D7D">
        <w:tc>
          <w:tcPr>
            <w:tcW w:w="675" w:type="dxa"/>
          </w:tcPr>
          <w:p w14:paraId="68966736"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6D027ABA" w14:textId="77777777" w:rsidR="00856A6B" w:rsidRPr="00485F71" w:rsidRDefault="00856A6B" w:rsidP="008F6D7D">
            <w:pPr>
              <w:rPr>
                <w:sz w:val="22"/>
              </w:rPr>
            </w:pPr>
            <w:r w:rsidRPr="00485F71">
              <w:rPr>
                <w:sz w:val="22"/>
              </w:rPr>
              <w:t>Obsługa protokołu LACP</w:t>
            </w:r>
          </w:p>
          <w:p w14:paraId="132B11EE" w14:textId="77777777" w:rsidR="00856A6B" w:rsidRPr="00485F71" w:rsidRDefault="00856A6B" w:rsidP="008F6D7D">
            <w:pPr>
              <w:rPr>
                <w:sz w:val="22"/>
              </w:rPr>
            </w:pPr>
            <w:r w:rsidRPr="00485F71">
              <w:rPr>
                <w:sz w:val="22"/>
              </w:rPr>
              <w:t xml:space="preserve">Możliwość utworzenia min. 64 grup LAG (ang. link </w:t>
            </w:r>
            <w:proofErr w:type="spellStart"/>
            <w:r w:rsidRPr="00485F71">
              <w:rPr>
                <w:sz w:val="22"/>
              </w:rPr>
              <w:t>aggregation</w:t>
            </w:r>
            <w:proofErr w:type="spellEnd"/>
            <w:r w:rsidRPr="00485F71">
              <w:rPr>
                <w:sz w:val="22"/>
              </w:rPr>
              <w:t xml:space="preserve"> </w:t>
            </w:r>
            <w:proofErr w:type="spellStart"/>
            <w:r w:rsidRPr="00485F71">
              <w:rPr>
                <w:sz w:val="22"/>
              </w:rPr>
              <w:t>groups</w:t>
            </w:r>
            <w:proofErr w:type="spellEnd"/>
            <w:r w:rsidRPr="00485F71">
              <w:rPr>
                <w:sz w:val="22"/>
              </w:rPr>
              <w:t>)</w:t>
            </w:r>
          </w:p>
          <w:p w14:paraId="765BA1B6" w14:textId="77777777" w:rsidR="00856A6B" w:rsidRPr="00485F71" w:rsidRDefault="00856A6B" w:rsidP="008F6D7D">
            <w:pPr>
              <w:rPr>
                <w:sz w:val="22"/>
              </w:rPr>
            </w:pPr>
            <w:r w:rsidRPr="00485F71">
              <w:rPr>
                <w:sz w:val="22"/>
              </w:rPr>
              <w:t>Możliwość dodania 8 portów do grupy LAG</w:t>
            </w:r>
          </w:p>
        </w:tc>
      </w:tr>
      <w:tr w:rsidR="00856A6B" w:rsidRPr="00485F71" w14:paraId="2783E098" w14:textId="77777777" w:rsidTr="008F6D7D">
        <w:tc>
          <w:tcPr>
            <w:tcW w:w="675" w:type="dxa"/>
          </w:tcPr>
          <w:p w14:paraId="25F5923A"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58F76FAB" w14:textId="77777777" w:rsidR="00856A6B" w:rsidRPr="00485F71" w:rsidRDefault="00856A6B" w:rsidP="008F6D7D">
            <w:pPr>
              <w:rPr>
                <w:sz w:val="22"/>
              </w:rPr>
            </w:pPr>
            <w:r w:rsidRPr="00485F71">
              <w:rPr>
                <w:sz w:val="22"/>
              </w:rPr>
              <w:t>Obsługa protokołu HSRP IPv4 i IPv6 lub VRRP IPv4 i IPv6</w:t>
            </w:r>
          </w:p>
        </w:tc>
      </w:tr>
      <w:tr w:rsidR="00856A6B" w:rsidRPr="00485F71" w14:paraId="6ABC8187" w14:textId="77777777" w:rsidTr="008F6D7D">
        <w:tc>
          <w:tcPr>
            <w:tcW w:w="675" w:type="dxa"/>
          </w:tcPr>
          <w:p w14:paraId="094BE929"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403C7760" w14:textId="77777777" w:rsidR="00856A6B" w:rsidRPr="00485F71" w:rsidRDefault="00856A6B" w:rsidP="008F6D7D">
            <w:pPr>
              <w:rPr>
                <w:sz w:val="22"/>
              </w:rPr>
            </w:pPr>
            <w:r w:rsidRPr="00485F71">
              <w:rPr>
                <w:sz w:val="22"/>
              </w:rPr>
              <w:t>Wsparcie dla protokołów 802.1d (STP), 802.1s (MSTP), 802.1w (RSTP). Wymagane wsparcie dla min. 63 instancji protokołu MSTP. Wsparcie dla mechanizmu PVST lub równoważnego (innego niż wymagany standard STP/RSTP/MSTP)</w:t>
            </w:r>
          </w:p>
        </w:tc>
      </w:tr>
      <w:tr w:rsidR="00856A6B" w:rsidRPr="00485F71" w14:paraId="194494BD" w14:textId="77777777" w:rsidTr="008F6D7D">
        <w:tc>
          <w:tcPr>
            <w:tcW w:w="675" w:type="dxa"/>
          </w:tcPr>
          <w:p w14:paraId="5CC20836"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1AC1D63D" w14:textId="77777777" w:rsidR="00856A6B" w:rsidRPr="00485F71" w:rsidRDefault="00856A6B" w:rsidP="008F6D7D">
            <w:pPr>
              <w:rPr>
                <w:sz w:val="22"/>
              </w:rPr>
            </w:pPr>
            <w:r w:rsidRPr="00485F71">
              <w:rPr>
                <w:sz w:val="22"/>
              </w:rPr>
              <w:t>Obsługa protokołu UDLD lub równoważnego</w:t>
            </w:r>
          </w:p>
        </w:tc>
      </w:tr>
      <w:tr w:rsidR="00856A6B" w:rsidRPr="00485F71" w14:paraId="3B30BD6D" w14:textId="77777777" w:rsidTr="008F6D7D">
        <w:tc>
          <w:tcPr>
            <w:tcW w:w="675" w:type="dxa"/>
          </w:tcPr>
          <w:p w14:paraId="770AE170"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77776A2A" w14:textId="77777777" w:rsidR="00856A6B" w:rsidRPr="00485F71" w:rsidRDefault="00856A6B" w:rsidP="008F6D7D">
            <w:pPr>
              <w:rPr>
                <w:sz w:val="22"/>
              </w:rPr>
            </w:pPr>
            <w:r w:rsidRPr="00485F71">
              <w:rPr>
                <w:sz w:val="22"/>
              </w:rPr>
              <w:t xml:space="preserve">Obsługa protokołu pozwalającego na centralne zarządzanie konfiguracją </w:t>
            </w:r>
            <w:proofErr w:type="spellStart"/>
            <w:r w:rsidRPr="00485F71">
              <w:rPr>
                <w:sz w:val="22"/>
              </w:rPr>
              <w:t>vlanów</w:t>
            </w:r>
            <w:proofErr w:type="spellEnd"/>
            <w:r w:rsidRPr="00485F71">
              <w:rPr>
                <w:sz w:val="22"/>
              </w:rPr>
              <w:t xml:space="preserve"> w sieci (VTP lub odpowiednik)</w:t>
            </w:r>
          </w:p>
        </w:tc>
      </w:tr>
      <w:tr w:rsidR="00856A6B" w:rsidRPr="00485F71" w14:paraId="2B62CD68" w14:textId="77777777" w:rsidTr="008F6D7D">
        <w:tc>
          <w:tcPr>
            <w:tcW w:w="675" w:type="dxa"/>
          </w:tcPr>
          <w:p w14:paraId="57DFD54A"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410657CB" w14:textId="77777777" w:rsidR="00856A6B" w:rsidRPr="00485F71" w:rsidRDefault="00856A6B" w:rsidP="008F6D7D">
            <w:pPr>
              <w:rPr>
                <w:sz w:val="22"/>
              </w:rPr>
            </w:pPr>
            <w:r w:rsidRPr="00485F71">
              <w:rPr>
                <w:sz w:val="22"/>
              </w:rPr>
              <w:t xml:space="preserve">Obsługa protokołów routingu dynamicznego OSPF, OSPFv3, RIP, </w:t>
            </w:r>
            <w:proofErr w:type="spellStart"/>
            <w:r w:rsidRPr="00485F71">
              <w:rPr>
                <w:sz w:val="22"/>
              </w:rPr>
              <w:t>RIPng</w:t>
            </w:r>
            <w:proofErr w:type="spellEnd"/>
            <w:r w:rsidRPr="00485F71">
              <w:rPr>
                <w:sz w:val="22"/>
              </w:rPr>
              <w:t>, IS-IS, BGP. Jeżeli do obsługi powyższych funkcjonalności wymagana jest licencja to należy ją dostarczyć w ramach niniejszego postępowania</w:t>
            </w:r>
          </w:p>
        </w:tc>
      </w:tr>
      <w:tr w:rsidR="00856A6B" w:rsidRPr="00485F71" w14:paraId="45E29A9F" w14:textId="77777777" w:rsidTr="008F6D7D">
        <w:tc>
          <w:tcPr>
            <w:tcW w:w="675" w:type="dxa"/>
          </w:tcPr>
          <w:p w14:paraId="086ECD46"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1DC5BCA4" w14:textId="77777777" w:rsidR="00856A6B" w:rsidRPr="00485F71" w:rsidRDefault="00856A6B" w:rsidP="008F6D7D">
            <w:pPr>
              <w:tabs>
                <w:tab w:val="left" w:pos="1913"/>
              </w:tabs>
              <w:rPr>
                <w:sz w:val="22"/>
              </w:rPr>
            </w:pPr>
            <w:r w:rsidRPr="00485F71">
              <w:rPr>
                <w:sz w:val="22"/>
              </w:rPr>
              <w:t>Obsługa min. 8 000 tras dla routingu IPv4</w:t>
            </w:r>
          </w:p>
        </w:tc>
      </w:tr>
      <w:tr w:rsidR="00856A6B" w:rsidRPr="00485F71" w14:paraId="6022AF5A" w14:textId="77777777" w:rsidTr="008F6D7D">
        <w:tc>
          <w:tcPr>
            <w:tcW w:w="675" w:type="dxa"/>
          </w:tcPr>
          <w:p w14:paraId="2152A4B3"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7A851FD2" w14:textId="77777777" w:rsidR="00856A6B" w:rsidRPr="00485F71" w:rsidRDefault="00856A6B" w:rsidP="008F6D7D">
            <w:pPr>
              <w:rPr>
                <w:sz w:val="22"/>
              </w:rPr>
            </w:pPr>
            <w:r w:rsidRPr="00485F71">
              <w:rPr>
                <w:sz w:val="22"/>
              </w:rPr>
              <w:t>Obsługa min. 3 000 tras dla routingu IPv6</w:t>
            </w:r>
          </w:p>
        </w:tc>
      </w:tr>
      <w:tr w:rsidR="00856A6B" w:rsidRPr="00485F71" w14:paraId="7D48616E" w14:textId="77777777" w:rsidTr="008F6D7D">
        <w:tc>
          <w:tcPr>
            <w:tcW w:w="675" w:type="dxa"/>
          </w:tcPr>
          <w:p w14:paraId="2DADF779"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05FBA664" w14:textId="77777777" w:rsidR="00856A6B" w:rsidRPr="00485F71" w:rsidRDefault="00856A6B" w:rsidP="008F6D7D">
            <w:pPr>
              <w:rPr>
                <w:sz w:val="22"/>
              </w:rPr>
            </w:pPr>
            <w:r w:rsidRPr="00485F71">
              <w:rPr>
                <w:sz w:val="22"/>
              </w:rPr>
              <w:t xml:space="preserve">Obsługa protokołów związanych z obsługą ruchu typu </w:t>
            </w:r>
            <w:proofErr w:type="spellStart"/>
            <w:r w:rsidRPr="00485F71">
              <w:rPr>
                <w:sz w:val="22"/>
              </w:rPr>
              <w:t>multicast</w:t>
            </w:r>
            <w:proofErr w:type="spellEnd"/>
            <w:r w:rsidRPr="00485F71">
              <w:rPr>
                <w:sz w:val="22"/>
              </w:rPr>
              <w:t>:</w:t>
            </w:r>
          </w:p>
          <w:p w14:paraId="222AFE1B" w14:textId="77777777" w:rsidR="00856A6B" w:rsidRPr="00485F71" w:rsidRDefault="00856A6B" w:rsidP="008F6D7D">
            <w:pPr>
              <w:rPr>
                <w:sz w:val="22"/>
                <w:lang w:val="en-GB"/>
              </w:rPr>
            </w:pPr>
            <w:r w:rsidRPr="00485F71">
              <w:rPr>
                <w:sz w:val="22"/>
                <w:lang w:val="en-GB"/>
              </w:rPr>
              <w:t xml:space="preserve">a) IGMP v1, v2 </w:t>
            </w:r>
            <w:proofErr w:type="spellStart"/>
            <w:r w:rsidRPr="00485F71">
              <w:rPr>
                <w:sz w:val="22"/>
                <w:lang w:val="en-GB"/>
              </w:rPr>
              <w:t>i</w:t>
            </w:r>
            <w:proofErr w:type="spellEnd"/>
            <w:r w:rsidRPr="00485F71">
              <w:rPr>
                <w:sz w:val="22"/>
                <w:lang w:val="en-GB"/>
              </w:rPr>
              <w:t xml:space="preserve"> v3</w:t>
            </w:r>
          </w:p>
          <w:p w14:paraId="666318FD" w14:textId="77777777" w:rsidR="00856A6B" w:rsidRPr="00485F71" w:rsidRDefault="00856A6B" w:rsidP="008F6D7D">
            <w:pPr>
              <w:rPr>
                <w:sz w:val="22"/>
                <w:lang w:val="en-GB"/>
              </w:rPr>
            </w:pPr>
            <w:r w:rsidRPr="00485F71">
              <w:rPr>
                <w:sz w:val="22"/>
                <w:lang w:val="en-GB"/>
              </w:rPr>
              <w:t xml:space="preserve">b) IGMP Snooping v1, v2 </w:t>
            </w:r>
            <w:proofErr w:type="spellStart"/>
            <w:r w:rsidRPr="00485F71">
              <w:rPr>
                <w:sz w:val="22"/>
                <w:lang w:val="en-GB"/>
              </w:rPr>
              <w:t>i</w:t>
            </w:r>
            <w:proofErr w:type="spellEnd"/>
            <w:r w:rsidRPr="00485F71">
              <w:rPr>
                <w:sz w:val="22"/>
                <w:lang w:val="en-GB"/>
              </w:rPr>
              <w:t xml:space="preserve"> v3</w:t>
            </w:r>
          </w:p>
          <w:p w14:paraId="02C2912F" w14:textId="77777777" w:rsidR="00856A6B" w:rsidRPr="00485F71" w:rsidRDefault="00856A6B" w:rsidP="008F6D7D">
            <w:pPr>
              <w:rPr>
                <w:sz w:val="22"/>
              </w:rPr>
            </w:pPr>
            <w:r w:rsidRPr="00485F71">
              <w:rPr>
                <w:sz w:val="22"/>
              </w:rPr>
              <w:t>c) PIM-SM, PIM-DM, PIM-SSM</w:t>
            </w:r>
          </w:p>
        </w:tc>
      </w:tr>
      <w:tr w:rsidR="00856A6B" w:rsidRPr="00485F71" w14:paraId="6408AA47" w14:textId="77777777" w:rsidTr="008F6D7D">
        <w:tc>
          <w:tcPr>
            <w:tcW w:w="675" w:type="dxa"/>
          </w:tcPr>
          <w:p w14:paraId="5CCEC35B"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03295759" w14:textId="77777777" w:rsidR="00856A6B" w:rsidRPr="00485F71" w:rsidRDefault="00856A6B" w:rsidP="008F6D7D">
            <w:pPr>
              <w:rPr>
                <w:sz w:val="22"/>
              </w:rPr>
            </w:pPr>
            <w:r w:rsidRPr="00485F71">
              <w:rPr>
                <w:sz w:val="22"/>
              </w:rPr>
              <w:t>Minimalny rozmiar tablicy ARP 4 000 wpisów</w:t>
            </w:r>
          </w:p>
        </w:tc>
      </w:tr>
      <w:tr w:rsidR="00856A6B" w:rsidRPr="00485F71" w14:paraId="09EC82BF" w14:textId="77777777" w:rsidTr="008F6D7D">
        <w:tc>
          <w:tcPr>
            <w:tcW w:w="675" w:type="dxa"/>
          </w:tcPr>
          <w:p w14:paraId="3B79416F"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35D00F6C" w14:textId="77777777" w:rsidR="00856A6B" w:rsidRPr="00485F71" w:rsidRDefault="00856A6B" w:rsidP="008F6D7D">
            <w:pPr>
              <w:rPr>
                <w:sz w:val="22"/>
              </w:rPr>
            </w:pPr>
            <w:r w:rsidRPr="00485F71">
              <w:rPr>
                <w:sz w:val="22"/>
              </w:rPr>
              <w:t>Obsługa wirtualnych tablic routingu-</w:t>
            </w:r>
            <w:proofErr w:type="spellStart"/>
            <w:r w:rsidRPr="00485F71">
              <w:rPr>
                <w:sz w:val="22"/>
              </w:rPr>
              <w:t>forwardingu</w:t>
            </w:r>
            <w:proofErr w:type="spellEnd"/>
            <w:r w:rsidRPr="00485F71">
              <w:rPr>
                <w:sz w:val="22"/>
              </w:rPr>
              <w:t xml:space="preserve"> (VRF) minimum 60</w:t>
            </w:r>
          </w:p>
        </w:tc>
      </w:tr>
      <w:tr w:rsidR="00856A6B" w:rsidRPr="00485F71" w14:paraId="15EB6205" w14:textId="77777777" w:rsidTr="008F6D7D">
        <w:tc>
          <w:tcPr>
            <w:tcW w:w="675" w:type="dxa"/>
          </w:tcPr>
          <w:p w14:paraId="51608B10"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7FC3CF0F" w14:textId="029B5360" w:rsidR="00856A6B" w:rsidRPr="00485F71" w:rsidRDefault="00856A6B" w:rsidP="008F6D7D">
            <w:pPr>
              <w:rPr>
                <w:sz w:val="22"/>
              </w:rPr>
            </w:pPr>
            <w:r w:rsidRPr="00485F71">
              <w:rPr>
                <w:sz w:val="22"/>
              </w:rPr>
              <w:t>Obsługa protokołów LLDP i LLDP-</w:t>
            </w:r>
            <w:r w:rsidR="00347983" w:rsidRPr="00485F71">
              <w:rPr>
                <w:sz w:val="22"/>
              </w:rPr>
              <w:t>MED.</w:t>
            </w:r>
          </w:p>
        </w:tc>
      </w:tr>
      <w:tr w:rsidR="00856A6B" w:rsidRPr="00485F71" w14:paraId="1B16CDBE" w14:textId="77777777" w:rsidTr="008F6D7D">
        <w:tc>
          <w:tcPr>
            <w:tcW w:w="675" w:type="dxa"/>
          </w:tcPr>
          <w:p w14:paraId="021C1F21"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Pr>
          <w:p w14:paraId="0BE2E924" w14:textId="77777777" w:rsidR="00856A6B" w:rsidRPr="00485F71" w:rsidRDefault="00856A6B" w:rsidP="008F6D7D">
            <w:pPr>
              <w:rPr>
                <w:sz w:val="22"/>
              </w:rPr>
            </w:pPr>
            <w:r w:rsidRPr="00485F71">
              <w:rPr>
                <w:sz w:val="22"/>
              </w:rPr>
              <w:t>Przełącznik musi być zgodny z IEEE 802.3az</w:t>
            </w:r>
          </w:p>
        </w:tc>
      </w:tr>
      <w:tr w:rsidR="00856A6B" w:rsidRPr="00485F71" w14:paraId="7ECC1663" w14:textId="77777777" w:rsidTr="008F6D7D">
        <w:tc>
          <w:tcPr>
            <w:tcW w:w="675" w:type="dxa"/>
          </w:tcPr>
          <w:p w14:paraId="54DFBD51"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266EAC13" w14:textId="77777777" w:rsidR="00856A6B" w:rsidRPr="00485F71" w:rsidRDefault="00856A6B" w:rsidP="008F6D7D">
            <w:pPr>
              <w:rPr>
                <w:sz w:val="22"/>
              </w:rPr>
            </w:pPr>
            <w:r w:rsidRPr="00485F71">
              <w:rPr>
                <w:sz w:val="22"/>
              </w:rPr>
              <w:t xml:space="preserve">Przełącznik musi posiadać funkcjonalność DHCP Server, DHCP </w:t>
            </w:r>
            <w:proofErr w:type="spellStart"/>
            <w:r w:rsidRPr="00485F71">
              <w:rPr>
                <w:sz w:val="22"/>
              </w:rPr>
              <w:t>Snooping</w:t>
            </w:r>
            <w:proofErr w:type="spellEnd"/>
            <w:r w:rsidRPr="00485F71">
              <w:rPr>
                <w:sz w:val="22"/>
              </w:rPr>
              <w:t xml:space="preserve">, DHCP </w:t>
            </w:r>
            <w:proofErr w:type="spellStart"/>
            <w:r w:rsidRPr="00485F71">
              <w:rPr>
                <w:sz w:val="22"/>
              </w:rPr>
              <w:t>relay</w:t>
            </w:r>
            <w:proofErr w:type="spellEnd"/>
            <w:r w:rsidRPr="00485F71">
              <w:rPr>
                <w:sz w:val="22"/>
              </w:rPr>
              <w:t xml:space="preserve">, DHCP </w:t>
            </w:r>
            <w:proofErr w:type="spellStart"/>
            <w:r w:rsidRPr="00485F71">
              <w:rPr>
                <w:sz w:val="22"/>
              </w:rPr>
              <w:t>client</w:t>
            </w:r>
            <w:proofErr w:type="spellEnd"/>
          </w:p>
        </w:tc>
      </w:tr>
      <w:tr w:rsidR="00856A6B" w:rsidRPr="00485F71" w14:paraId="6C25A877" w14:textId="77777777" w:rsidTr="008F6D7D">
        <w:tc>
          <w:tcPr>
            <w:tcW w:w="675" w:type="dxa"/>
          </w:tcPr>
          <w:p w14:paraId="7683CAB9"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390517AA" w14:textId="77777777" w:rsidR="00856A6B" w:rsidRPr="00485F71" w:rsidRDefault="00856A6B" w:rsidP="008F6D7D">
            <w:pPr>
              <w:rPr>
                <w:sz w:val="22"/>
              </w:rPr>
            </w:pPr>
            <w:r w:rsidRPr="00485F71">
              <w:rPr>
                <w:sz w:val="22"/>
              </w:rPr>
              <w:t>Mechanizmy związane z zapewnieniem bezpieczeństwa sieci:</w:t>
            </w:r>
          </w:p>
          <w:p w14:paraId="1369A35C"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min. 4 poziomy dostępu administracyjnego poprzez konsolę</w:t>
            </w:r>
          </w:p>
          <w:p w14:paraId="56ACC8A7"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 xml:space="preserve">autoryzacja użytkowników w oparciu o IEEE 802.1x z możliwością przydziału </w:t>
            </w:r>
            <w:proofErr w:type="spellStart"/>
            <w:r w:rsidRPr="00485F71">
              <w:rPr>
                <w:sz w:val="22"/>
              </w:rPr>
              <w:t>VLANu</w:t>
            </w:r>
            <w:proofErr w:type="spellEnd"/>
            <w:r w:rsidRPr="00485F71">
              <w:rPr>
                <w:sz w:val="22"/>
              </w:rPr>
              <w:t xml:space="preserve"> oraz dynamicznego przypisania listy ACL</w:t>
            </w:r>
          </w:p>
          <w:p w14:paraId="3D9A8C67" w14:textId="77777777" w:rsidR="00856A6B" w:rsidRPr="00485F71" w:rsidRDefault="00856A6B">
            <w:pPr>
              <w:numPr>
                <w:ilvl w:val="0"/>
                <w:numId w:val="286"/>
              </w:numPr>
              <w:spacing w:after="0" w:line="276" w:lineRule="auto"/>
              <w:ind w:right="0"/>
              <w:jc w:val="left"/>
              <w:rPr>
                <w:sz w:val="22"/>
              </w:rPr>
            </w:pPr>
            <w:r w:rsidRPr="00485F71">
              <w:rPr>
                <w:sz w:val="22"/>
              </w:rPr>
              <w:t>obsługa sprzętowo reguł ACL. Możliwość utworzenia minimum 2000 reguł ACL</w:t>
            </w:r>
          </w:p>
          <w:p w14:paraId="6D092E2C"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 xml:space="preserve">możliwość uwierzytelniania urządzeń na porcie w oparciu o adres MAC </w:t>
            </w:r>
          </w:p>
          <w:p w14:paraId="143D3743" w14:textId="77777777" w:rsidR="00856A6B" w:rsidRPr="00485F71" w:rsidRDefault="00856A6B">
            <w:pPr>
              <w:numPr>
                <w:ilvl w:val="0"/>
                <w:numId w:val="287"/>
              </w:numPr>
              <w:pBdr>
                <w:top w:val="nil"/>
                <w:left w:val="nil"/>
                <w:bottom w:val="nil"/>
                <w:right w:val="nil"/>
                <w:between w:val="nil"/>
              </w:pBdr>
              <w:spacing w:after="0" w:line="276" w:lineRule="auto"/>
              <w:ind w:right="0"/>
              <w:jc w:val="left"/>
              <w:rPr>
                <w:sz w:val="22"/>
              </w:rPr>
            </w:pPr>
            <w:r w:rsidRPr="00485F71">
              <w:rPr>
                <w:sz w:val="22"/>
              </w:rPr>
              <w:t>zarządzanie urządzeniem z wykorzystaniem HTTPS, SNMPv3 i SSHv2</w:t>
            </w:r>
          </w:p>
          <w:p w14:paraId="0B7DC0C3"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możliwość filtrowania ruchu w oparciu o adresy MAC, IPv4, IPv6, porty TCP/UDP</w:t>
            </w:r>
          </w:p>
          <w:p w14:paraId="7258ADE3"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lang w:val="en-GB"/>
              </w:rPr>
            </w:pPr>
            <w:proofErr w:type="spellStart"/>
            <w:r w:rsidRPr="00485F71">
              <w:rPr>
                <w:sz w:val="22"/>
                <w:lang w:val="en-GB"/>
              </w:rPr>
              <w:t>obsługa</w:t>
            </w:r>
            <w:proofErr w:type="spellEnd"/>
            <w:r w:rsidRPr="00485F71">
              <w:rPr>
                <w:sz w:val="22"/>
                <w:lang w:val="en-GB"/>
              </w:rPr>
              <w:t xml:space="preserve"> </w:t>
            </w:r>
            <w:proofErr w:type="spellStart"/>
            <w:r w:rsidRPr="00485F71">
              <w:rPr>
                <w:sz w:val="22"/>
                <w:lang w:val="en-GB"/>
              </w:rPr>
              <w:t>mechanizmów</w:t>
            </w:r>
            <w:proofErr w:type="spellEnd"/>
            <w:r w:rsidRPr="00485F71">
              <w:rPr>
                <w:sz w:val="22"/>
                <w:lang w:val="en-GB"/>
              </w:rPr>
              <w:t xml:space="preserve"> Port Security, Dynamic ARP Inspection, IP Source Guard</w:t>
            </w:r>
          </w:p>
          <w:p w14:paraId="4F13CE62"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 xml:space="preserve">obsługa mechanizmów związanych z ochroną protokołu STP: BPDU </w:t>
            </w:r>
            <w:proofErr w:type="spellStart"/>
            <w:r w:rsidRPr="00485F71">
              <w:rPr>
                <w:sz w:val="22"/>
              </w:rPr>
              <w:t>Protection</w:t>
            </w:r>
            <w:proofErr w:type="spellEnd"/>
            <w:r w:rsidRPr="00485F71">
              <w:rPr>
                <w:sz w:val="22"/>
              </w:rPr>
              <w:t xml:space="preserve">, Root </w:t>
            </w:r>
            <w:proofErr w:type="spellStart"/>
            <w:r w:rsidRPr="00485F71">
              <w:rPr>
                <w:sz w:val="22"/>
              </w:rPr>
              <w:t>Protection</w:t>
            </w:r>
            <w:proofErr w:type="spellEnd"/>
            <w:r w:rsidRPr="00485F71">
              <w:rPr>
                <w:sz w:val="22"/>
              </w:rPr>
              <w:t xml:space="preserve">, </w:t>
            </w:r>
            <w:proofErr w:type="spellStart"/>
            <w:r w:rsidRPr="00485F71">
              <w:rPr>
                <w:sz w:val="22"/>
              </w:rPr>
              <w:t>Loop</w:t>
            </w:r>
            <w:proofErr w:type="spellEnd"/>
            <w:r w:rsidRPr="00485F71">
              <w:rPr>
                <w:sz w:val="22"/>
              </w:rPr>
              <w:t xml:space="preserve"> </w:t>
            </w:r>
            <w:proofErr w:type="spellStart"/>
            <w:r w:rsidRPr="00485F71">
              <w:rPr>
                <w:sz w:val="22"/>
              </w:rPr>
              <w:t>Protection</w:t>
            </w:r>
            <w:proofErr w:type="spellEnd"/>
            <w:r w:rsidRPr="00485F71">
              <w:rPr>
                <w:sz w:val="22"/>
              </w:rPr>
              <w:t xml:space="preserve"> </w:t>
            </w:r>
          </w:p>
          <w:p w14:paraId="45E15540"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możliwość synchronizacji czasu zgodnie z NTP IPv4 i IPv6</w:t>
            </w:r>
          </w:p>
          <w:p w14:paraId="7090554F" w14:textId="77777777" w:rsidR="00856A6B" w:rsidRPr="00485F71" w:rsidRDefault="00856A6B">
            <w:pPr>
              <w:numPr>
                <w:ilvl w:val="0"/>
                <w:numId w:val="286"/>
              </w:numPr>
              <w:pBdr>
                <w:top w:val="nil"/>
                <w:left w:val="nil"/>
                <w:bottom w:val="nil"/>
                <w:right w:val="nil"/>
                <w:between w:val="nil"/>
              </w:pBdr>
              <w:spacing w:after="200" w:line="276" w:lineRule="auto"/>
              <w:ind w:right="0"/>
              <w:jc w:val="left"/>
              <w:rPr>
                <w:sz w:val="22"/>
              </w:rPr>
            </w:pPr>
            <w:r w:rsidRPr="00485F71">
              <w:rPr>
                <w:sz w:val="22"/>
              </w:rPr>
              <w:t xml:space="preserve">możliwość uwierzytelnienia wielu użytkowników na jednym porcie z możliwością przydzielenia różnych </w:t>
            </w:r>
            <w:proofErr w:type="spellStart"/>
            <w:r w:rsidRPr="00485F71">
              <w:rPr>
                <w:sz w:val="22"/>
              </w:rPr>
              <w:t>VLANów</w:t>
            </w:r>
            <w:proofErr w:type="spellEnd"/>
            <w:r w:rsidRPr="00485F71">
              <w:rPr>
                <w:sz w:val="22"/>
              </w:rPr>
              <w:t xml:space="preserve"> dla każdego użytkownika z osobna</w:t>
            </w:r>
          </w:p>
        </w:tc>
      </w:tr>
      <w:tr w:rsidR="00856A6B" w:rsidRPr="00485F71" w14:paraId="0B409499" w14:textId="77777777" w:rsidTr="008F6D7D">
        <w:tc>
          <w:tcPr>
            <w:tcW w:w="675" w:type="dxa"/>
          </w:tcPr>
          <w:p w14:paraId="7BBCC54D"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13EA26B8" w14:textId="77777777" w:rsidR="00856A6B" w:rsidRPr="00485F71" w:rsidRDefault="00856A6B" w:rsidP="008F6D7D">
            <w:pPr>
              <w:rPr>
                <w:sz w:val="22"/>
              </w:rPr>
            </w:pPr>
            <w:r w:rsidRPr="00485F71">
              <w:rPr>
                <w:sz w:val="22"/>
              </w:rPr>
              <w:t xml:space="preserve">Implementacja co najmniej ośmiu kolejek sprzętowych </w:t>
            </w:r>
            <w:proofErr w:type="spellStart"/>
            <w:r w:rsidRPr="00485F71">
              <w:rPr>
                <w:sz w:val="22"/>
              </w:rPr>
              <w:t>QoS</w:t>
            </w:r>
            <w:proofErr w:type="spellEnd"/>
            <w:r w:rsidRPr="00485F71">
              <w:rPr>
                <w:sz w:val="22"/>
              </w:rPr>
              <w:t xml:space="preserve"> na każdym porcie wyjściowym z możliwością konfiguracji dla obsługi ruchu o różnych klasach:</w:t>
            </w:r>
          </w:p>
          <w:p w14:paraId="18DC0B2E" w14:textId="77777777" w:rsidR="00856A6B" w:rsidRPr="00485F71" w:rsidRDefault="00856A6B">
            <w:pPr>
              <w:numPr>
                <w:ilvl w:val="0"/>
                <w:numId w:val="291"/>
              </w:numPr>
              <w:pBdr>
                <w:top w:val="nil"/>
                <w:left w:val="nil"/>
                <w:bottom w:val="nil"/>
                <w:right w:val="nil"/>
                <w:between w:val="nil"/>
              </w:pBdr>
              <w:spacing w:after="0" w:line="276" w:lineRule="auto"/>
              <w:ind w:right="0"/>
              <w:jc w:val="left"/>
              <w:rPr>
                <w:sz w:val="22"/>
              </w:rPr>
            </w:pPr>
            <w:r w:rsidRPr="00485F71">
              <w:rPr>
                <w:sz w:val="22"/>
              </w:rPr>
              <w:t>klasyfikacja ruchu do klas różnej jakości obsługi (</w:t>
            </w:r>
            <w:proofErr w:type="spellStart"/>
            <w:r w:rsidRPr="00485F71">
              <w:rPr>
                <w:sz w:val="22"/>
              </w:rPr>
              <w:t>QoS</w:t>
            </w:r>
            <w:proofErr w:type="spellEnd"/>
            <w:r w:rsidRPr="00485F71">
              <w:rPr>
                <w:sz w:val="22"/>
              </w:rPr>
              <w:t>) poprzez wykorzystanie następujących parametrów: źródłowy adres MAC, docelowy adres MAC, źródłowy adres IP, docelowy adres IP, źródłowy port TCP, docelowy port TCP</w:t>
            </w:r>
          </w:p>
          <w:p w14:paraId="4CA5AF3D" w14:textId="77777777" w:rsidR="00856A6B" w:rsidRPr="00485F71" w:rsidRDefault="00856A6B">
            <w:pPr>
              <w:numPr>
                <w:ilvl w:val="0"/>
                <w:numId w:val="291"/>
              </w:numPr>
              <w:spacing w:after="200" w:line="276" w:lineRule="auto"/>
              <w:ind w:right="0"/>
              <w:jc w:val="left"/>
              <w:rPr>
                <w:sz w:val="22"/>
              </w:rPr>
            </w:pPr>
            <w:r w:rsidRPr="00485F71">
              <w:rPr>
                <w:sz w:val="22"/>
              </w:rPr>
              <w:t xml:space="preserve">wsparcie dla mechanizmów </w:t>
            </w:r>
            <w:proofErr w:type="spellStart"/>
            <w:r w:rsidRPr="00485F71">
              <w:rPr>
                <w:sz w:val="22"/>
              </w:rPr>
              <w:t>QoS</w:t>
            </w:r>
            <w:proofErr w:type="spellEnd"/>
            <w:r w:rsidRPr="00485F71">
              <w:rPr>
                <w:sz w:val="22"/>
              </w:rPr>
              <w:t xml:space="preserve"> z wykorzystaniem algorytmu karuzelowego, np.: WRR, WDRR, DRR</w:t>
            </w:r>
          </w:p>
        </w:tc>
      </w:tr>
      <w:tr w:rsidR="00856A6B" w:rsidRPr="00485F71" w14:paraId="21071A56" w14:textId="77777777" w:rsidTr="008F6D7D">
        <w:tc>
          <w:tcPr>
            <w:tcW w:w="675" w:type="dxa"/>
          </w:tcPr>
          <w:p w14:paraId="47917877"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32C740A0" w14:textId="77777777" w:rsidR="00856A6B" w:rsidRPr="00485F71" w:rsidRDefault="00856A6B" w:rsidP="008F6D7D">
            <w:pPr>
              <w:rPr>
                <w:sz w:val="22"/>
              </w:rPr>
            </w:pPr>
            <w:r w:rsidRPr="00485F71">
              <w:rPr>
                <w:sz w:val="22"/>
              </w:rPr>
              <w:t xml:space="preserve">Urządzenie musi posiadać mechanizm do badania jakości połączeń (IP SLA) z możliwością badania takich parametrów jak: </w:t>
            </w:r>
            <w:proofErr w:type="spellStart"/>
            <w:r w:rsidRPr="00485F71">
              <w:rPr>
                <w:sz w:val="22"/>
              </w:rPr>
              <w:t>jitter</w:t>
            </w:r>
            <w:proofErr w:type="spellEnd"/>
            <w:r w:rsidRPr="00485F71">
              <w:rPr>
                <w:sz w:val="22"/>
              </w:rPr>
              <w:t>, opóźnienie, straty pakietów dla wygenerowanego strumienia testowego UDP. Urządzenie musi mieć możliwość pracy jako generator oraz jako odbiornik pakietów testowych IP SLA. Urządzenie musi umożliwiać konfigurację liczby wysyłanych pakietów UDP w ramach pojedynczej próbki oraz odstępu czasowego pomiędzy kolejnymi wysyłanymi pakietami UDP w ramach pojedynczej próbki. Jeżeli funkcjonalność IP SLA wymaga licencji to Zamawiający wymaga jej dostarczenia w ramach niniejszego postępowania</w:t>
            </w:r>
          </w:p>
        </w:tc>
      </w:tr>
      <w:tr w:rsidR="00856A6B" w:rsidRPr="00485F71" w14:paraId="1D13C753" w14:textId="77777777" w:rsidTr="008F6D7D">
        <w:tc>
          <w:tcPr>
            <w:tcW w:w="675" w:type="dxa"/>
          </w:tcPr>
          <w:p w14:paraId="288A1169"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Pr>
          <w:p w14:paraId="53CABD83" w14:textId="77777777" w:rsidR="00856A6B" w:rsidRPr="00485F71" w:rsidRDefault="00856A6B" w:rsidP="008F6D7D">
            <w:pPr>
              <w:tabs>
                <w:tab w:val="left" w:pos="915"/>
              </w:tabs>
              <w:rPr>
                <w:sz w:val="22"/>
              </w:rPr>
            </w:pPr>
            <w:r w:rsidRPr="00485F71">
              <w:rPr>
                <w:sz w:val="22"/>
              </w:rPr>
              <w:t>Wymagane opcje zarządzania:</w:t>
            </w:r>
          </w:p>
          <w:p w14:paraId="23D538A9" w14:textId="77777777" w:rsidR="00856A6B" w:rsidRPr="00485F71" w:rsidRDefault="00856A6B">
            <w:pPr>
              <w:numPr>
                <w:ilvl w:val="0"/>
                <w:numId w:val="292"/>
              </w:numPr>
              <w:pBdr>
                <w:top w:val="nil"/>
                <w:left w:val="nil"/>
                <w:bottom w:val="nil"/>
                <w:right w:val="nil"/>
                <w:between w:val="nil"/>
              </w:pBdr>
              <w:tabs>
                <w:tab w:val="left" w:pos="915"/>
              </w:tabs>
              <w:spacing w:after="0" w:line="276" w:lineRule="auto"/>
              <w:ind w:right="0"/>
              <w:jc w:val="left"/>
              <w:rPr>
                <w:sz w:val="22"/>
              </w:rPr>
            </w:pPr>
            <w:r w:rsidRPr="00485F71">
              <w:rPr>
                <w:sz w:val="22"/>
              </w:rPr>
              <w:t>możliwość lokalnej obserwacji ruchu na określonym porcie</w:t>
            </w:r>
          </w:p>
          <w:p w14:paraId="45EB7EB7" w14:textId="77777777" w:rsidR="00856A6B" w:rsidRPr="00485F71" w:rsidRDefault="00856A6B">
            <w:pPr>
              <w:numPr>
                <w:ilvl w:val="0"/>
                <w:numId w:val="292"/>
              </w:numPr>
              <w:pBdr>
                <w:top w:val="nil"/>
                <w:left w:val="nil"/>
                <w:bottom w:val="nil"/>
                <w:right w:val="nil"/>
                <w:between w:val="nil"/>
              </w:pBdr>
              <w:tabs>
                <w:tab w:val="left" w:pos="915"/>
              </w:tabs>
              <w:spacing w:after="0" w:line="276" w:lineRule="auto"/>
              <w:ind w:right="0"/>
              <w:jc w:val="left"/>
              <w:rPr>
                <w:sz w:val="22"/>
              </w:rPr>
            </w:pPr>
            <w:r w:rsidRPr="00485F71">
              <w:rPr>
                <w:sz w:val="22"/>
              </w:rPr>
              <w:t>plik konfiguracyjny urządzenia musi być możliwy do edycji w trybie off-</w:t>
            </w:r>
            <w:proofErr w:type="spellStart"/>
            <w:r w:rsidRPr="00485F71">
              <w:rPr>
                <w:sz w:val="22"/>
              </w:rPr>
              <w:t>line</w:t>
            </w:r>
            <w:proofErr w:type="spellEnd"/>
            <w:r w:rsidRPr="00485F71">
              <w:rPr>
                <w:sz w:val="22"/>
              </w:rPr>
              <w:t xml:space="preserve"> (tzn. konieczna jest możliwość przeglądania i zmian konfiguracji w pliku tekstowym na dowolnym urządzeniu PC)</w:t>
            </w:r>
          </w:p>
          <w:p w14:paraId="76690BB8" w14:textId="77777777" w:rsidR="00856A6B" w:rsidRPr="00485F71" w:rsidRDefault="00856A6B">
            <w:pPr>
              <w:numPr>
                <w:ilvl w:val="0"/>
                <w:numId w:val="292"/>
              </w:numPr>
              <w:pBdr>
                <w:top w:val="nil"/>
                <w:left w:val="nil"/>
                <w:bottom w:val="nil"/>
                <w:right w:val="nil"/>
                <w:between w:val="nil"/>
              </w:pBdr>
              <w:tabs>
                <w:tab w:val="left" w:pos="915"/>
              </w:tabs>
              <w:spacing w:after="0" w:line="276" w:lineRule="auto"/>
              <w:ind w:right="0"/>
              <w:jc w:val="left"/>
              <w:rPr>
                <w:sz w:val="22"/>
              </w:rPr>
            </w:pPr>
            <w:r w:rsidRPr="00485F71">
              <w:rPr>
                <w:sz w:val="22"/>
              </w:rPr>
              <w:lastRenderedPageBreak/>
              <w:t xml:space="preserve">możliwość zarządzania urządzeniem z wykorzystaniem protokołu </w:t>
            </w:r>
            <w:proofErr w:type="spellStart"/>
            <w:r w:rsidRPr="00485F71">
              <w:rPr>
                <w:sz w:val="22"/>
              </w:rPr>
              <w:t>Netconf</w:t>
            </w:r>
            <w:proofErr w:type="spellEnd"/>
            <w:r w:rsidRPr="00485F71">
              <w:rPr>
                <w:sz w:val="22"/>
              </w:rPr>
              <w:t>/Yang lub RESTCONF</w:t>
            </w:r>
          </w:p>
          <w:p w14:paraId="36F3787F" w14:textId="77777777" w:rsidR="00856A6B" w:rsidRPr="00485F71" w:rsidRDefault="00856A6B">
            <w:pPr>
              <w:numPr>
                <w:ilvl w:val="0"/>
                <w:numId w:val="292"/>
              </w:numPr>
              <w:pBdr>
                <w:top w:val="nil"/>
                <w:left w:val="nil"/>
                <w:bottom w:val="nil"/>
                <w:right w:val="nil"/>
                <w:between w:val="nil"/>
              </w:pBdr>
              <w:tabs>
                <w:tab w:val="left" w:pos="915"/>
              </w:tabs>
              <w:spacing w:after="0" w:line="276" w:lineRule="auto"/>
              <w:ind w:right="0"/>
              <w:jc w:val="left"/>
              <w:rPr>
                <w:sz w:val="22"/>
              </w:rPr>
            </w:pPr>
            <w:r w:rsidRPr="00485F71">
              <w:rPr>
                <w:sz w:val="22"/>
              </w:rPr>
              <w:t xml:space="preserve">wsparcie dla </w:t>
            </w:r>
            <w:proofErr w:type="spellStart"/>
            <w:r w:rsidRPr="00485F71">
              <w:rPr>
                <w:sz w:val="22"/>
              </w:rPr>
              <w:t>skyptów</w:t>
            </w:r>
            <w:proofErr w:type="spellEnd"/>
            <w:r w:rsidRPr="00485F71">
              <w:rPr>
                <w:sz w:val="22"/>
              </w:rPr>
              <w:t xml:space="preserve"> </w:t>
            </w:r>
            <w:proofErr w:type="spellStart"/>
            <w:r w:rsidRPr="00485F71">
              <w:rPr>
                <w:sz w:val="22"/>
              </w:rPr>
              <w:t>python</w:t>
            </w:r>
            <w:proofErr w:type="spellEnd"/>
            <w:r w:rsidRPr="00485F71">
              <w:rPr>
                <w:sz w:val="22"/>
              </w:rPr>
              <w:t xml:space="preserve"> uruchamianych na urządzeniu</w:t>
            </w:r>
          </w:p>
          <w:p w14:paraId="35627448" w14:textId="77777777" w:rsidR="00856A6B" w:rsidRPr="00485F71" w:rsidRDefault="00856A6B">
            <w:pPr>
              <w:numPr>
                <w:ilvl w:val="0"/>
                <w:numId w:val="292"/>
              </w:numPr>
              <w:pBdr>
                <w:top w:val="nil"/>
                <w:left w:val="nil"/>
                <w:bottom w:val="nil"/>
                <w:right w:val="nil"/>
                <w:between w:val="nil"/>
              </w:pBdr>
              <w:spacing w:after="200" w:line="240" w:lineRule="auto"/>
              <w:ind w:right="0"/>
              <w:jc w:val="left"/>
              <w:rPr>
                <w:sz w:val="22"/>
              </w:rPr>
            </w:pPr>
            <w:r w:rsidRPr="00485F71">
              <w:rPr>
                <w:sz w:val="22"/>
              </w:rPr>
              <w:t>wsparcie dla RMON</w:t>
            </w:r>
          </w:p>
        </w:tc>
      </w:tr>
      <w:tr w:rsidR="00856A6B" w:rsidRPr="00485F71" w14:paraId="094D89C2" w14:textId="77777777" w:rsidTr="008F6D7D">
        <w:tc>
          <w:tcPr>
            <w:tcW w:w="675" w:type="dxa"/>
          </w:tcPr>
          <w:p w14:paraId="1AD2747A"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Borders>
              <w:top w:val="single" w:sz="4" w:space="0" w:color="000000"/>
              <w:left w:val="single" w:sz="4" w:space="0" w:color="000000"/>
              <w:bottom w:val="single" w:sz="4" w:space="0" w:color="000000"/>
              <w:right w:val="single" w:sz="4" w:space="0" w:color="000000"/>
            </w:tcBorders>
          </w:tcPr>
          <w:p w14:paraId="16CB1E13" w14:textId="77777777" w:rsidR="00856A6B" w:rsidRPr="00485F71" w:rsidRDefault="00856A6B" w:rsidP="008F6D7D">
            <w:pPr>
              <w:pBdr>
                <w:top w:val="nil"/>
                <w:left w:val="nil"/>
                <w:bottom w:val="nil"/>
                <w:right w:val="nil"/>
                <w:between w:val="nil"/>
              </w:pBdr>
              <w:tabs>
                <w:tab w:val="left" w:pos="5625"/>
              </w:tabs>
              <w:spacing w:after="200" w:line="276" w:lineRule="auto"/>
              <w:rPr>
                <w:sz w:val="22"/>
              </w:rPr>
            </w:pPr>
            <w:r w:rsidRPr="00485F71">
              <w:rPr>
                <w:sz w:val="22"/>
              </w:rPr>
              <w:t xml:space="preserve">Przełącznik musi mieć opcję szybkiego przywrócenie konfiguracji do poprzedniej wersji (tzw. funkcjonalność </w:t>
            </w:r>
            <w:proofErr w:type="spellStart"/>
            <w:r w:rsidRPr="00485F71">
              <w:rPr>
                <w:sz w:val="22"/>
              </w:rPr>
              <w:t>rollback</w:t>
            </w:r>
            <w:proofErr w:type="spellEnd"/>
            <w:r w:rsidRPr="00485F71">
              <w:rPr>
                <w:sz w:val="22"/>
              </w:rPr>
              <w:t>). Przywrócenie konfiguracji do poprzedniej wersji nie może wymagać restartu urządzenia (całego bądź częściowego) bądź ręcznego odwoływania konfiguracji. Administrator systemu musi mieć możliwość utworzenia znacznika/etykiety dla danej konfiguracji tak aby podczas wykonywania procesu przywrócenia można było wskazać ustawiony wcześniej znacznik/etykietę jako punkt do którego ma zostać przywrócona konfiguracja.</w:t>
            </w:r>
          </w:p>
        </w:tc>
      </w:tr>
      <w:tr w:rsidR="00856A6B" w:rsidRPr="00485F71" w14:paraId="63E6E960" w14:textId="77777777" w:rsidTr="008F6D7D">
        <w:tc>
          <w:tcPr>
            <w:tcW w:w="675" w:type="dxa"/>
          </w:tcPr>
          <w:p w14:paraId="7EAA9C8F"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Borders>
              <w:top w:val="single" w:sz="4" w:space="0" w:color="000000"/>
              <w:left w:val="single" w:sz="4" w:space="0" w:color="000000"/>
              <w:bottom w:val="single" w:sz="4" w:space="0" w:color="000000"/>
              <w:right w:val="single" w:sz="4" w:space="0" w:color="000000"/>
            </w:tcBorders>
          </w:tcPr>
          <w:p w14:paraId="724505EB" w14:textId="77777777" w:rsidR="00856A6B" w:rsidRPr="00485F71" w:rsidRDefault="00856A6B" w:rsidP="008F6D7D">
            <w:pPr>
              <w:tabs>
                <w:tab w:val="left" w:pos="5625"/>
              </w:tabs>
              <w:rPr>
                <w:sz w:val="22"/>
              </w:rPr>
            </w:pPr>
            <w:r w:rsidRPr="00485F71">
              <w:rPr>
                <w:sz w:val="22"/>
              </w:rPr>
              <w:t>Wraz z urządzeniami muszą zostać dostarczone:</w:t>
            </w:r>
          </w:p>
          <w:p w14:paraId="5D00FED5" w14:textId="77777777" w:rsidR="00856A6B" w:rsidRPr="00485F71" w:rsidRDefault="00856A6B">
            <w:pPr>
              <w:numPr>
                <w:ilvl w:val="0"/>
                <w:numId w:val="294"/>
              </w:numPr>
              <w:tabs>
                <w:tab w:val="left" w:pos="5625"/>
              </w:tabs>
              <w:spacing w:after="0" w:line="240" w:lineRule="auto"/>
              <w:ind w:right="0"/>
              <w:jc w:val="left"/>
              <w:rPr>
                <w:sz w:val="22"/>
              </w:rPr>
            </w:pPr>
            <w:r w:rsidRPr="00485F71">
              <w:rPr>
                <w:sz w:val="22"/>
              </w:rPr>
              <w:t>pełna dokumentacja w języku polskim lub angielskim</w:t>
            </w:r>
          </w:p>
          <w:p w14:paraId="0A3D11F7" w14:textId="77777777" w:rsidR="00856A6B" w:rsidRPr="00485F71" w:rsidRDefault="00856A6B">
            <w:pPr>
              <w:numPr>
                <w:ilvl w:val="0"/>
                <w:numId w:val="294"/>
              </w:numPr>
              <w:tabs>
                <w:tab w:val="left" w:pos="5625"/>
              </w:tabs>
              <w:spacing w:after="0" w:line="240" w:lineRule="auto"/>
              <w:ind w:right="0"/>
              <w:jc w:val="left"/>
              <w:rPr>
                <w:sz w:val="22"/>
              </w:rPr>
            </w:pPr>
            <w:r w:rsidRPr="00485F71">
              <w:rPr>
                <w:sz w:val="22"/>
              </w:rPr>
              <w:t>dokumenty potwierdzające, że proponowane urządzenia posiadają wymagane deklaracje zgodności z normami bezpieczeństwa (CE), lub oświadczenie, że deklaracja nie jest wymagana</w:t>
            </w:r>
          </w:p>
        </w:tc>
      </w:tr>
      <w:tr w:rsidR="00856A6B" w:rsidRPr="00485F71" w14:paraId="2339B6A1" w14:textId="77777777" w:rsidTr="008F6D7D">
        <w:tc>
          <w:tcPr>
            <w:tcW w:w="675" w:type="dxa"/>
          </w:tcPr>
          <w:p w14:paraId="2C93EE01"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Borders>
              <w:top w:val="single" w:sz="4" w:space="0" w:color="000000"/>
              <w:left w:val="single" w:sz="4" w:space="0" w:color="000000"/>
              <w:bottom w:val="single" w:sz="4" w:space="0" w:color="000000"/>
              <w:right w:val="single" w:sz="4" w:space="0" w:color="000000"/>
            </w:tcBorders>
          </w:tcPr>
          <w:p w14:paraId="421E65F1" w14:textId="77777777" w:rsidR="00856A6B" w:rsidRPr="00485F71" w:rsidRDefault="00856A6B" w:rsidP="008F6D7D">
            <w:pPr>
              <w:rPr>
                <w:sz w:val="22"/>
              </w:rPr>
            </w:pPr>
            <w:r w:rsidRPr="00485F71">
              <w:rPr>
                <w:sz w:val="22"/>
              </w:rPr>
              <w:t>Urządzenie musi być fabrycznie nowe i nieużywane wcześniej w żadnych projektach, wyprodukowane nie wcześniej niż 6 miesięcy przed dostawą i nieużywane przed dniem dostarczenia z wyłączeniem używania niezbędnego dla przeprowadzenia testu ich poprawnej pracy</w:t>
            </w:r>
          </w:p>
        </w:tc>
      </w:tr>
      <w:tr w:rsidR="00856A6B" w:rsidRPr="00485F71" w14:paraId="7EEB2C26" w14:textId="77777777" w:rsidTr="008F6D7D">
        <w:tc>
          <w:tcPr>
            <w:tcW w:w="675" w:type="dxa"/>
          </w:tcPr>
          <w:p w14:paraId="781FFD6D"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Borders>
              <w:top w:val="single" w:sz="4" w:space="0" w:color="000000"/>
              <w:left w:val="single" w:sz="4" w:space="0" w:color="000000"/>
              <w:bottom w:val="single" w:sz="4" w:space="0" w:color="000000"/>
              <w:right w:val="single" w:sz="4" w:space="0" w:color="000000"/>
            </w:tcBorders>
          </w:tcPr>
          <w:p w14:paraId="7E4A2E9D" w14:textId="77777777" w:rsidR="00856A6B" w:rsidRPr="00485F71" w:rsidRDefault="00856A6B" w:rsidP="008F6D7D">
            <w:pPr>
              <w:rPr>
                <w:sz w:val="22"/>
              </w:rPr>
            </w:pPr>
            <w:r w:rsidRPr="00485F71">
              <w:rPr>
                <w:sz w:val="22"/>
              </w:rPr>
              <w:t>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Polski</w:t>
            </w:r>
          </w:p>
        </w:tc>
      </w:tr>
      <w:tr w:rsidR="00856A6B" w:rsidRPr="00485F71" w14:paraId="6C35F152" w14:textId="77777777" w:rsidTr="008F6D7D">
        <w:tc>
          <w:tcPr>
            <w:tcW w:w="675" w:type="dxa"/>
          </w:tcPr>
          <w:p w14:paraId="1F09BC65" w14:textId="77777777" w:rsidR="00856A6B" w:rsidRPr="00485F71" w:rsidRDefault="00856A6B">
            <w:pPr>
              <w:numPr>
                <w:ilvl w:val="0"/>
                <w:numId w:val="289"/>
              </w:numPr>
              <w:pBdr>
                <w:top w:val="nil"/>
                <w:left w:val="nil"/>
                <w:bottom w:val="nil"/>
                <w:right w:val="nil"/>
                <w:between w:val="nil"/>
              </w:pBdr>
              <w:spacing w:after="200" w:line="276" w:lineRule="auto"/>
              <w:ind w:left="426" w:right="0"/>
              <w:rPr>
                <w:sz w:val="22"/>
              </w:rPr>
            </w:pPr>
          </w:p>
        </w:tc>
        <w:tc>
          <w:tcPr>
            <w:tcW w:w="8773" w:type="dxa"/>
            <w:tcBorders>
              <w:top w:val="single" w:sz="4" w:space="0" w:color="000000"/>
              <w:left w:val="single" w:sz="4" w:space="0" w:color="000000"/>
              <w:bottom w:val="single" w:sz="4" w:space="0" w:color="000000"/>
              <w:right w:val="single" w:sz="4" w:space="0" w:color="000000"/>
            </w:tcBorders>
          </w:tcPr>
          <w:p w14:paraId="538D3BA4" w14:textId="77777777" w:rsidR="00856A6B" w:rsidRPr="00485F71" w:rsidRDefault="00856A6B" w:rsidP="008F6D7D">
            <w:pPr>
              <w:rPr>
                <w:sz w:val="22"/>
              </w:rPr>
            </w:pPr>
            <w:r w:rsidRPr="00485F71">
              <w:rPr>
                <w:sz w:val="22"/>
              </w:rPr>
              <w:t>Bezpłatny dostęp do najnowszych wersji oprogramowania na stronie producenta przez cały okres serwisu gwarancyjnego dla urządzeń</w:t>
            </w:r>
          </w:p>
        </w:tc>
      </w:tr>
      <w:tr w:rsidR="00856A6B" w:rsidRPr="00485F71" w14:paraId="167050C4" w14:textId="77777777" w:rsidTr="008F6D7D">
        <w:tc>
          <w:tcPr>
            <w:tcW w:w="675" w:type="dxa"/>
          </w:tcPr>
          <w:p w14:paraId="6C77C275"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Borders>
              <w:top w:val="single" w:sz="4" w:space="0" w:color="000000"/>
              <w:left w:val="single" w:sz="4" w:space="0" w:color="000000"/>
              <w:bottom w:val="single" w:sz="4" w:space="0" w:color="000000"/>
              <w:right w:val="single" w:sz="4" w:space="0" w:color="000000"/>
            </w:tcBorders>
          </w:tcPr>
          <w:p w14:paraId="496C0375" w14:textId="77777777" w:rsidR="00856A6B" w:rsidRPr="00485F71" w:rsidRDefault="00856A6B" w:rsidP="008F6D7D">
            <w:pPr>
              <w:rPr>
                <w:sz w:val="22"/>
              </w:rPr>
            </w:pPr>
            <w:r w:rsidRPr="00485F71">
              <w:rPr>
                <w:sz w:val="22"/>
              </w:rPr>
              <w:t>Zamawiający wymaga, aby przełączniki posiadały min. 3-letni serwis gwarancyjny świadczony przez Wykonawcę (lub autoryzowany serwis) na bazie wsparcia serwisowego wykupionego u producenta oferowanych urządzeń. Wymiana uszkodzonego elementu w trybie 9x5xNBD. Okres gwarancji liczony będzie od daty sporządzenia protokołu zdawczo-odbiorczego przedmiotu zamówienia. Zamawiający na etapie dostawy będzie wymagał oświadczenia producenta potwierdzającego nabycie oraz zarejestrowanie serwisu gwarancyjnego na Zamawiającego. Wszystkie koszty związane z naprawami gwarancyjnymi nie mogą obciążać Zamawiającego (np. koszty wysyłki).</w:t>
            </w:r>
          </w:p>
          <w:p w14:paraId="4FCD6A35" w14:textId="77777777" w:rsidR="00856A6B" w:rsidRPr="00485F71" w:rsidRDefault="00856A6B" w:rsidP="008F6D7D">
            <w:pPr>
              <w:rPr>
                <w:sz w:val="22"/>
              </w:rPr>
            </w:pPr>
            <w:r w:rsidRPr="00485F71">
              <w:rPr>
                <w:sz w:val="22"/>
              </w:rPr>
              <w:t>W celu zapewnienia odpowiedniego poziomu świadczonych usług Wykonawca/autoryzowany serwis producenta musi posiadać status autoryzowanego partnera serwisowego przyznawany przez producenta dla oferowanych urządzeń, a usługa serwisu musi być świadczona w języku polskim.</w:t>
            </w:r>
          </w:p>
        </w:tc>
      </w:tr>
      <w:tr w:rsidR="00856A6B" w:rsidRPr="00485F71" w14:paraId="4244D9CB" w14:textId="77777777" w:rsidTr="008F6D7D">
        <w:tc>
          <w:tcPr>
            <w:tcW w:w="675" w:type="dxa"/>
          </w:tcPr>
          <w:p w14:paraId="6DD73D0D" w14:textId="77777777" w:rsidR="00856A6B" w:rsidRPr="00485F71" w:rsidRDefault="00856A6B">
            <w:pPr>
              <w:numPr>
                <w:ilvl w:val="0"/>
                <w:numId w:val="289"/>
              </w:numPr>
              <w:pBdr>
                <w:top w:val="nil"/>
                <w:left w:val="nil"/>
                <w:bottom w:val="nil"/>
                <w:right w:val="nil"/>
                <w:between w:val="nil"/>
              </w:pBdr>
              <w:spacing w:after="0" w:line="240" w:lineRule="auto"/>
              <w:ind w:left="426" w:right="0"/>
              <w:rPr>
                <w:sz w:val="22"/>
              </w:rPr>
            </w:pPr>
          </w:p>
        </w:tc>
        <w:tc>
          <w:tcPr>
            <w:tcW w:w="8773" w:type="dxa"/>
            <w:tcBorders>
              <w:top w:val="single" w:sz="4" w:space="0" w:color="000000"/>
              <w:left w:val="single" w:sz="4" w:space="0" w:color="000000"/>
              <w:bottom w:val="single" w:sz="4" w:space="0" w:color="000000"/>
              <w:right w:val="single" w:sz="4" w:space="0" w:color="000000"/>
            </w:tcBorders>
          </w:tcPr>
          <w:p w14:paraId="754E115B" w14:textId="77777777" w:rsidR="00856A6B" w:rsidRPr="00485F71" w:rsidRDefault="00856A6B" w:rsidP="008F6D7D">
            <w:pPr>
              <w:tabs>
                <w:tab w:val="left" w:pos="915"/>
              </w:tabs>
              <w:rPr>
                <w:sz w:val="22"/>
              </w:rPr>
            </w:pPr>
            <w:r w:rsidRPr="00485F71">
              <w:rPr>
                <w:sz w:val="22"/>
              </w:rPr>
              <w:t>Producent oferowanych urządzeń musi znajdować się w kwadracie „</w:t>
            </w:r>
            <w:proofErr w:type="spellStart"/>
            <w:r w:rsidRPr="00485F71">
              <w:rPr>
                <w:sz w:val="22"/>
              </w:rPr>
              <w:t>Leaders</w:t>
            </w:r>
            <w:proofErr w:type="spellEnd"/>
            <w:r w:rsidRPr="00485F71">
              <w:rPr>
                <w:sz w:val="22"/>
              </w:rPr>
              <w:t xml:space="preserve">” raportu Gartner pt. </w:t>
            </w:r>
            <w:r w:rsidRPr="00485F71">
              <w:rPr>
                <w:sz w:val="22"/>
                <w:lang w:val="en-US"/>
              </w:rPr>
              <w:t xml:space="preserve">„Magic Quadrant for Enterprise Wired and Wireless LAN” za </w:t>
            </w:r>
            <w:proofErr w:type="spellStart"/>
            <w:r w:rsidRPr="00485F71">
              <w:rPr>
                <w:sz w:val="22"/>
                <w:lang w:val="en-US"/>
              </w:rPr>
              <w:t>rok</w:t>
            </w:r>
            <w:proofErr w:type="spellEnd"/>
            <w:r w:rsidRPr="00485F71">
              <w:rPr>
                <w:sz w:val="22"/>
                <w:lang w:val="en-US"/>
              </w:rPr>
              <w:t xml:space="preserve"> 2025 r. </w:t>
            </w:r>
            <w:proofErr w:type="spellStart"/>
            <w:r w:rsidRPr="00485F71">
              <w:rPr>
                <w:sz w:val="22"/>
                <w:lang w:val="en-US"/>
              </w:rPr>
              <w:t>lub</w:t>
            </w:r>
            <w:proofErr w:type="spellEnd"/>
            <w:r w:rsidRPr="00485F71">
              <w:rPr>
                <w:sz w:val="22"/>
                <w:lang w:val="en-US"/>
              </w:rPr>
              <w:t xml:space="preserve"> </w:t>
            </w:r>
            <w:proofErr w:type="spellStart"/>
            <w:r w:rsidRPr="00485F71">
              <w:rPr>
                <w:sz w:val="22"/>
                <w:lang w:val="en-US"/>
              </w:rPr>
              <w:t>równoważnym</w:t>
            </w:r>
            <w:proofErr w:type="spellEnd"/>
            <w:r w:rsidRPr="00485F71">
              <w:rPr>
                <w:sz w:val="22"/>
                <w:lang w:val="en-US"/>
              </w:rPr>
              <w:t xml:space="preserve">. </w:t>
            </w:r>
            <w:r w:rsidRPr="00485F71">
              <w:rPr>
                <w:sz w:val="22"/>
              </w:rPr>
              <w:t xml:space="preserve">Jako ranking równoważny Zamawiający uzna ranking klasyfikujący rozwiązania </w:t>
            </w:r>
            <w:proofErr w:type="spellStart"/>
            <w:r w:rsidRPr="00485F71">
              <w:rPr>
                <w:sz w:val="22"/>
              </w:rPr>
              <w:t>enterprise</w:t>
            </w:r>
            <w:proofErr w:type="spellEnd"/>
            <w:r w:rsidRPr="00485F71">
              <w:rPr>
                <w:sz w:val="22"/>
              </w:rPr>
              <w:t xml:space="preserve"> przewodowych i bezprzewodowych sieci LAN, prowadzony i publikowany przez podmiot niezależny od producentów tych rozwiązań. Zamawiający wymaga aby ranking taki był </w:t>
            </w:r>
            <w:r w:rsidRPr="00485F71">
              <w:rPr>
                <w:sz w:val="22"/>
              </w:rPr>
              <w:lastRenderedPageBreak/>
              <w:t xml:space="preserve">aktualizowany w okresach nie dłuższych niż 1 rok. Podstawą do sporządzenia raportów muszą być badania polegające na sprawdzeniu jakości oferowanych usług i rozwiązań. Ocena jest prowadzona według kryteriów dotyczących kompletności wizji oferowanych usług, rozwiązań oraz prognoz na przyszłość w tym segmencie rynku oraz zdolności ich realizacji do wdrożenia, są to możliwości finansowe, biznesowe i organizacyjne. Wynik oceny wyznacza miejsce w rankingu w którym znajduje się konkretny dostawca i jego rozwiązanie. Ranking musi uwzględniać co najmniej 4 kategorie, każda z nich ma określać jaką rolę na rynku spełnia dane rozwiązanie/dostawca. </w:t>
            </w:r>
          </w:p>
          <w:p w14:paraId="4EFCD727" w14:textId="77777777" w:rsidR="00856A6B" w:rsidRPr="00485F71" w:rsidRDefault="00856A6B" w:rsidP="008F6D7D">
            <w:pPr>
              <w:tabs>
                <w:tab w:val="left" w:pos="915"/>
              </w:tabs>
              <w:rPr>
                <w:sz w:val="22"/>
              </w:rPr>
            </w:pPr>
            <w:r w:rsidRPr="00485F71">
              <w:rPr>
                <w:sz w:val="22"/>
              </w:rPr>
              <w:t xml:space="preserve">Liderzy – najwyższa kategoria gdzie znajdują się liderzy/producenci danego rozwiązania. </w:t>
            </w:r>
          </w:p>
          <w:p w14:paraId="54D6E030" w14:textId="77777777" w:rsidR="00856A6B" w:rsidRPr="00485F71" w:rsidRDefault="00856A6B" w:rsidP="008F6D7D">
            <w:pPr>
              <w:tabs>
                <w:tab w:val="left" w:pos="915"/>
              </w:tabs>
              <w:rPr>
                <w:sz w:val="22"/>
              </w:rPr>
            </w:pPr>
            <w:r w:rsidRPr="00485F71">
              <w:rPr>
                <w:sz w:val="22"/>
              </w:rPr>
              <w:t>Kandydaci – pretendenci pozostający bardzo wysoko w rankingu ze względu na swoje działania i potencjał do dominacji na rynku w którym działa.</w:t>
            </w:r>
          </w:p>
          <w:p w14:paraId="5263764A" w14:textId="77777777" w:rsidR="00856A6B" w:rsidRPr="00485F71" w:rsidRDefault="00856A6B" w:rsidP="008F6D7D">
            <w:pPr>
              <w:tabs>
                <w:tab w:val="left" w:pos="915"/>
              </w:tabs>
              <w:rPr>
                <w:sz w:val="22"/>
              </w:rPr>
            </w:pPr>
            <w:r w:rsidRPr="00485F71">
              <w:rPr>
                <w:sz w:val="22"/>
              </w:rPr>
              <w:t xml:space="preserve">Wizjonerzy- firmy rozwiązania posiadający wizję możliwości rynkowych, jednak poprzez realizowane działania nie są oni skuteczni na rynku. </w:t>
            </w:r>
          </w:p>
          <w:p w14:paraId="4CBDE174" w14:textId="77777777" w:rsidR="00856A6B" w:rsidRPr="00485F71" w:rsidRDefault="00856A6B" w:rsidP="008F6D7D">
            <w:pPr>
              <w:tabs>
                <w:tab w:val="left" w:pos="915"/>
              </w:tabs>
              <w:rPr>
                <w:sz w:val="22"/>
              </w:rPr>
            </w:pPr>
            <w:r w:rsidRPr="00485F71">
              <w:rPr>
                <w:sz w:val="22"/>
              </w:rPr>
              <w:t xml:space="preserve">Niszowi gracze – rozwiązania skupiające się na niewielkiej części rynku lub nie mających możliwości innowacyjnych do osiągnięcia większych sukcesów rynkowych. </w:t>
            </w:r>
          </w:p>
          <w:p w14:paraId="2B7F008D" w14:textId="77777777" w:rsidR="00856A6B" w:rsidRPr="00485F71" w:rsidRDefault="00856A6B" w:rsidP="008F6D7D">
            <w:pPr>
              <w:rPr>
                <w:sz w:val="22"/>
              </w:rPr>
            </w:pPr>
            <w:r w:rsidRPr="00485F71">
              <w:rPr>
                <w:sz w:val="22"/>
              </w:rPr>
              <w:t>Ranking równoważny nie może być wystawiony przez Wykonawcę lub podmiot zależny od Wykonawcy.</w:t>
            </w:r>
          </w:p>
        </w:tc>
      </w:tr>
    </w:tbl>
    <w:p w14:paraId="4584C58D" w14:textId="77777777" w:rsidR="00123EB8" w:rsidRPr="00485F71" w:rsidRDefault="00123EB8" w:rsidP="00856A6B">
      <w:pPr>
        <w:spacing w:line="276" w:lineRule="auto"/>
        <w:ind w:left="365"/>
        <w:rPr>
          <w:sz w:val="22"/>
        </w:rPr>
      </w:pPr>
    </w:p>
    <w:p w14:paraId="119B8865" w14:textId="77777777" w:rsidR="00123EB8" w:rsidRPr="00485F71" w:rsidRDefault="00123EB8">
      <w:pPr>
        <w:pStyle w:val="Nagwek2"/>
        <w:numPr>
          <w:ilvl w:val="0"/>
          <w:numId w:val="280"/>
        </w:numPr>
        <w:tabs>
          <w:tab w:val="clear" w:pos="-1440"/>
        </w:tabs>
        <w:spacing w:line="276" w:lineRule="auto"/>
        <w:ind w:left="720"/>
        <w:rPr>
          <w:rFonts w:ascii="Times New Roman" w:hAnsi="Times New Roman" w:cs="Times New Roman"/>
          <w:b/>
          <w:bCs/>
          <w:color w:val="auto"/>
          <w:sz w:val="22"/>
          <w:szCs w:val="22"/>
        </w:rPr>
      </w:pPr>
      <w:bookmarkStart w:id="49" w:name="_Toc206761968"/>
      <w:r w:rsidRPr="00485F71">
        <w:rPr>
          <w:rFonts w:ascii="Times New Roman" w:hAnsi="Times New Roman" w:cs="Times New Roman"/>
          <w:b/>
          <w:bCs/>
          <w:color w:val="auto"/>
          <w:sz w:val="22"/>
          <w:szCs w:val="22"/>
        </w:rPr>
        <w:t xml:space="preserve">Switch </w:t>
      </w:r>
      <w:proofErr w:type="spellStart"/>
      <w:r w:rsidRPr="00485F71">
        <w:rPr>
          <w:rFonts w:ascii="Times New Roman" w:hAnsi="Times New Roman" w:cs="Times New Roman"/>
          <w:b/>
          <w:bCs/>
          <w:color w:val="auto"/>
          <w:sz w:val="22"/>
          <w:szCs w:val="22"/>
        </w:rPr>
        <w:t>zarządzalny</w:t>
      </w:r>
      <w:proofErr w:type="spellEnd"/>
      <w:r w:rsidRPr="00485F71">
        <w:rPr>
          <w:rFonts w:ascii="Times New Roman" w:hAnsi="Times New Roman" w:cs="Times New Roman"/>
          <w:b/>
          <w:bCs/>
          <w:color w:val="auto"/>
          <w:sz w:val="22"/>
          <w:szCs w:val="22"/>
        </w:rPr>
        <w:t xml:space="preserve"> 25 szt.</w:t>
      </w:r>
      <w:bookmarkEnd w:id="49"/>
    </w:p>
    <w:tbl>
      <w:tblPr>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886"/>
      </w:tblGrid>
      <w:tr w:rsidR="00856A6B" w:rsidRPr="00485F71" w14:paraId="7CF7BE14" w14:textId="77777777" w:rsidTr="008F6D7D">
        <w:tc>
          <w:tcPr>
            <w:tcW w:w="562" w:type="dxa"/>
          </w:tcPr>
          <w:p w14:paraId="40D34802" w14:textId="77777777" w:rsidR="00856A6B" w:rsidRPr="00485F71" w:rsidRDefault="00856A6B" w:rsidP="008F6D7D">
            <w:pPr>
              <w:rPr>
                <w:sz w:val="22"/>
              </w:rPr>
            </w:pPr>
          </w:p>
        </w:tc>
        <w:tc>
          <w:tcPr>
            <w:tcW w:w="8886" w:type="dxa"/>
          </w:tcPr>
          <w:p w14:paraId="047E510B" w14:textId="77777777" w:rsidR="00856A6B" w:rsidRPr="00485F71" w:rsidRDefault="00856A6B" w:rsidP="008F6D7D">
            <w:pPr>
              <w:rPr>
                <w:sz w:val="22"/>
              </w:rPr>
            </w:pPr>
            <w:r w:rsidRPr="00485F71">
              <w:rPr>
                <w:b/>
                <w:sz w:val="22"/>
              </w:rPr>
              <w:t xml:space="preserve">Minimalne wymaganie dotyczące jednej sztuki przełącznika </w:t>
            </w:r>
          </w:p>
        </w:tc>
      </w:tr>
      <w:tr w:rsidR="00856A6B" w:rsidRPr="00485F71" w14:paraId="6E525780" w14:textId="77777777" w:rsidTr="008F6D7D">
        <w:tc>
          <w:tcPr>
            <w:tcW w:w="562" w:type="dxa"/>
          </w:tcPr>
          <w:p w14:paraId="4743F01D" w14:textId="77777777" w:rsidR="00856A6B" w:rsidRPr="00485F71" w:rsidRDefault="00856A6B" w:rsidP="008F6D7D">
            <w:pPr>
              <w:rPr>
                <w:sz w:val="22"/>
              </w:rPr>
            </w:pPr>
            <w:r w:rsidRPr="00485F71">
              <w:rPr>
                <w:sz w:val="22"/>
              </w:rPr>
              <w:t>1.</w:t>
            </w:r>
          </w:p>
        </w:tc>
        <w:tc>
          <w:tcPr>
            <w:tcW w:w="8886" w:type="dxa"/>
          </w:tcPr>
          <w:p w14:paraId="145F6347" w14:textId="77777777" w:rsidR="00856A6B" w:rsidRPr="00485F71" w:rsidRDefault="00856A6B" w:rsidP="008F6D7D">
            <w:pPr>
              <w:rPr>
                <w:sz w:val="22"/>
              </w:rPr>
            </w:pPr>
            <w:r w:rsidRPr="00485F71">
              <w:rPr>
                <w:sz w:val="22"/>
              </w:rPr>
              <w:t>Typ przełącznika - Zarządzany</w:t>
            </w:r>
          </w:p>
          <w:p w14:paraId="2A704CFF" w14:textId="77777777" w:rsidR="00856A6B" w:rsidRPr="00485F71" w:rsidRDefault="00856A6B" w:rsidP="008F6D7D">
            <w:pPr>
              <w:rPr>
                <w:sz w:val="22"/>
              </w:rPr>
            </w:pPr>
            <w:r w:rsidRPr="00485F71">
              <w:rPr>
                <w:sz w:val="22"/>
              </w:rPr>
              <w:t>Warstwa przełącznika - L2</w:t>
            </w:r>
          </w:p>
          <w:p w14:paraId="3146A0F0" w14:textId="77777777" w:rsidR="00856A6B" w:rsidRPr="00485F71" w:rsidRDefault="00856A6B" w:rsidP="008F6D7D">
            <w:pPr>
              <w:rPr>
                <w:sz w:val="22"/>
              </w:rPr>
            </w:pPr>
            <w:r w:rsidRPr="00485F71">
              <w:rPr>
                <w:sz w:val="22"/>
              </w:rPr>
              <w:t>Obsługa jakość serwisu (</w:t>
            </w:r>
            <w:proofErr w:type="spellStart"/>
            <w:r w:rsidRPr="00485F71">
              <w:rPr>
                <w:sz w:val="22"/>
              </w:rPr>
              <w:t>QoS</w:t>
            </w:r>
            <w:proofErr w:type="spellEnd"/>
            <w:r w:rsidRPr="00485F71">
              <w:rPr>
                <w:sz w:val="22"/>
              </w:rPr>
              <w:t>) - Tak</w:t>
            </w:r>
          </w:p>
          <w:p w14:paraId="7D98E9E8" w14:textId="1DA7406D" w:rsidR="00856A6B" w:rsidRPr="00485F71" w:rsidRDefault="00856A6B" w:rsidP="008F6D7D">
            <w:pPr>
              <w:rPr>
                <w:sz w:val="22"/>
              </w:rPr>
            </w:pPr>
            <w:r w:rsidRPr="00485F71">
              <w:rPr>
                <w:sz w:val="22"/>
              </w:rPr>
              <w:t>Zarządzanie przez stronę www </w:t>
            </w:r>
            <w:r w:rsidR="00347983" w:rsidRPr="00485F71">
              <w:rPr>
                <w:sz w:val="22"/>
              </w:rPr>
              <w:t>–</w:t>
            </w:r>
            <w:r w:rsidRPr="00485F71">
              <w:rPr>
                <w:sz w:val="22"/>
              </w:rPr>
              <w:t xml:space="preserve"> Tak</w:t>
            </w:r>
          </w:p>
        </w:tc>
      </w:tr>
      <w:tr w:rsidR="00856A6B" w:rsidRPr="00485F71" w14:paraId="7095EA6E" w14:textId="77777777" w:rsidTr="008F6D7D">
        <w:tc>
          <w:tcPr>
            <w:tcW w:w="562" w:type="dxa"/>
          </w:tcPr>
          <w:p w14:paraId="67F3AAD4" w14:textId="77777777" w:rsidR="00856A6B" w:rsidRPr="00485F71" w:rsidRDefault="00856A6B" w:rsidP="008F6D7D">
            <w:pPr>
              <w:rPr>
                <w:sz w:val="22"/>
              </w:rPr>
            </w:pPr>
            <w:r w:rsidRPr="00485F71">
              <w:rPr>
                <w:sz w:val="22"/>
              </w:rPr>
              <w:t>2.</w:t>
            </w:r>
          </w:p>
        </w:tc>
        <w:tc>
          <w:tcPr>
            <w:tcW w:w="8886" w:type="dxa"/>
          </w:tcPr>
          <w:p w14:paraId="09ED856C" w14:textId="77777777" w:rsidR="00856A6B" w:rsidRPr="00485F71" w:rsidRDefault="00856A6B" w:rsidP="008F6D7D">
            <w:pPr>
              <w:rPr>
                <w:sz w:val="22"/>
              </w:rPr>
            </w:pPr>
            <w:r w:rsidRPr="00485F71">
              <w:rPr>
                <w:sz w:val="22"/>
              </w:rPr>
              <w:t>Podstawowe przełączanie RJ-45 Liczba portów Ethernet - 8</w:t>
            </w:r>
          </w:p>
          <w:p w14:paraId="7824441E" w14:textId="77777777" w:rsidR="00856A6B" w:rsidRPr="00485F71" w:rsidRDefault="00856A6B" w:rsidP="008F6D7D">
            <w:pPr>
              <w:rPr>
                <w:sz w:val="22"/>
              </w:rPr>
            </w:pPr>
            <w:r w:rsidRPr="00485F71">
              <w:rPr>
                <w:sz w:val="22"/>
              </w:rPr>
              <w:t>Podstawowe przełączania Ethernet RJ-45 porty typ - Gigabit Ethernet (10/100/1000)</w:t>
            </w:r>
          </w:p>
          <w:p w14:paraId="22562278" w14:textId="77777777" w:rsidR="00856A6B" w:rsidRPr="00485F71" w:rsidRDefault="00856A6B" w:rsidP="008F6D7D">
            <w:pPr>
              <w:rPr>
                <w:sz w:val="22"/>
              </w:rPr>
            </w:pPr>
            <w:r w:rsidRPr="00485F71">
              <w:rPr>
                <w:sz w:val="22"/>
              </w:rPr>
              <w:t>Ilość portów Gigabit Ethernet - 8</w:t>
            </w:r>
          </w:p>
          <w:p w14:paraId="5D751AE7" w14:textId="77777777" w:rsidR="00856A6B" w:rsidRPr="00485F71" w:rsidRDefault="00856A6B" w:rsidP="008F6D7D">
            <w:pPr>
              <w:rPr>
                <w:sz w:val="22"/>
              </w:rPr>
            </w:pPr>
            <w:r w:rsidRPr="00485F71">
              <w:rPr>
                <w:sz w:val="22"/>
              </w:rPr>
              <w:t xml:space="preserve">Złącze zasilania  DC-in </w:t>
            </w:r>
            <w:proofErr w:type="spellStart"/>
            <w:r w:rsidRPr="00485F71">
              <w:rPr>
                <w:sz w:val="22"/>
              </w:rPr>
              <w:t>jack</w:t>
            </w:r>
            <w:proofErr w:type="spellEnd"/>
          </w:p>
        </w:tc>
      </w:tr>
      <w:tr w:rsidR="00856A6B" w:rsidRPr="00485F71" w14:paraId="47B333F5" w14:textId="77777777" w:rsidTr="008F6D7D">
        <w:tc>
          <w:tcPr>
            <w:tcW w:w="562" w:type="dxa"/>
          </w:tcPr>
          <w:p w14:paraId="424F67FC" w14:textId="77777777" w:rsidR="00856A6B" w:rsidRPr="00485F71" w:rsidRDefault="00856A6B" w:rsidP="008F6D7D">
            <w:pPr>
              <w:rPr>
                <w:sz w:val="22"/>
              </w:rPr>
            </w:pPr>
            <w:r w:rsidRPr="00485F71">
              <w:rPr>
                <w:sz w:val="22"/>
              </w:rPr>
              <w:t>3.</w:t>
            </w:r>
          </w:p>
        </w:tc>
        <w:tc>
          <w:tcPr>
            <w:tcW w:w="8886" w:type="dxa"/>
          </w:tcPr>
          <w:p w14:paraId="7B550948" w14:textId="77777777" w:rsidR="00856A6B" w:rsidRPr="00485F71" w:rsidRDefault="00856A6B" w:rsidP="008F6D7D">
            <w:pPr>
              <w:rPr>
                <w:sz w:val="22"/>
              </w:rPr>
            </w:pPr>
            <w:r w:rsidRPr="00485F71">
              <w:rPr>
                <w:sz w:val="22"/>
              </w:rPr>
              <w:t>Standardy komunikacyjne - IEEE 802.3, IEEE 802.3ab, IEEE 802.3af, IEEE 802.3at, IEEE 802.3az, IEEE 802.3u, IEEE 802.3x</w:t>
            </w:r>
          </w:p>
          <w:p w14:paraId="08520E17" w14:textId="77777777" w:rsidR="00856A6B" w:rsidRPr="00485F71" w:rsidRDefault="00856A6B" w:rsidP="008F6D7D">
            <w:pPr>
              <w:rPr>
                <w:sz w:val="22"/>
              </w:rPr>
            </w:pPr>
            <w:r w:rsidRPr="00485F71">
              <w:rPr>
                <w:sz w:val="22"/>
              </w:rPr>
              <w:t>Obsługa 10G - Nie</w:t>
            </w:r>
          </w:p>
          <w:p w14:paraId="4EF33071" w14:textId="77777777" w:rsidR="00856A6B" w:rsidRPr="00485F71" w:rsidRDefault="00856A6B" w:rsidP="008F6D7D">
            <w:pPr>
              <w:rPr>
                <w:sz w:val="22"/>
              </w:rPr>
            </w:pPr>
            <w:r w:rsidRPr="00485F71">
              <w:rPr>
                <w:sz w:val="22"/>
              </w:rPr>
              <w:t xml:space="preserve">Technologia okablowania </w:t>
            </w:r>
            <w:proofErr w:type="spellStart"/>
            <w:r w:rsidRPr="00485F71">
              <w:rPr>
                <w:sz w:val="22"/>
              </w:rPr>
              <w:t>Copper</w:t>
            </w:r>
            <w:proofErr w:type="spellEnd"/>
            <w:r w:rsidRPr="00485F71">
              <w:rPr>
                <w:sz w:val="22"/>
              </w:rPr>
              <w:t xml:space="preserve"> Ethernet - 1000BASE-T</w:t>
            </w:r>
          </w:p>
          <w:p w14:paraId="62963FB5" w14:textId="77777777" w:rsidR="00856A6B" w:rsidRPr="00485F71" w:rsidRDefault="00856A6B" w:rsidP="008F6D7D">
            <w:pPr>
              <w:rPr>
                <w:sz w:val="22"/>
              </w:rPr>
            </w:pPr>
            <w:r w:rsidRPr="00485F71">
              <w:rPr>
                <w:sz w:val="22"/>
              </w:rPr>
              <w:t>Dublowanie portów - Tak</w:t>
            </w:r>
          </w:p>
          <w:p w14:paraId="3916E8BB" w14:textId="77777777" w:rsidR="00856A6B" w:rsidRPr="00485F71" w:rsidRDefault="00856A6B" w:rsidP="008F6D7D">
            <w:pPr>
              <w:rPr>
                <w:sz w:val="22"/>
              </w:rPr>
            </w:pPr>
            <w:r w:rsidRPr="00485F71">
              <w:rPr>
                <w:sz w:val="22"/>
              </w:rPr>
              <w:t>Pełny dupleks - Tak</w:t>
            </w:r>
          </w:p>
          <w:p w14:paraId="3EEB2FF1" w14:textId="47214876" w:rsidR="00856A6B" w:rsidRPr="00485F71" w:rsidRDefault="00856A6B" w:rsidP="008F6D7D">
            <w:pPr>
              <w:rPr>
                <w:sz w:val="22"/>
              </w:rPr>
            </w:pPr>
            <w:proofErr w:type="spellStart"/>
            <w:r w:rsidRPr="00485F71">
              <w:rPr>
                <w:sz w:val="22"/>
              </w:rPr>
              <w:t>Półdupleks</w:t>
            </w:r>
            <w:proofErr w:type="spellEnd"/>
            <w:r w:rsidRPr="00485F71">
              <w:rPr>
                <w:sz w:val="22"/>
              </w:rPr>
              <w:t> </w:t>
            </w:r>
            <w:r w:rsidR="00347983" w:rsidRPr="00485F71">
              <w:rPr>
                <w:sz w:val="22"/>
              </w:rPr>
              <w:t>–</w:t>
            </w:r>
            <w:r w:rsidRPr="00485F71">
              <w:rPr>
                <w:sz w:val="22"/>
              </w:rPr>
              <w:t xml:space="preserve"> Tak</w:t>
            </w:r>
          </w:p>
          <w:p w14:paraId="5F9AFA81" w14:textId="77777777" w:rsidR="00856A6B" w:rsidRPr="00485F71" w:rsidRDefault="00856A6B" w:rsidP="008F6D7D">
            <w:pPr>
              <w:rPr>
                <w:sz w:val="22"/>
              </w:rPr>
            </w:pPr>
            <w:r w:rsidRPr="00485F71">
              <w:rPr>
                <w:sz w:val="22"/>
              </w:rPr>
              <w:t>Auto-Negocjacja - Tak</w:t>
            </w:r>
          </w:p>
          <w:p w14:paraId="57890B6A" w14:textId="77777777" w:rsidR="00856A6B" w:rsidRPr="00485F71" w:rsidRDefault="00856A6B" w:rsidP="008F6D7D">
            <w:pPr>
              <w:rPr>
                <w:sz w:val="22"/>
                <w:lang w:val="en-US"/>
              </w:rPr>
            </w:pPr>
            <w:proofErr w:type="spellStart"/>
            <w:r w:rsidRPr="00485F71">
              <w:rPr>
                <w:sz w:val="22"/>
                <w:lang w:val="en-US"/>
              </w:rPr>
              <w:t>Blokowanie</w:t>
            </w:r>
            <w:proofErr w:type="spellEnd"/>
            <w:r w:rsidRPr="00485F71">
              <w:rPr>
                <w:sz w:val="22"/>
                <w:lang w:val="en-US"/>
              </w:rPr>
              <w:t xml:space="preserve"> head-of-line (HOL) - Tak</w:t>
            </w:r>
          </w:p>
          <w:p w14:paraId="3F87D892" w14:textId="77777777" w:rsidR="00856A6B" w:rsidRPr="00485F71" w:rsidRDefault="00856A6B" w:rsidP="008F6D7D">
            <w:pPr>
              <w:rPr>
                <w:sz w:val="22"/>
              </w:rPr>
            </w:pPr>
            <w:r w:rsidRPr="00485F71">
              <w:rPr>
                <w:sz w:val="22"/>
              </w:rPr>
              <w:t>Podpora kontroli przepływu - Tak</w:t>
            </w:r>
          </w:p>
          <w:p w14:paraId="598C2491" w14:textId="77777777" w:rsidR="00856A6B" w:rsidRPr="00485F71" w:rsidRDefault="00856A6B" w:rsidP="008F6D7D">
            <w:pPr>
              <w:rPr>
                <w:sz w:val="22"/>
              </w:rPr>
            </w:pPr>
            <w:r w:rsidRPr="00485F71">
              <w:rPr>
                <w:sz w:val="22"/>
              </w:rPr>
              <w:t>Kontrola wzrostu natężenia ruchu - Tak</w:t>
            </w:r>
          </w:p>
          <w:p w14:paraId="7063AC1C" w14:textId="77777777" w:rsidR="00856A6B" w:rsidRPr="00485F71" w:rsidRDefault="00856A6B" w:rsidP="008F6D7D">
            <w:pPr>
              <w:rPr>
                <w:sz w:val="22"/>
              </w:rPr>
            </w:pPr>
            <w:r w:rsidRPr="00485F71">
              <w:rPr>
                <w:sz w:val="22"/>
              </w:rPr>
              <w:t>Automatyczne MDI/MDI-X - Tak</w:t>
            </w:r>
          </w:p>
          <w:p w14:paraId="3ACE9B6B" w14:textId="77777777" w:rsidR="00856A6B" w:rsidRPr="00485F71" w:rsidRDefault="00856A6B" w:rsidP="008F6D7D">
            <w:pPr>
              <w:rPr>
                <w:sz w:val="22"/>
              </w:rPr>
            </w:pPr>
            <w:r w:rsidRPr="00485F71">
              <w:rPr>
                <w:sz w:val="22"/>
              </w:rPr>
              <w:t>Obsługa sieci VLAN - Tak</w:t>
            </w:r>
          </w:p>
          <w:p w14:paraId="232D2B6B" w14:textId="77777777" w:rsidR="00856A6B" w:rsidRPr="00485F71" w:rsidRDefault="00856A6B" w:rsidP="008F6D7D">
            <w:pPr>
              <w:rPr>
                <w:sz w:val="22"/>
                <w:lang w:val="en-US"/>
              </w:rPr>
            </w:pPr>
            <w:proofErr w:type="spellStart"/>
            <w:r w:rsidRPr="00485F71">
              <w:rPr>
                <w:sz w:val="22"/>
                <w:lang w:val="en-US"/>
              </w:rPr>
              <w:t>Funkcje</w:t>
            </w:r>
            <w:proofErr w:type="spellEnd"/>
            <w:r w:rsidRPr="00485F71">
              <w:rPr>
                <w:sz w:val="22"/>
                <w:lang w:val="en-US"/>
              </w:rPr>
              <w:t xml:space="preserve"> </w:t>
            </w:r>
            <w:proofErr w:type="spellStart"/>
            <w:r w:rsidRPr="00485F71">
              <w:rPr>
                <w:sz w:val="22"/>
                <w:lang w:val="en-US"/>
              </w:rPr>
              <w:t>wirtualnej</w:t>
            </w:r>
            <w:proofErr w:type="spellEnd"/>
            <w:r w:rsidRPr="00485F71">
              <w:rPr>
                <w:sz w:val="22"/>
                <w:lang w:val="en-US"/>
              </w:rPr>
              <w:t xml:space="preserve"> </w:t>
            </w:r>
            <w:proofErr w:type="spellStart"/>
            <w:r w:rsidRPr="00485F71">
              <w:rPr>
                <w:sz w:val="22"/>
                <w:lang w:val="en-US"/>
              </w:rPr>
              <w:t>sieci</w:t>
            </w:r>
            <w:proofErr w:type="spellEnd"/>
            <w:r w:rsidRPr="00485F71">
              <w:rPr>
                <w:sz w:val="22"/>
                <w:lang w:val="en-US"/>
              </w:rPr>
              <w:t xml:space="preserve"> LAN - Management VLAN, Port-based VLAN, Tagged VLAN, Voice VLAN </w:t>
            </w:r>
          </w:p>
          <w:p w14:paraId="16E76FA8" w14:textId="1E840489" w:rsidR="00856A6B" w:rsidRPr="00485F71" w:rsidRDefault="00856A6B" w:rsidP="008F6D7D">
            <w:pPr>
              <w:rPr>
                <w:sz w:val="22"/>
              </w:rPr>
            </w:pPr>
            <w:r w:rsidRPr="00485F71">
              <w:rPr>
                <w:sz w:val="22"/>
              </w:rPr>
              <w:t xml:space="preserve">Liczba </w:t>
            </w:r>
            <w:proofErr w:type="spellStart"/>
            <w:r w:rsidRPr="00485F71">
              <w:rPr>
                <w:sz w:val="22"/>
              </w:rPr>
              <w:t>VLANs</w:t>
            </w:r>
            <w:proofErr w:type="spellEnd"/>
            <w:r w:rsidRPr="00485F71">
              <w:rPr>
                <w:sz w:val="22"/>
              </w:rPr>
              <w:t> </w:t>
            </w:r>
            <w:r w:rsidR="00DE7FED">
              <w:rPr>
                <w:sz w:val="22"/>
              </w:rPr>
              <w:t>–</w:t>
            </w:r>
            <w:r w:rsidRPr="00485F71">
              <w:rPr>
                <w:sz w:val="22"/>
              </w:rPr>
              <w:t xml:space="preserve"> 4094</w:t>
            </w:r>
          </w:p>
        </w:tc>
      </w:tr>
      <w:tr w:rsidR="00856A6B" w:rsidRPr="00485F71" w14:paraId="493CFBD1" w14:textId="77777777" w:rsidTr="008F6D7D">
        <w:tc>
          <w:tcPr>
            <w:tcW w:w="562" w:type="dxa"/>
          </w:tcPr>
          <w:p w14:paraId="40DD131F" w14:textId="77777777" w:rsidR="00856A6B" w:rsidRPr="00485F71" w:rsidRDefault="00856A6B" w:rsidP="008F6D7D">
            <w:pPr>
              <w:rPr>
                <w:sz w:val="22"/>
              </w:rPr>
            </w:pPr>
            <w:r w:rsidRPr="00485F71">
              <w:rPr>
                <w:sz w:val="22"/>
              </w:rPr>
              <w:lastRenderedPageBreak/>
              <w:t>4.</w:t>
            </w:r>
          </w:p>
        </w:tc>
        <w:tc>
          <w:tcPr>
            <w:tcW w:w="8886" w:type="dxa"/>
          </w:tcPr>
          <w:p w14:paraId="7C337349" w14:textId="77777777" w:rsidR="00856A6B" w:rsidRPr="00485F71" w:rsidRDefault="00856A6B" w:rsidP="008F6D7D">
            <w:pPr>
              <w:rPr>
                <w:sz w:val="22"/>
              </w:rPr>
            </w:pPr>
            <w:r w:rsidRPr="00485F71">
              <w:rPr>
                <w:sz w:val="22"/>
              </w:rPr>
              <w:t xml:space="preserve">Przepustowość </w:t>
            </w:r>
            <w:proofErr w:type="spellStart"/>
            <w:r w:rsidRPr="00485F71">
              <w:rPr>
                <w:sz w:val="22"/>
              </w:rPr>
              <w:t>rutowania</w:t>
            </w:r>
            <w:proofErr w:type="spellEnd"/>
            <w:r w:rsidRPr="00485F71">
              <w:rPr>
                <w:sz w:val="22"/>
              </w:rPr>
              <w:t xml:space="preserve">/przełączania - 16 </w:t>
            </w:r>
            <w:proofErr w:type="spellStart"/>
            <w:r w:rsidRPr="00485F71">
              <w:rPr>
                <w:sz w:val="22"/>
              </w:rPr>
              <w:t>Gbit</w:t>
            </w:r>
            <w:proofErr w:type="spellEnd"/>
            <w:r w:rsidRPr="00485F71">
              <w:rPr>
                <w:sz w:val="22"/>
              </w:rPr>
              <w:t>/s</w:t>
            </w:r>
          </w:p>
          <w:p w14:paraId="5CDAAE5B" w14:textId="77777777" w:rsidR="00856A6B" w:rsidRPr="00485F71" w:rsidRDefault="00856A6B" w:rsidP="008F6D7D">
            <w:pPr>
              <w:rPr>
                <w:sz w:val="22"/>
              </w:rPr>
            </w:pPr>
            <w:r w:rsidRPr="00485F71">
              <w:rPr>
                <w:sz w:val="22"/>
              </w:rPr>
              <w:t xml:space="preserve">Prędkość przekazywania - 11,9 </w:t>
            </w:r>
            <w:proofErr w:type="spellStart"/>
            <w:r w:rsidRPr="00485F71">
              <w:rPr>
                <w:sz w:val="22"/>
              </w:rPr>
              <w:t>Mpps</w:t>
            </w:r>
            <w:proofErr w:type="spellEnd"/>
          </w:p>
          <w:p w14:paraId="4C5FB632" w14:textId="77777777" w:rsidR="00856A6B" w:rsidRPr="00485F71" w:rsidRDefault="00856A6B" w:rsidP="008F6D7D">
            <w:pPr>
              <w:rPr>
                <w:sz w:val="22"/>
              </w:rPr>
            </w:pPr>
            <w:r w:rsidRPr="00485F71">
              <w:rPr>
                <w:sz w:val="22"/>
              </w:rPr>
              <w:t>Wielkość tabeli adresów - 4000 wejścia</w:t>
            </w:r>
          </w:p>
          <w:p w14:paraId="0EDD6D8A" w14:textId="77777777" w:rsidR="00856A6B" w:rsidRPr="00485F71" w:rsidRDefault="00856A6B" w:rsidP="008F6D7D">
            <w:pPr>
              <w:rPr>
                <w:sz w:val="22"/>
              </w:rPr>
            </w:pPr>
            <w:r w:rsidRPr="00485F71">
              <w:rPr>
                <w:sz w:val="22"/>
              </w:rPr>
              <w:t>Liczba kolejek - 4</w:t>
            </w:r>
          </w:p>
          <w:p w14:paraId="5FC004A6" w14:textId="77777777" w:rsidR="00856A6B" w:rsidRPr="00485F71" w:rsidRDefault="00856A6B" w:rsidP="008F6D7D">
            <w:pPr>
              <w:rPr>
                <w:sz w:val="22"/>
              </w:rPr>
            </w:pPr>
            <w:r w:rsidRPr="00485F71">
              <w:rPr>
                <w:sz w:val="22"/>
              </w:rPr>
              <w:t xml:space="preserve">Zgodny z Jumbo </w:t>
            </w:r>
            <w:proofErr w:type="spellStart"/>
            <w:r w:rsidRPr="00485F71">
              <w:rPr>
                <w:sz w:val="22"/>
              </w:rPr>
              <w:t>Frames</w:t>
            </w:r>
            <w:proofErr w:type="spellEnd"/>
            <w:r w:rsidRPr="00485F71">
              <w:rPr>
                <w:sz w:val="22"/>
              </w:rPr>
              <w:t xml:space="preserve"> - Tak</w:t>
            </w:r>
          </w:p>
          <w:p w14:paraId="647F3303" w14:textId="77777777" w:rsidR="00856A6B" w:rsidRPr="00485F71" w:rsidRDefault="00856A6B" w:rsidP="008F6D7D">
            <w:pPr>
              <w:rPr>
                <w:sz w:val="22"/>
              </w:rPr>
            </w:pPr>
            <w:r w:rsidRPr="00485F71">
              <w:rPr>
                <w:sz w:val="22"/>
              </w:rPr>
              <w:t xml:space="preserve">Rozszerzenie Jumbo </w:t>
            </w:r>
            <w:proofErr w:type="spellStart"/>
            <w:r w:rsidRPr="00485F71">
              <w:rPr>
                <w:sz w:val="22"/>
              </w:rPr>
              <w:t>Frames</w:t>
            </w:r>
            <w:proofErr w:type="spellEnd"/>
            <w:r w:rsidRPr="00485F71">
              <w:rPr>
                <w:sz w:val="22"/>
              </w:rPr>
              <w:t> - 9216</w:t>
            </w:r>
          </w:p>
          <w:p w14:paraId="7ED4EAB4" w14:textId="77777777" w:rsidR="00856A6B" w:rsidRPr="00485F71" w:rsidRDefault="00856A6B" w:rsidP="008F6D7D">
            <w:pPr>
              <w:rPr>
                <w:sz w:val="22"/>
              </w:rPr>
            </w:pPr>
            <w:r w:rsidRPr="00485F71">
              <w:rPr>
                <w:sz w:val="22"/>
              </w:rPr>
              <w:t>Pamięci bufora pakietów - 1,5 MB</w:t>
            </w:r>
          </w:p>
        </w:tc>
      </w:tr>
      <w:tr w:rsidR="00856A6B" w:rsidRPr="00485F71" w14:paraId="0DD3044F" w14:textId="77777777" w:rsidTr="008F6D7D">
        <w:tc>
          <w:tcPr>
            <w:tcW w:w="562" w:type="dxa"/>
          </w:tcPr>
          <w:p w14:paraId="439567A7" w14:textId="77777777" w:rsidR="00856A6B" w:rsidRPr="00485F71" w:rsidRDefault="00856A6B" w:rsidP="008F6D7D">
            <w:pPr>
              <w:rPr>
                <w:sz w:val="22"/>
              </w:rPr>
            </w:pPr>
            <w:r w:rsidRPr="00485F71">
              <w:rPr>
                <w:sz w:val="22"/>
              </w:rPr>
              <w:t>5.</w:t>
            </w:r>
          </w:p>
        </w:tc>
        <w:tc>
          <w:tcPr>
            <w:tcW w:w="8886" w:type="dxa"/>
          </w:tcPr>
          <w:p w14:paraId="55B64CA1" w14:textId="77777777" w:rsidR="00856A6B" w:rsidRPr="00485F71" w:rsidRDefault="00856A6B" w:rsidP="008F6D7D">
            <w:pPr>
              <w:rPr>
                <w:sz w:val="22"/>
              </w:rPr>
            </w:pPr>
            <w:r w:rsidRPr="00485F71">
              <w:rPr>
                <w:sz w:val="22"/>
              </w:rPr>
              <w:t xml:space="preserve">IGMP </w:t>
            </w:r>
            <w:proofErr w:type="spellStart"/>
            <w:r w:rsidRPr="00485F71">
              <w:rPr>
                <w:sz w:val="22"/>
              </w:rPr>
              <w:t>snooping</w:t>
            </w:r>
            <w:proofErr w:type="spellEnd"/>
            <w:r w:rsidRPr="00485F71">
              <w:rPr>
                <w:sz w:val="22"/>
              </w:rPr>
              <w:t xml:space="preserve"> -Tak</w:t>
            </w:r>
          </w:p>
          <w:p w14:paraId="4DA6A9F5" w14:textId="46BE2040" w:rsidR="00856A6B" w:rsidRPr="00485F71" w:rsidRDefault="00856A6B" w:rsidP="008F6D7D">
            <w:pPr>
              <w:rPr>
                <w:sz w:val="22"/>
              </w:rPr>
            </w:pPr>
            <w:r w:rsidRPr="00485F71">
              <w:rPr>
                <w:sz w:val="22"/>
              </w:rPr>
              <w:t xml:space="preserve">Wpisy IGMP </w:t>
            </w:r>
            <w:r w:rsidR="002F119C" w:rsidRPr="00485F71">
              <w:rPr>
                <w:sz w:val="22"/>
              </w:rPr>
              <w:t>–</w:t>
            </w:r>
            <w:r w:rsidRPr="00485F71">
              <w:rPr>
                <w:sz w:val="22"/>
              </w:rPr>
              <w:t xml:space="preserve"> 128</w:t>
            </w:r>
          </w:p>
        </w:tc>
      </w:tr>
      <w:tr w:rsidR="002F119C" w:rsidRPr="00485F71" w14:paraId="2DA07307" w14:textId="77777777" w:rsidTr="008F6D7D">
        <w:tc>
          <w:tcPr>
            <w:tcW w:w="562" w:type="dxa"/>
          </w:tcPr>
          <w:p w14:paraId="40104466" w14:textId="7F6999F9" w:rsidR="002F119C" w:rsidRPr="00485F71" w:rsidRDefault="002F119C" w:rsidP="008F6D7D">
            <w:pPr>
              <w:rPr>
                <w:sz w:val="22"/>
              </w:rPr>
            </w:pPr>
            <w:r w:rsidRPr="00485F71">
              <w:rPr>
                <w:sz w:val="22"/>
              </w:rPr>
              <w:t>6</w:t>
            </w:r>
          </w:p>
        </w:tc>
        <w:tc>
          <w:tcPr>
            <w:tcW w:w="8886" w:type="dxa"/>
          </w:tcPr>
          <w:p w14:paraId="4B1CDEE9" w14:textId="2CD14532" w:rsidR="002F119C" w:rsidRPr="00485F71" w:rsidRDefault="002F119C" w:rsidP="008F6D7D">
            <w:pPr>
              <w:rPr>
                <w:sz w:val="22"/>
              </w:rPr>
            </w:pPr>
            <w:r w:rsidRPr="00485F71">
              <w:rPr>
                <w:sz w:val="22"/>
              </w:rPr>
              <w:t>Gwarancja producenta – min 36 miesięcy</w:t>
            </w:r>
          </w:p>
        </w:tc>
      </w:tr>
    </w:tbl>
    <w:p w14:paraId="65ACA9A3" w14:textId="3A1132B6" w:rsidR="00123EB8" w:rsidRPr="00485F71" w:rsidRDefault="00123EB8" w:rsidP="00856A6B">
      <w:pPr>
        <w:spacing w:line="276" w:lineRule="auto"/>
        <w:ind w:left="365"/>
        <w:rPr>
          <w:sz w:val="22"/>
        </w:rPr>
      </w:pPr>
    </w:p>
    <w:p w14:paraId="2BF4BDD0" w14:textId="77777777" w:rsidR="00123EB8" w:rsidRPr="00485F71" w:rsidRDefault="00123EB8">
      <w:pPr>
        <w:pStyle w:val="Nagwek2"/>
        <w:numPr>
          <w:ilvl w:val="0"/>
          <w:numId w:val="280"/>
        </w:numPr>
        <w:tabs>
          <w:tab w:val="clear" w:pos="-1440"/>
        </w:tabs>
        <w:spacing w:line="276" w:lineRule="auto"/>
        <w:ind w:left="360"/>
        <w:rPr>
          <w:rFonts w:ascii="Times New Roman" w:hAnsi="Times New Roman" w:cs="Times New Roman"/>
          <w:b/>
          <w:bCs/>
          <w:color w:val="000000" w:themeColor="text1"/>
          <w:sz w:val="22"/>
          <w:szCs w:val="22"/>
        </w:rPr>
      </w:pPr>
      <w:bookmarkStart w:id="50" w:name="_Toc206761969"/>
      <w:r w:rsidRPr="00485F71">
        <w:rPr>
          <w:rFonts w:ascii="Times New Roman" w:hAnsi="Times New Roman" w:cs="Times New Roman"/>
          <w:b/>
          <w:bCs/>
          <w:color w:val="000000" w:themeColor="text1"/>
          <w:sz w:val="22"/>
          <w:szCs w:val="22"/>
        </w:rPr>
        <w:t>Przełącznik typu CORE 4 szt.</w:t>
      </w:r>
      <w:bookmarkEnd w:id="50"/>
    </w:p>
    <w:tbl>
      <w:tblPr>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8773"/>
      </w:tblGrid>
      <w:tr w:rsidR="00856A6B" w:rsidRPr="00485F71" w14:paraId="354BDD81" w14:textId="77777777" w:rsidTr="008F6D7D">
        <w:tc>
          <w:tcPr>
            <w:tcW w:w="675" w:type="dxa"/>
          </w:tcPr>
          <w:p w14:paraId="68773E9E" w14:textId="77777777" w:rsidR="00856A6B" w:rsidRPr="00485F71" w:rsidRDefault="00856A6B" w:rsidP="008F6D7D">
            <w:pPr>
              <w:pBdr>
                <w:top w:val="nil"/>
                <w:left w:val="nil"/>
                <w:bottom w:val="nil"/>
                <w:right w:val="nil"/>
                <w:between w:val="nil"/>
              </w:pBdr>
              <w:spacing w:after="200" w:line="276" w:lineRule="auto"/>
              <w:ind w:left="142" w:hanging="720"/>
              <w:rPr>
                <w:sz w:val="22"/>
              </w:rPr>
            </w:pPr>
            <w:bookmarkStart w:id="51" w:name="_Hlk211617299"/>
          </w:p>
        </w:tc>
        <w:tc>
          <w:tcPr>
            <w:tcW w:w="8773" w:type="dxa"/>
          </w:tcPr>
          <w:p w14:paraId="41AA1747" w14:textId="77777777" w:rsidR="00856A6B" w:rsidRPr="00485F71" w:rsidRDefault="00856A6B" w:rsidP="008F6D7D">
            <w:pPr>
              <w:rPr>
                <w:sz w:val="22"/>
              </w:rPr>
            </w:pPr>
            <w:r w:rsidRPr="00485F71">
              <w:rPr>
                <w:b/>
                <w:sz w:val="22"/>
              </w:rPr>
              <w:t>Minimalne wymaganie dotyczące jednej sztuki przełącznika rdzeniowego</w:t>
            </w:r>
          </w:p>
        </w:tc>
      </w:tr>
      <w:tr w:rsidR="00856A6B" w:rsidRPr="00485F71" w14:paraId="1DCD63F2" w14:textId="77777777" w:rsidTr="008F6D7D">
        <w:tc>
          <w:tcPr>
            <w:tcW w:w="675" w:type="dxa"/>
          </w:tcPr>
          <w:p w14:paraId="3A7D681E"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781020F6" w14:textId="77777777" w:rsidR="00856A6B" w:rsidRPr="00485F71" w:rsidRDefault="00856A6B" w:rsidP="008F6D7D">
            <w:pPr>
              <w:rPr>
                <w:sz w:val="22"/>
              </w:rPr>
            </w:pPr>
            <w:r w:rsidRPr="00485F71">
              <w:rPr>
                <w:sz w:val="22"/>
              </w:rPr>
              <w:t xml:space="preserve">Przełącznik musi być dedykowanym urządzeniem sieciowym przystosowanym do zainstalowania w szafie </w:t>
            </w:r>
            <w:proofErr w:type="spellStart"/>
            <w:r w:rsidRPr="00485F71">
              <w:rPr>
                <w:sz w:val="22"/>
              </w:rPr>
              <w:t>rack</w:t>
            </w:r>
            <w:proofErr w:type="spellEnd"/>
            <w:r w:rsidRPr="00485F71">
              <w:rPr>
                <w:sz w:val="22"/>
              </w:rPr>
              <w:t xml:space="preserve">. Wraz z urządzeniem należy dostarczyć niezbędne akcesoria umożliwiające instalację przełącznika w szafie </w:t>
            </w:r>
            <w:proofErr w:type="spellStart"/>
            <w:r w:rsidRPr="00485F71">
              <w:rPr>
                <w:sz w:val="22"/>
              </w:rPr>
              <w:t>rack</w:t>
            </w:r>
            <w:proofErr w:type="spellEnd"/>
            <w:r w:rsidRPr="00485F71">
              <w:rPr>
                <w:sz w:val="22"/>
              </w:rPr>
              <w:t xml:space="preserve">. </w:t>
            </w:r>
            <w:r w:rsidRPr="00485F71">
              <w:rPr>
                <w:color w:val="000000" w:themeColor="text1"/>
                <w:sz w:val="22"/>
              </w:rPr>
              <w:t>Przełącznik musi posiadać system operacyjny (</w:t>
            </w:r>
            <w:proofErr w:type="spellStart"/>
            <w:r w:rsidRPr="00485F71">
              <w:rPr>
                <w:color w:val="000000" w:themeColor="text1"/>
                <w:sz w:val="22"/>
              </w:rPr>
              <w:t>firmware</w:t>
            </w:r>
            <w:proofErr w:type="spellEnd"/>
            <w:r w:rsidRPr="00485F71">
              <w:rPr>
                <w:color w:val="000000" w:themeColor="text1"/>
                <w:sz w:val="22"/>
              </w:rPr>
              <w:t>) dostarczony przez producenta urządzenia; zamawiający nie dopuszcza dostarczenia urządzenia z zainstalowanym systemem operacyjnym firmy trzeciej.</w:t>
            </w:r>
          </w:p>
        </w:tc>
      </w:tr>
      <w:bookmarkEnd w:id="51"/>
      <w:tr w:rsidR="00856A6B" w:rsidRPr="00485F71" w14:paraId="11C428DD" w14:textId="77777777" w:rsidTr="008F6D7D">
        <w:tc>
          <w:tcPr>
            <w:tcW w:w="675" w:type="dxa"/>
          </w:tcPr>
          <w:p w14:paraId="6B800803"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29C057C6" w14:textId="77777777" w:rsidR="00856A6B" w:rsidRPr="00485F71" w:rsidRDefault="00856A6B" w:rsidP="008F6D7D">
            <w:pPr>
              <w:rPr>
                <w:sz w:val="22"/>
              </w:rPr>
            </w:pPr>
            <w:r w:rsidRPr="00485F71">
              <w:rPr>
                <w:sz w:val="22"/>
              </w:rPr>
              <w:t>Wymagane parametry fizyczne:</w:t>
            </w:r>
          </w:p>
          <w:p w14:paraId="52F403FF" w14:textId="77777777" w:rsidR="00856A6B" w:rsidRPr="00485F71" w:rsidRDefault="00856A6B">
            <w:pPr>
              <w:numPr>
                <w:ilvl w:val="0"/>
                <w:numId w:val="298"/>
              </w:numPr>
              <w:pBdr>
                <w:top w:val="nil"/>
                <w:left w:val="nil"/>
                <w:bottom w:val="nil"/>
                <w:right w:val="nil"/>
                <w:between w:val="nil"/>
              </w:pBdr>
              <w:spacing w:after="0" w:line="276" w:lineRule="auto"/>
              <w:ind w:right="0"/>
              <w:jc w:val="left"/>
              <w:rPr>
                <w:sz w:val="22"/>
              </w:rPr>
            </w:pPr>
            <w:r w:rsidRPr="00485F71">
              <w:rPr>
                <w:sz w:val="22"/>
              </w:rPr>
              <w:t>możliwość montażu w stelażu/szafie 19”</w:t>
            </w:r>
          </w:p>
          <w:p w14:paraId="764A28E5" w14:textId="77777777" w:rsidR="00856A6B" w:rsidRPr="00485F71" w:rsidRDefault="00856A6B">
            <w:pPr>
              <w:numPr>
                <w:ilvl w:val="0"/>
                <w:numId w:val="298"/>
              </w:numPr>
              <w:pBdr>
                <w:top w:val="nil"/>
                <w:left w:val="nil"/>
                <w:bottom w:val="nil"/>
                <w:right w:val="nil"/>
                <w:between w:val="nil"/>
              </w:pBdr>
              <w:spacing w:after="0" w:line="276" w:lineRule="auto"/>
              <w:ind w:right="0"/>
              <w:jc w:val="left"/>
              <w:rPr>
                <w:sz w:val="22"/>
              </w:rPr>
            </w:pPr>
            <w:r w:rsidRPr="00485F71">
              <w:rPr>
                <w:sz w:val="22"/>
              </w:rPr>
              <w:t>dwa wewnętrzne redundantne zasilacze 230V AC typu hot-</w:t>
            </w:r>
            <w:proofErr w:type="spellStart"/>
            <w:r w:rsidRPr="00485F71">
              <w:rPr>
                <w:sz w:val="22"/>
              </w:rPr>
              <w:t>swap</w:t>
            </w:r>
            <w:proofErr w:type="spellEnd"/>
            <w:r w:rsidRPr="00485F71">
              <w:rPr>
                <w:sz w:val="22"/>
              </w:rPr>
              <w:t xml:space="preserve"> (nie dopuszcza się rozwiązania zewnętrznego). Każde urządzenie musi zostać dostarczone z 2 zasilaczami umożliwiające wymianę w trakcie pracy urządzenia (ang. hot-</w:t>
            </w:r>
            <w:proofErr w:type="spellStart"/>
            <w:r w:rsidRPr="00485F71">
              <w:rPr>
                <w:sz w:val="22"/>
              </w:rPr>
              <w:t>swap</w:t>
            </w:r>
            <w:proofErr w:type="spellEnd"/>
            <w:r w:rsidRPr="00485F71">
              <w:rPr>
                <w:sz w:val="22"/>
              </w:rPr>
              <w:t xml:space="preserve">). </w:t>
            </w:r>
          </w:p>
          <w:p w14:paraId="160FE28A" w14:textId="77777777" w:rsidR="00856A6B" w:rsidRPr="00485F71" w:rsidRDefault="00856A6B">
            <w:pPr>
              <w:numPr>
                <w:ilvl w:val="0"/>
                <w:numId w:val="298"/>
              </w:numPr>
              <w:pBdr>
                <w:top w:val="nil"/>
                <w:left w:val="nil"/>
                <w:bottom w:val="nil"/>
                <w:right w:val="nil"/>
                <w:between w:val="nil"/>
              </w:pBdr>
              <w:spacing w:after="0" w:line="276" w:lineRule="auto"/>
              <w:ind w:right="0"/>
              <w:jc w:val="left"/>
              <w:rPr>
                <w:sz w:val="22"/>
              </w:rPr>
            </w:pPr>
            <w:r w:rsidRPr="00485F71">
              <w:rPr>
                <w:sz w:val="22"/>
              </w:rPr>
              <w:t>zakres temperatur pracy ciągłej co najmniej od 0 do +45 °C</w:t>
            </w:r>
          </w:p>
          <w:p w14:paraId="7A7279A8" w14:textId="77777777" w:rsidR="00856A6B" w:rsidRPr="00485F71" w:rsidRDefault="00856A6B">
            <w:pPr>
              <w:numPr>
                <w:ilvl w:val="0"/>
                <w:numId w:val="298"/>
              </w:numPr>
              <w:spacing w:after="0" w:line="276" w:lineRule="auto"/>
              <w:ind w:right="0"/>
              <w:jc w:val="left"/>
              <w:rPr>
                <w:sz w:val="22"/>
              </w:rPr>
            </w:pPr>
            <w:r w:rsidRPr="00485F71">
              <w:rPr>
                <w:sz w:val="22"/>
              </w:rPr>
              <w:t>zakres wilgotności pracy co najmniej 5% - 90%</w:t>
            </w:r>
          </w:p>
          <w:p w14:paraId="14B224B6" w14:textId="77777777" w:rsidR="00856A6B" w:rsidRPr="00485F71" w:rsidRDefault="00856A6B">
            <w:pPr>
              <w:numPr>
                <w:ilvl w:val="0"/>
                <w:numId w:val="298"/>
              </w:numPr>
              <w:pBdr>
                <w:top w:val="nil"/>
                <w:left w:val="nil"/>
                <w:bottom w:val="nil"/>
                <w:right w:val="nil"/>
                <w:between w:val="nil"/>
              </w:pBdr>
              <w:spacing w:after="0" w:line="276" w:lineRule="auto"/>
              <w:ind w:right="0"/>
              <w:jc w:val="left"/>
              <w:rPr>
                <w:sz w:val="22"/>
              </w:rPr>
            </w:pPr>
            <w:r w:rsidRPr="00485F71">
              <w:rPr>
                <w:sz w:val="22"/>
              </w:rPr>
              <w:t xml:space="preserve">port USB umożliwiający podłączenie zewnętrznej pamięci </w:t>
            </w:r>
            <w:proofErr w:type="spellStart"/>
            <w:r w:rsidRPr="00485F71">
              <w:rPr>
                <w:sz w:val="22"/>
              </w:rPr>
              <w:t>flash</w:t>
            </w:r>
            <w:proofErr w:type="spellEnd"/>
          </w:p>
          <w:p w14:paraId="11370534" w14:textId="77777777" w:rsidR="00856A6B" w:rsidRPr="00485F71" w:rsidRDefault="00856A6B">
            <w:pPr>
              <w:numPr>
                <w:ilvl w:val="0"/>
                <w:numId w:val="298"/>
              </w:numPr>
              <w:spacing w:after="0" w:line="276" w:lineRule="auto"/>
              <w:ind w:right="0"/>
              <w:jc w:val="left"/>
              <w:rPr>
                <w:sz w:val="22"/>
              </w:rPr>
            </w:pPr>
            <w:r w:rsidRPr="00485F71">
              <w:rPr>
                <w:sz w:val="22"/>
              </w:rPr>
              <w:t>MTBF: minimum 40 lat</w:t>
            </w:r>
          </w:p>
          <w:p w14:paraId="06CF6061" w14:textId="77777777" w:rsidR="00856A6B" w:rsidRPr="00485F71" w:rsidRDefault="00856A6B">
            <w:pPr>
              <w:numPr>
                <w:ilvl w:val="0"/>
                <w:numId w:val="298"/>
              </w:numPr>
              <w:spacing w:after="0" w:line="276" w:lineRule="auto"/>
              <w:ind w:right="0"/>
              <w:jc w:val="left"/>
              <w:rPr>
                <w:sz w:val="22"/>
              </w:rPr>
            </w:pPr>
            <w:r w:rsidRPr="00485F71">
              <w:rPr>
                <w:sz w:val="22"/>
              </w:rPr>
              <w:t>maksymalny pobór mocy: 350W</w:t>
            </w:r>
          </w:p>
          <w:p w14:paraId="5CB11D76" w14:textId="77777777" w:rsidR="00856A6B" w:rsidRPr="00485F71" w:rsidRDefault="00856A6B">
            <w:pPr>
              <w:numPr>
                <w:ilvl w:val="0"/>
                <w:numId w:val="298"/>
              </w:numPr>
              <w:pBdr>
                <w:top w:val="nil"/>
                <w:left w:val="nil"/>
                <w:bottom w:val="nil"/>
                <w:right w:val="nil"/>
                <w:between w:val="nil"/>
              </w:pBdr>
              <w:spacing w:after="200" w:line="276" w:lineRule="auto"/>
              <w:ind w:right="0"/>
              <w:jc w:val="left"/>
              <w:rPr>
                <w:sz w:val="22"/>
              </w:rPr>
            </w:pPr>
            <w:r w:rsidRPr="00485F71">
              <w:rPr>
                <w:sz w:val="22"/>
              </w:rPr>
              <w:t>waga urządzenia nie większa niż 12kg</w:t>
            </w:r>
          </w:p>
        </w:tc>
      </w:tr>
      <w:tr w:rsidR="00856A6B" w:rsidRPr="00485F71" w14:paraId="3570C2A6" w14:textId="77777777" w:rsidTr="008F6D7D">
        <w:tc>
          <w:tcPr>
            <w:tcW w:w="675" w:type="dxa"/>
          </w:tcPr>
          <w:p w14:paraId="2D605677"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63E1E533" w14:textId="77777777" w:rsidR="00856A6B" w:rsidRPr="00485F71" w:rsidRDefault="00856A6B" w:rsidP="008F6D7D">
            <w:pPr>
              <w:rPr>
                <w:sz w:val="22"/>
              </w:rPr>
            </w:pPr>
            <w:r w:rsidRPr="00485F71">
              <w:rPr>
                <w:sz w:val="22"/>
              </w:rPr>
              <w:t>Przełącznik musi zostać dostarczony z następującymi interfejsami mogącymi działać równocześnie:</w:t>
            </w:r>
          </w:p>
          <w:p w14:paraId="6C22CACA" w14:textId="77777777" w:rsidR="00856A6B" w:rsidRPr="00485F71" w:rsidRDefault="00856A6B">
            <w:pPr>
              <w:numPr>
                <w:ilvl w:val="0"/>
                <w:numId w:val="288"/>
              </w:numPr>
              <w:pBdr>
                <w:top w:val="nil"/>
                <w:left w:val="nil"/>
                <w:bottom w:val="nil"/>
                <w:right w:val="nil"/>
                <w:between w:val="nil"/>
              </w:pBdr>
              <w:spacing w:after="0" w:line="276" w:lineRule="auto"/>
              <w:ind w:right="0"/>
              <w:jc w:val="left"/>
              <w:rPr>
                <w:sz w:val="22"/>
              </w:rPr>
            </w:pPr>
            <w:r w:rsidRPr="00485F71">
              <w:rPr>
                <w:sz w:val="22"/>
              </w:rPr>
              <w:t>48 portów 10GE SFP+ z obsługą modułów 10G-SR, 10G-LR, 10G-ER, 1G-LX, 1G-SX, moduły 1G DWDM i CWDM, moduły 10G DWDM i CWDM</w:t>
            </w:r>
          </w:p>
          <w:p w14:paraId="0DCA8B7E" w14:textId="77777777" w:rsidR="00856A6B" w:rsidRPr="00485F71" w:rsidRDefault="00856A6B">
            <w:pPr>
              <w:numPr>
                <w:ilvl w:val="0"/>
                <w:numId w:val="303"/>
              </w:numPr>
              <w:pBdr>
                <w:top w:val="nil"/>
                <w:left w:val="nil"/>
                <w:bottom w:val="nil"/>
                <w:right w:val="nil"/>
                <w:between w:val="nil"/>
              </w:pBdr>
              <w:spacing w:after="0" w:line="276" w:lineRule="auto"/>
              <w:ind w:right="0"/>
              <w:jc w:val="left"/>
              <w:rPr>
                <w:sz w:val="22"/>
              </w:rPr>
            </w:pPr>
            <w:r w:rsidRPr="00485F71">
              <w:rPr>
                <w:sz w:val="22"/>
              </w:rPr>
              <w:t>6 portów 40G QSFP+ z obsługą modułów 40G-SR, 40G-LR</w:t>
            </w:r>
          </w:p>
          <w:p w14:paraId="2E5607AA" w14:textId="77777777" w:rsidR="00856A6B" w:rsidRPr="00485F71" w:rsidRDefault="00856A6B" w:rsidP="008F6D7D">
            <w:pPr>
              <w:pBdr>
                <w:top w:val="nil"/>
                <w:left w:val="nil"/>
                <w:bottom w:val="nil"/>
                <w:right w:val="nil"/>
                <w:between w:val="nil"/>
              </w:pBdr>
              <w:spacing w:line="276" w:lineRule="auto"/>
              <w:ind w:left="50"/>
              <w:rPr>
                <w:sz w:val="22"/>
              </w:rPr>
            </w:pPr>
            <w:r w:rsidRPr="00485F71">
              <w:rPr>
                <w:sz w:val="22"/>
              </w:rPr>
              <w:t>Urządzenie musi umożliwiać w przyszłości zwiększenie przepustowości portów 40G do prędkości 100G poprzez zakup dodatkowej licencji bądź możliwość instalacji dodatkowego modułu z 6 portami 100G. W ramach postępowania Zamawiający wymaga dostarczenia takiej licencji bądź dodatkowego modułu z 6 portami 100G.  Zamawiający nie dopuszcza, aby realizacja portów 10G była realizowana poprzez tzw. rozszywanie portów 10G/40G na 4 porty 10G. Wszystkie interfejsy 10G, 40G/100G muszą być dostępne z przodu obudowy.</w:t>
            </w:r>
          </w:p>
        </w:tc>
      </w:tr>
      <w:tr w:rsidR="00856A6B" w:rsidRPr="00485F71" w14:paraId="5DE2062B" w14:textId="77777777" w:rsidTr="008F6D7D">
        <w:tc>
          <w:tcPr>
            <w:tcW w:w="675" w:type="dxa"/>
          </w:tcPr>
          <w:p w14:paraId="41E8357E"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0458FECA" w14:textId="77777777" w:rsidR="00856A6B" w:rsidRPr="00485F71" w:rsidRDefault="00856A6B" w:rsidP="008F6D7D">
            <w:pPr>
              <w:pBdr>
                <w:top w:val="nil"/>
                <w:left w:val="nil"/>
                <w:bottom w:val="nil"/>
                <w:right w:val="nil"/>
                <w:between w:val="nil"/>
              </w:pBdr>
              <w:rPr>
                <w:sz w:val="22"/>
              </w:rPr>
            </w:pPr>
            <w:r w:rsidRPr="00485F71">
              <w:rPr>
                <w:sz w:val="22"/>
              </w:rPr>
              <w:t>Przełącznik musi umożliwiać łączenie w stosy z zachowaniem następującej funkcjonalności:</w:t>
            </w:r>
          </w:p>
          <w:p w14:paraId="653340F4" w14:textId="77777777" w:rsidR="00856A6B" w:rsidRPr="00485F71" w:rsidRDefault="00856A6B">
            <w:pPr>
              <w:numPr>
                <w:ilvl w:val="0"/>
                <w:numId w:val="304"/>
              </w:numPr>
              <w:pBdr>
                <w:top w:val="nil"/>
                <w:left w:val="nil"/>
                <w:bottom w:val="nil"/>
                <w:right w:val="nil"/>
                <w:between w:val="nil"/>
              </w:pBdr>
              <w:spacing w:after="0" w:line="240" w:lineRule="auto"/>
              <w:ind w:right="0"/>
              <w:jc w:val="left"/>
              <w:rPr>
                <w:sz w:val="22"/>
              </w:rPr>
            </w:pPr>
            <w:r w:rsidRPr="00485F71">
              <w:rPr>
                <w:sz w:val="22"/>
              </w:rPr>
              <w:t>Zarządzanie stosem poprzez jeden adres IP</w:t>
            </w:r>
          </w:p>
          <w:p w14:paraId="7A4FCBF8" w14:textId="77777777" w:rsidR="00856A6B" w:rsidRPr="00485F71" w:rsidRDefault="00856A6B">
            <w:pPr>
              <w:numPr>
                <w:ilvl w:val="0"/>
                <w:numId w:val="304"/>
              </w:numPr>
              <w:pBdr>
                <w:top w:val="nil"/>
                <w:left w:val="nil"/>
                <w:bottom w:val="nil"/>
                <w:right w:val="nil"/>
                <w:between w:val="nil"/>
              </w:pBdr>
              <w:spacing w:after="0" w:line="240" w:lineRule="auto"/>
              <w:ind w:right="0"/>
              <w:jc w:val="left"/>
              <w:rPr>
                <w:sz w:val="22"/>
              </w:rPr>
            </w:pPr>
            <w:r w:rsidRPr="00485F71">
              <w:rPr>
                <w:sz w:val="22"/>
              </w:rPr>
              <w:t>Do min. 8 jednostek w stosie</w:t>
            </w:r>
          </w:p>
          <w:p w14:paraId="6250E88C" w14:textId="77777777" w:rsidR="00856A6B" w:rsidRPr="00485F71" w:rsidRDefault="00856A6B">
            <w:pPr>
              <w:numPr>
                <w:ilvl w:val="0"/>
                <w:numId w:val="304"/>
              </w:numPr>
              <w:pBdr>
                <w:top w:val="nil"/>
                <w:left w:val="nil"/>
                <w:bottom w:val="nil"/>
                <w:right w:val="nil"/>
                <w:between w:val="nil"/>
              </w:pBdr>
              <w:spacing w:after="0" w:line="240" w:lineRule="auto"/>
              <w:ind w:right="0"/>
              <w:jc w:val="left"/>
              <w:rPr>
                <w:sz w:val="22"/>
              </w:rPr>
            </w:pPr>
            <w:r w:rsidRPr="00485F71">
              <w:rPr>
                <w:sz w:val="22"/>
              </w:rPr>
              <w:lastRenderedPageBreak/>
              <w:t xml:space="preserve">Magistrala </w:t>
            </w:r>
            <w:proofErr w:type="spellStart"/>
            <w:r w:rsidRPr="00485F71">
              <w:rPr>
                <w:sz w:val="22"/>
              </w:rPr>
              <w:t>stackująca</w:t>
            </w:r>
            <w:proofErr w:type="spellEnd"/>
            <w:r w:rsidRPr="00485F71">
              <w:rPr>
                <w:sz w:val="22"/>
              </w:rPr>
              <w:t xml:space="preserve"> o wydajności 160Gb/s</w:t>
            </w:r>
          </w:p>
          <w:p w14:paraId="54F61BA6" w14:textId="77777777" w:rsidR="00856A6B" w:rsidRPr="00485F71" w:rsidRDefault="00856A6B">
            <w:pPr>
              <w:numPr>
                <w:ilvl w:val="0"/>
                <w:numId w:val="304"/>
              </w:numPr>
              <w:pBdr>
                <w:top w:val="nil"/>
                <w:left w:val="nil"/>
                <w:bottom w:val="nil"/>
                <w:right w:val="nil"/>
                <w:between w:val="nil"/>
              </w:pBdr>
              <w:spacing w:after="0" w:line="240" w:lineRule="auto"/>
              <w:ind w:right="0"/>
              <w:jc w:val="left"/>
              <w:rPr>
                <w:sz w:val="22"/>
              </w:rPr>
            </w:pPr>
            <w:r w:rsidRPr="00485F71">
              <w:rPr>
                <w:sz w:val="22"/>
              </w:rPr>
              <w:t xml:space="preserve">Możliwość tworzenia połączeń link </w:t>
            </w:r>
            <w:proofErr w:type="spellStart"/>
            <w:r w:rsidRPr="00485F71">
              <w:rPr>
                <w:sz w:val="22"/>
              </w:rPr>
              <w:t>aggregation</w:t>
            </w:r>
            <w:proofErr w:type="spellEnd"/>
            <w:r w:rsidRPr="00485F71">
              <w:rPr>
                <w:sz w:val="22"/>
              </w:rPr>
              <w:t xml:space="preserve"> zgodnie z 802.3ad dla portów należących do różnych jednostek w stosie (ang. cross-</w:t>
            </w:r>
            <w:proofErr w:type="spellStart"/>
            <w:r w:rsidRPr="00485F71">
              <w:rPr>
                <w:sz w:val="22"/>
              </w:rPr>
              <w:t>stack</w:t>
            </w:r>
            <w:proofErr w:type="spellEnd"/>
            <w:r w:rsidRPr="00485F71">
              <w:rPr>
                <w:sz w:val="22"/>
              </w:rPr>
              <w:t xml:space="preserve"> link </w:t>
            </w:r>
            <w:proofErr w:type="spellStart"/>
            <w:r w:rsidRPr="00485F71">
              <w:rPr>
                <w:sz w:val="22"/>
              </w:rPr>
              <w:t>aggregation</w:t>
            </w:r>
            <w:proofErr w:type="spellEnd"/>
            <w:r w:rsidRPr="00485F71">
              <w:rPr>
                <w:sz w:val="22"/>
              </w:rPr>
              <w:t>)</w:t>
            </w:r>
          </w:p>
          <w:p w14:paraId="008F9284" w14:textId="77777777" w:rsidR="00856A6B" w:rsidRPr="00485F71" w:rsidRDefault="00856A6B">
            <w:pPr>
              <w:numPr>
                <w:ilvl w:val="0"/>
                <w:numId w:val="304"/>
              </w:numPr>
              <w:pBdr>
                <w:top w:val="nil"/>
                <w:left w:val="nil"/>
                <w:bottom w:val="nil"/>
                <w:right w:val="nil"/>
                <w:between w:val="nil"/>
              </w:pBdr>
              <w:spacing w:after="0" w:line="240" w:lineRule="auto"/>
              <w:ind w:right="0"/>
              <w:jc w:val="left"/>
              <w:rPr>
                <w:sz w:val="22"/>
              </w:rPr>
            </w:pPr>
            <w:r w:rsidRPr="00485F71">
              <w:rPr>
                <w:sz w:val="22"/>
              </w:rPr>
              <w:t xml:space="preserve">Stos przełączników powinien być widoczny w sieci jako jedno urządzenie logiczne z punktu widzenia protokołu </w:t>
            </w:r>
            <w:proofErr w:type="spellStart"/>
            <w:r w:rsidRPr="00485F71">
              <w:rPr>
                <w:sz w:val="22"/>
              </w:rPr>
              <w:t>Spanning-Tree</w:t>
            </w:r>
            <w:proofErr w:type="spellEnd"/>
          </w:p>
          <w:p w14:paraId="1EF471F3" w14:textId="77777777" w:rsidR="00856A6B" w:rsidRPr="00485F71" w:rsidRDefault="00856A6B">
            <w:pPr>
              <w:numPr>
                <w:ilvl w:val="0"/>
                <w:numId w:val="304"/>
              </w:numPr>
              <w:pBdr>
                <w:top w:val="nil"/>
                <w:left w:val="nil"/>
                <w:bottom w:val="nil"/>
                <w:right w:val="nil"/>
                <w:between w:val="nil"/>
              </w:pBdr>
              <w:spacing w:after="0" w:line="240" w:lineRule="auto"/>
              <w:ind w:right="0"/>
              <w:jc w:val="left"/>
              <w:rPr>
                <w:sz w:val="22"/>
              </w:rPr>
            </w:pPr>
            <w:r w:rsidRPr="00485F71">
              <w:rPr>
                <w:sz w:val="22"/>
              </w:rPr>
              <w:t xml:space="preserve">Jeżeli realizacja funkcji łączenia w stosy wymaga dodatkowych interfejsów </w:t>
            </w:r>
            <w:proofErr w:type="spellStart"/>
            <w:r w:rsidRPr="00485F71">
              <w:rPr>
                <w:sz w:val="22"/>
              </w:rPr>
              <w:t>stackujących</w:t>
            </w:r>
            <w:proofErr w:type="spellEnd"/>
            <w:r w:rsidRPr="00485F71">
              <w:rPr>
                <w:sz w:val="22"/>
              </w:rPr>
              <w:t xml:space="preserve"> to w ramach niniejszego postępowania Zamawiający wymaga ich dostarczenia.</w:t>
            </w:r>
          </w:p>
          <w:p w14:paraId="22C44043" w14:textId="77777777" w:rsidR="00856A6B" w:rsidRPr="00485F71" w:rsidRDefault="00856A6B" w:rsidP="008F6D7D">
            <w:pPr>
              <w:pBdr>
                <w:top w:val="nil"/>
                <w:left w:val="nil"/>
                <w:bottom w:val="nil"/>
                <w:right w:val="nil"/>
                <w:between w:val="nil"/>
              </w:pBdr>
              <w:rPr>
                <w:sz w:val="22"/>
              </w:rPr>
            </w:pPr>
            <w:r w:rsidRPr="00485F71">
              <w:rPr>
                <w:sz w:val="22"/>
              </w:rPr>
              <w:t xml:space="preserve">Zamawiający dopuszcza, aby możliwość łączenia w stosy była realizowana za pomocą portów typu </w:t>
            </w:r>
            <w:proofErr w:type="spellStart"/>
            <w:r w:rsidRPr="00485F71">
              <w:rPr>
                <w:sz w:val="22"/>
              </w:rPr>
              <w:t>uplink</w:t>
            </w:r>
            <w:proofErr w:type="spellEnd"/>
            <w:r w:rsidRPr="00485F71">
              <w:rPr>
                <w:sz w:val="22"/>
              </w:rPr>
              <w:t xml:space="preserve"> QSFP+. </w:t>
            </w:r>
          </w:p>
        </w:tc>
      </w:tr>
      <w:tr w:rsidR="00856A6B" w:rsidRPr="00485F71" w14:paraId="68E0F75A" w14:textId="77777777" w:rsidTr="008F6D7D">
        <w:tc>
          <w:tcPr>
            <w:tcW w:w="675" w:type="dxa"/>
          </w:tcPr>
          <w:p w14:paraId="43138E2E"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604241BE" w14:textId="77777777" w:rsidR="00856A6B" w:rsidRPr="00485F71" w:rsidRDefault="00856A6B" w:rsidP="008F6D7D">
            <w:pPr>
              <w:rPr>
                <w:sz w:val="22"/>
              </w:rPr>
            </w:pPr>
            <w:r w:rsidRPr="00485F71">
              <w:rPr>
                <w:sz w:val="22"/>
              </w:rPr>
              <w:t xml:space="preserve">Układ przełączający o wydajności min. 2.16 </w:t>
            </w:r>
            <w:proofErr w:type="spellStart"/>
            <w:r w:rsidRPr="00485F71">
              <w:rPr>
                <w:sz w:val="22"/>
              </w:rPr>
              <w:t>Tbps</w:t>
            </w:r>
            <w:proofErr w:type="spellEnd"/>
            <w:r w:rsidRPr="00485F71">
              <w:rPr>
                <w:sz w:val="22"/>
              </w:rPr>
              <w:t xml:space="preserve">, wydajność przełączania przynajmniej 450 </w:t>
            </w:r>
            <w:proofErr w:type="spellStart"/>
            <w:r w:rsidRPr="00485F71">
              <w:rPr>
                <w:sz w:val="22"/>
              </w:rPr>
              <w:t>Mpps</w:t>
            </w:r>
            <w:proofErr w:type="spellEnd"/>
          </w:p>
        </w:tc>
      </w:tr>
      <w:tr w:rsidR="00856A6B" w:rsidRPr="00485F71" w14:paraId="76ECE731" w14:textId="77777777" w:rsidTr="008F6D7D">
        <w:tc>
          <w:tcPr>
            <w:tcW w:w="675" w:type="dxa"/>
          </w:tcPr>
          <w:p w14:paraId="197E3607"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19EB6776" w14:textId="77777777" w:rsidR="00856A6B" w:rsidRPr="00485F71" w:rsidRDefault="00856A6B" w:rsidP="008F6D7D">
            <w:pPr>
              <w:rPr>
                <w:sz w:val="22"/>
              </w:rPr>
            </w:pPr>
            <w:r w:rsidRPr="00485F71">
              <w:rPr>
                <w:sz w:val="22"/>
              </w:rPr>
              <w:t>Obsługa min. 130 000 adresów MAC</w:t>
            </w:r>
          </w:p>
        </w:tc>
      </w:tr>
      <w:tr w:rsidR="00856A6B" w:rsidRPr="00485F71" w14:paraId="7251E39B" w14:textId="77777777" w:rsidTr="008F6D7D">
        <w:tc>
          <w:tcPr>
            <w:tcW w:w="675" w:type="dxa"/>
          </w:tcPr>
          <w:p w14:paraId="796E2E05"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12E87353" w14:textId="77777777" w:rsidR="00856A6B" w:rsidRPr="00485F71" w:rsidRDefault="00856A6B" w:rsidP="008F6D7D">
            <w:pPr>
              <w:rPr>
                <w:sz w:val="22"/>
              </w:rPr>
            </w:pPr>
            <w:r w:rsidRPr="00485F71">
              <w:rPr>
                <w:sz w:val="22"/>
              </w:rPr>
              <w:t>Wbudowana pamięć RAM min. 4 GB</w:t>
            </w:r>
          </w:p>
          <w:p w14:paraId="7A9CF437" w14:textId="77777777" w:rsidR="00856A6B" w:rsidRPr="00485F71" w:rsidRDefault="00856A6B" w:rsidP="008F6D7D">
            <w:pPr>
              <w:rPr>
                <w:sz w:val="22"/>
              </w:rPr>
            </w:pPr>
            <w:r w:rsidRPr="00485F71">
              <w:rPr>
                <w:sz w:val="22"/>
              </w:rPr>
              <w:t>Procesor wielordzeniowy</w:t>
            </w:r>
          </w:p>
        </w:tc>
      </w:tr>
      <w:tr w:rsidR="00856A6B" w:rsidRPr="00485F71" w14:paraId="46720606" w14:textId="77777777" w:rsidTr="008F6D7D">
        <w:tc>
          <w:tcPr>
            <w:tcW w:w="675" w:type="dxa"/>
          </w:tcPr>
          <w:p w14:paraId="4A959470"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676C7283" w14:textId="77777777" w:rsidR="00856A6B" w:rsidRPr="00485F71" w:rsidRDefault="00856A6B" w:rsidP="008F6D7D">
            <w:pPr>
              <w:rPr>
                <w:sz w:val="22"/>
              </w:rPr>
            </w:pPr>
            <w:r w:rsidRPr="00485F71">
              <w:rPr>
                <w:sz w:val="22"/>
              </w:rPr>
              <w:t xml:space="preserve">Urządzenie musi mieć wbudowaną pamięć </w:t>
            </w:r>
            <w:proofErr w:type="spellStart"/>
            <w:r w:rsidRPr="00485F71">
              <w:rPr>
                <w:sz w:val="22"/>
              </w:rPr>
              <w:t>flash</w:t>
            </w:r>
            <w:proofErr w:type="spellEnd"/>
            <w:r w:rsidRPr="00485F71">
              <w:rPr>
                <w:sz w:val="22"/>
              </w:rPr>
              <w:t xml:space="preserve"> o pojemności min. 2 GB</w:t>
            </w:r>
          </w:p>
        </w:tc>
      </w:tr>
      <w:tr w:rsidR="00856A6B" w:rsidRPr="00485F71" w14:paraId="0DFAEEF5" w14:textId="77777777" w:rsidTr="008F6D7D">
        <w:tc>
          <w:tcPr>
            <w:tcW w:w="675" w:type="dxa"/>
          </w:tcPr>
          <w:p w14:paraId="1F5DE661"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705BD4AD" w14:textId="77777777" w:rsidR="00856A6B" w:rsidRPr="00485F71" w:rsidRDefault="00856A6B" w:rsidP="008F6D7D">
            <w:pPr>
              <w:rPr>
                <w:sz w:val="22"/>
              </w:rPr>
            </w:pPr>
            <w:r w:rsidRPr="00485F71">
              <w:rPr>
                <w:sz w:val="22"/>
              </w:rPr>
              <w:t xml:space="preserve">Obsługa min. 4000 sieci VLAN jednocześnie oraz obsługa 802.1Q </w:t>
            </w:r>
            <w:proofErr w:type="spellStart"/>
            <w:r w:rsidRPr="00485F71">
              <w:rPr>
                <w:sz w:val="22"/>
              </w:rPr>
              <w:t>tunneling</w:t>
            </w:r>
            <w:proofErr w:type="spellEnd"/>
            <w:r w:rsidRPr="00485F71">
              <w:rPr>
                <w:sz w:val="22"/>
              </w:rPr>
              <w:t xml:space="preserve"> (</w:t>
            </w:r>
            <w:proofErr w:type="spellStart"/>
            <w:r w:rsidRPr="00485F71">
              <w:rPr>
                <w:sz w:val="22"/>
              </w:rPr>
              <w:t>QinQ</w:t>
            </w:r>
            <w:proofErr w:type="spellEnd"/>
            <w:r w:rsidRPr="00485F71">
              <w:rPr>
                <w:sz w:val="22"/>
              </w:rPr>
              <w:t>)</w:t>
            </w:r>
          </w:p>
        </w:tc>
      </w:tr>
      <w:tr w:rsidR="00856A6B" w:rsidRPr="00485F71" w14:paraId="040ABD39" w14:textId="77777777" w:rsidTr="008F6D7D">
        <w:tc>
          <w:tcPr>
            <w:tcW w:w="675" w:type="dxa"/>
          </w:tcPr>
          <w:p w14:paraId="6EADD517"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1DD4B404" w14:textId="77777777" w:rsidR="00856A6B" w:rsidRPr="00485F71" w:rsidRDefault="00856A6B" w:rsidP="008F6D7D">
            <w:pPr>
              <w:rPr>
                <w:sz w:val="22"/>
              </w:rPr>
            </w:pPr>
            <w:r w:rsidRPr="00485F71">
              <w:rPr>
                <w:sz w:val="22"/>
              </w:rPr>
              <w:t xml:space="preserve">Możliwość skonfigurowania min. 1023 interfejsów </w:t>
            </w:r>
            <w:proofErr w:type="spellStart"/>
            <w:r w:rsidRPr="00485F71">
              <w:rPr>
                <w:sz w:val="22"/>
              </w:rPr>
              <w:t>vlan</w:t>
            </w:r>
            <w:proofErr w:type="spellEnd"/>
            <w:r w:rsidRPr="00485F71">
              <w:rPr>
                <w:sz w:val="22"/>
              </w:rPr>
              <w:t xml:space="preserve"> </w:t>
            </w:r>
            <w:proofErr w:type="spellStart"/>
            <w:r w:rsidRPr="00485F71">
              <w:rPr>
                <w:sz w:val="22"/>
              </w:rPr>
              <w:t>interface</w:t>
            </w:r>
            <w:proofErr w:type="spellEnd"/>
            <w:r w:rsidRPr="00485F71">
              <w:rPr>
                <w:sz w:val="22"/>
              </w:rPr>
              <w:t xml:space="preserve"> SVI działających równocześnie</w:t>
            </w:r>
          </w:p>
        </w:tc>
      </w:tr>
      <w:tr w:rsidR="00856A6B" w:rsidRPr="00485F71" w14:paraId="06776600" w14:textId="77777777" w:rsidTr="008F6D7D">
        <w:tc>
          <w:tcPr>
            <w:tcW w:w="675" w:type="dxa"/>
          </w:tcPr>
          <w:p w14:paraId="2B09D6ED"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rPr>
            </w:pPr>
          </w:p>
        </w:tc>
        <w:tc>
          <w:tcPr>
            <w:tcW w:w="8773" w:type="dxa"/>
          </w:tcPr>
          <w:p w14:paraId="338703D0" w14:textId="77777777" w:rsidR="00856A6B" w:rsidRPr="00485F71" w:rsidRDefault="00856A6B" w:rsidP="008F6D7D">
            <w:pPr>
              <w:rPr>
                <w:sz w:val="22"/>
              </w:rPr>
            </w:pPr>
            <w:r w:rsidRPr="00485F71">
              <w:rPr>
                <w:sz w:val="22"/>
              </w:rPr>
              <w:t xml:space="preserve">Możliwość tworzenie połączeń agregowanych (link </w:t>
            </w:r>
            <w:proofErr w:type="spellStart"/>
            <w:r w:rsidRPr="00485F71">
              <w:rPr>
                <w:sz w:val="22"/>
              </w:rPr>
              <w:t>aggregation</w:t>
            </w:r>
            <w:proofErr w:type="spellEnd"/>
            <w:r w:rsidRPr="00485F71">
              <w:rPr>
                <w:sz w:val="22"/>
              </w:rPr>
              <w:t>).</w:t>
            </w:r>
          </w:p>
          <w:p w14:paraId="5DAA0180" w14:textId="77777777" w:rsidR="00856A6B" w:rsidRPr="00485F71" w:rsidRDefault="00856A6B" w:rsidP="008F6D7D">
            <w:pPr>
              <w:rPr>
                <w:sz w:val="22"/>
              </w:rPr>
            </w:pPr>
            <w:r w:rsidRPr="00485F71">
              <w:rPr>
                <w:sz w:val="22"/>
              </w:rPr>
              <w:t xml:space="preserve">Możliwość stworzenie 256 grup LAG (ang. link </w:t>
            </w:r>
            <w:proofErr w:type="spellStart"/>
            <w:r w:rsidRPr="00485F71">
              <w:rPr>
                <w:sz w:val="22"/>
              </w:rPr>
              <w:t>aggregation</w:t>
            </w:r>
            <w:proofErr w:type="spellEnd"/>
            <w:r w:rsidRPr="00485F71">
              <w:rPr>
                <w:sz w:val="22"/>
              </w:rPr>
              <w:t xml:space="preserve"> </w:t>
            </w:r>
            <w:proofErr w:type="spellStart"/>
            <w:r w:rsidRPr="00485F71">
              <w:rPr>
                <w:sz w:val="22"/>
              </w:rPr>
              <w:t>groups</w:t>
            </w:r>
            <w:proofErr w:type="spellEnd"/>
            <w:r w:rsidRPr="00485F71">
              <w:rPr>
                <w:sz w:val="22"/>
              </w:rPr>
              <w:t>).</w:t>
            </w:r>
          </w:p>
          <w:p w14:paraId="5E087B84" w14:textId="77777777" w:rsidR="00856A6B" w:rsidRPr="00485F71" w:rsidRDefault="00856A6B" w:rsidP="008F6D7D">
            <w:pPr>
              <w:rPr>
                <w:sz w:val="22"/>
              </w:rPr>
            </w:pPr>
            <w:r w:rsidRPr="00485F71">
              <w:rPr>
                <w:sz w:val="22"/>
              </w:rPr>
              <w:t>Możliwość dodania 32 portów do grupy LAG.</w:t>
            </w:r>
          </w:p>
        </w:tc>
      </w:tr>
      <w:tr w:rsidR="00856A6B" w:rsidRPr="00485F71" w14:paraId="6E4E10F2" w14:textId="77777777" w:rsidTr="008F6D7D">
        <w:tc>
          <w:tcPr>
            <w:tcW w:w="675" w:type="dxa"/>
          </w:tcPr>
          <w:p w14:paraId="2D90C8D2"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2674EA52" w14:textId="77777777" w:rsidR="00856A6B" w:rsidRPr="00485F71" w:rsidRDefault="00856A6B" w:rsidP="008F6D7D">
            <w:pPr>
              <w:rPr>
                <w:sz w:val="22"/>
              </w:rPr>
            </w:pPr>
            <w:r w:rsidRPr="00485F71">
              <w:rPr>
                <w:sz w:val="22"/>
              </w:rPr>
              <w:t>Obsługa ramek jumbo o wielkości min. 9216 bajtów</w:t>
            </w:r>
          </w:p>
        </w:tc>
      </w:tr>
      <w:tr w:rsidR="00856A6B" w:rsidRPr="00485F71" w14:paraId="0C8C0787" w14:textId="77777777" w:rsidTr="008F6D7D">
        <w:tc>
          <w:tcPr>
            <w:tcW w:w="675" w:type="dxa"/>
          </w:tcPr>
          <w:p w14:paraId="43ED06DB"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rPr>
            </w:pPr>
          </w:p>
        </w:tc>
        <w:tc>
          <w:tcPr>
            <w:tcW w:w="8773" w:type="dxa"/>
          </w:tcPr>
          <w:p w14:paraId="772CCB9C" w14:textId="77777777" w:rsidR="00856A6B" w:rsidRPr="00485F71" w:rsidRDefault="00856A6B" w:rsidP="008F6D7D">
            <w:pPr>
              <w:rPr>
                <w:sz w:val="22"/>
              </w:rPr>
            </w:pPr>
            <w:r w:rsidRPr="00485F71">
              <w:rPr>
                <w:sz w:val="22"/>
              </w:rPr>
              <w:t>Obsługa mechanizmów ERPS: G.8032 v1 G.8032 v2</w:t>
            </w:r>
          </w:p>
        </w:tc>
      </w:tr>
      <w:tr w:rsidR="00856A6B" w:rsidRPr="00485F71" w14:paraId="001BDD03" w14:textId="77777777" w:rsidTr="008F6D7D">
        <w:tc>
          <w:tcPr>
            <w:tcW w:w="675" w:type="dxa"/>
          </w:tcPr>
          <w:p w14:paraId="7309703A"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rPr>
            </w:pPr>
          </w:p>
        </w:tc>
        <w:tc>
          <w:tcPr>
            <w:tcW w:w="8773" w:type="dxa"/>
          </w:tcPr>
          <w:p w14:paraId="4C234506" w14:textId="77777777" w:rsidR="00856A6B" w:rsidRPr="00485F71" w:rsidRDefault="00856A6B" w:rsidP="008F6D7D">
            <w:pPr>
              <w:rPr>
                <w:sz w:val="22"/>
              </w:rPr>
            </w:pPr>
            <w:r w:rsidRPr="00485F71">
              <w:rPr>
                <w:sz w:val="22"/>
              </w:rPr>
              <w:t>Obsługa protokołu BFD oraz LACP</w:t>
            </w:r>
          </w:p>
        </w:tc>
      </w:tr>
      <w:tr w:rsidR="00856A6B" w:rsidRPr="00485F71" w14:paraId="24D56787" w14:textId="77777777" w:rsidTr="008F6D7D">
        <w:tc>
          <w:tcPr>
            <w:tcW w:w="675" w:type="dxa"/>
          </w:tcPr>
          <w:p w14:paraId="47FA69CC"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rPr>
            </w:pPr>
          </w:p>
        </w:tc>
        <w:tc>
          <w:tcPr>
            <w:tcW w:w="8773" w:type="dxa"/>
          </w:tcPr>
          <w:p w14:paraId="6CB9894E" w14:textId="77777777" w:rsidR="00856A6B" w:rsidRPr="00485F71" w:rsidRDefault="00856A6B" w:rsidP="008F6D7D">
            <w:pPr>
              <w:rPr>
                <w:sz w:val="22"/>
              </w:rPr>
            </w:pPr>
            <w:r w:rsidRPr="00485F71">
              <w:rPr>
                <w:sz w:val="22"/>
              </w:rPr>
              <w:t>Obsługa protokołu VRRP dla IPv4 i IPv6</w:t>
            </w:r>
          </w:p>
        </w:tc>
      </w:tr>
      <w:tr w:rsidR="00856A6B" w:rsidRPr="00485F71" w14:paraId="422BC161" w14:textId="77777777" w:rsidTr="008F6D7D">
        <w:tc>
          <w:tcPr>
            <w:tcW w:w="675" w:type="dxa"/>
          </w:tcPr>
          <w:p w14:paraId="29F178FE"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2FBB5EAC" w14:textId="77777777" w:rsidR="00856A6B" w:rsidRPr="00485F71" w:rsidRDefault="00856A6B" w:rsidP="008F6D7D">
            <w:pPr>
              <w:rPr>
                <w:sz w:val="22"/>
              </w:rPr>
            </w:pPr>
            <w:r w:rsidRPr="00485F71">
              <w:rPr>
                <w:sz w:val="22"/>
              </w:rPr>
              <w:t>Wsparcie dla protokołów 802.1d (STP), 802.1s (MSTP), 802.1w (RSTP). Wymagane wsparcie dla min. 63 instancji protokołu MSTP. Wsparcie dla mechanizmu PVST lub równoważnego (innego niż wymagany standard STP/RSTP/MSTP)</w:t>
            </w:r>
          </w:p>
        </w:tc>
      </w:tr>
      <w:tr w:rsidR="00856A6B" w:rsidRPr="00485F71" w14:paraId="54B545D6" w14:textId="77777777" w:rsidTr="008F6D7D">
        <w:tc>
          <w:tcPr>
            <w:tcW w:w="675" w:type="dxa"/>
          </w:tcPr>
          <w:p w14:paraId="23A6785D"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rPr>
            </w:pPr>
          </w:p>
        </w:tc>
        <w:tc>
          <w:tcPr>
            <w:tcW w:w="8773" w:type="dxa"/>
          </w:tcPr>
          <w:p w14:paraId="44643E42" w14:textId="77777777" w:rsidR="00856A6B" w:rsidRPr="00485F71" w:rsidRDefault="00856A6B" w:rsidP="008F6D7D">
            <w:pPr>
              <w:rPr>
                <w:sz w:val="22"/>
              </w:rPr>
            </w:pPr>
            <w:r w:rsidRPr="00485F71">
              <w:rPr>
                <w:sz w:val="22"/>
              </w:rPr>
              <w:t xml:space="preserve">Obsługa Multi-chassis Link </w:t>
            </w:r>
            <w:proofErr w:type="spellStart"/>
            <w:r w:rsidRPr="00485F71">
              <w:rPr>
                <w:sz w:val="22"/>
              </w:rPr>
              <w:t>Aggregation</w:t>
            </w:r>
            <w:proofErr w:type="spellEnd"/>
            <w:r w:rsidRPr="00485F71">
              <w:rPr>
                <w:sz w:val="22"/>
              </w:rPr>
              <w:t xml:space="preserve"> </w:t>
            </w:r>
            <w:proofErr w:type="spellStart"/>
            <w:r w:rsidRPr="00485F71">
              <w:rPr>
                <w:sz w:val="22"/>
              </w:rPr>
              <w:t>Group</w:t>
            </w:r>
            <w:proofErr w:type="spellEnd"/>
            <w:r w:rsidRPr="00485F71">
              <w:rPr>
                <w:sz w:val="22"/>
              </w:rPr>
              <w:t xml:space="preserve"> (M-LAG) lub równoważnej, umożliwiającej realizację połączenia urządzenia dostępowego do dwóch niezależnych przełączników bez wykorzystania protokołu STP.</w:t>
            </w:r>
          </w:p>
        </w:tc>
      </w:tr>
      <w:tr w:rsidR="00856A6B" w:rsidRPr="00485F71" w14:paraId="25024C29" w14:textId="77777777" w:rsidTr="008F6D7D">
        <w:tc>
          <w:tcPr>
            <w:tcW w:w="675" w:type="dxa"/>
          </w:tcPr>
          <w:p w14:paraId="4945171B"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rPr>
            </w:pPr>
          </w:p>
        </w:tc>
        <w:tc>
          <w:tcPr>
            <w:tcW w:w="8773" w:type="dxa"/>
          </w:tcPr>
          <w:p w14:paraId="7A944404" w14:textId="77777777" w:rsidR="00856A6B" w:rsidRPr="00485F71" w:rsidRDefault="00856A6B" w:rsidP="008F6D7D">
            <w:pPr>
              <w:rPr>
                <w:sz w:val="22"/>
              </w:rPr>
            </w:pPr>
            <w:r w:rsidRPr="00485F71">
              <w:rPr>
                <w:sz w:val="22"/>
              </w:rPr>
              <w:t>Obsługa protokołu UDLD lub równoważnego</w:t>
            </w:r>
          </w:p>
        </w:tc>
      </w:tr>
      <w:tr w:rsidR="00856A6B" w:rsidRPr="00485F71" w14:paraId="69AC25B7" w14:textId="77777777" w:rsidTr="008F6D7D">
        <w:tc>
          <w:tcPr>
            <w:tcW w:w="675" w:type="dxa"/>
          </w:tcPr>
          <w:p w14:paraId="64307A5D"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rPr>
            </w:pPr>
          </w:p>
        </w:tc>
        <w:tc>
          <w:tcPr>
            <w:tcW w:w="8773" w:type="dxa"/>
          </w:tcPr>
          <w:p w14:paraId="32D327D7" w14:textId="77777777" w:rsidR="00856A6B" w:rsidRPr="00485F71" w:rsidRDefault="00856A6B" w:rsidP="008F6D7D">
            <w:pPr>
              <w:rPr>
                <w:sz w:val="22"/>
              </w:rPr>
            </w:pPr>
            <w:r w:rsidRPr="00485F71">
              <w:rPr>
                <w:sz w:val="22"/>
              </w:rPr>
              <w:t xml:space="preserve">Obsługa protokołu pozwalającego na centralne zarządzanie konfiguracją </w:t>
            </w:r>
            <w:proofErr w:type="spellStart"/>
            <w:r w:rsidRPr="00485F71">
              <w:rPr>
                <w:sz w:val="22"/>
              </w:rPr>
              <w:t>vlanów</w:t>
            </w:r>
            <w:proofErr w:type="spellEnd"/>
            <w:r w:rsidRPr="00485F71">
              <w:rPr>
                <w:sz w:val="22"/>
              </w:rPr>
              <w:t xml:space="preserve"> w sieci (VTP lub odpowiednik)</w:t>
            </w:r>
          </w:p>
        </w:tc>
      </w:tr>
      <w:tr w:rsidR="00856A6B" w:rsidRPr="00485F71" w14:paraId="0B345D79" w14:textId="77777777" w:rsidTr="008F6D7D">
        <w:tc>
          <w:tcPr>
            <w:tcW w:w="675" w:type="dxa"/>
          </w:tcPr>
          <w:p w14:paraId="0C2FC9AE"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2058D6C7" w14:textId="77777777" w:rsidR="00856A6B" w:rsidRPr="00485F71" w:rsidRDefault="00856A6B" w:rsidP="008F6D7D">
            <w:pPr>
              <w:tabs>
                <w:tab w:val="left" w:pos="1913"/>
              </w:tabs>
              <w:rPr>
                <w:sz w:val="22"/>
              </w:rPr>
            </w:pPr>
            <w:r w:rsidRPr="00485F71">
              <w:rPr>
                <w:sz w:val="22"/>
              </w:rPr>
              <w:t>Obsługa min. 192 000 tras dla routingu IPv4</w:t>
            </w:r>
          </w:p>
        </w:tc>
      </w:tr>
      <w:tr w:rsidR="00856A6B" w:rsidRPr="00485F71" w14:paraId="65C2EBFF" w14:textId="77777777" w:rsidTr="008F6D7D">
        <w:tc>
          <w:tcPr>
            <w:tcW w:w="675" w:type="dxa"/>
          </w:tcPr>
          <w:p w14:paraId="72F2A1E0"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6139140C" w14:textId="77777777" w:rsidR="00856A6B" w:rsidRPr="00485F71" w:rsidRDefault="00856A6B" w:rsidP="008F6D7D">
            <w:pPr>
              <w:rPr>
                <w:sz w:val="22"/>
              </w:rPr>
            </w:pPr>
            <w:r w:rsidRPr="00485F71">
              <w:rPr>
                <w:sz w:val="22"/>
              </w:rPr>
              <w:t>Obsługa min. 80 000 tras dla routingu IPv6</w:t>
            </w:r>
          </w:p>
        </w:tc>
      </w:tr>
      <w:tr w:rsidR="00856A6B" w:rsidRPr="00485F71" w14:paraId="55242B77" w14:textId="77777777" w:rsidTr="008F6D7D">
        <w:tc>
          <w:tcPr>
            <w:tcW w:w="675" w:type="dxa"/>
          </w:tcPr>
          <w:p w14:paraId="01E47519"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rPr>
            </w:pPr>
          </w:p>
        </w:tc>
        <w:tc>
          <w:tcPr>
            <w:tcW w:w="8773" w:type="dxa"/>
          </w:tcPr>
          <w:p w14:paraId="346D034B" w14:textId="77777777" w:rsidR="00856A6B" w:rsidRPr="00485F71" w:rsidRDefault="00856A6B" w:rsidP="008F6D7D">
            <w:pPr>
              <w:rPr>
                <w:sz w:val="22"/>
              </w:rPr>
            </w:pPr>
            <w:r w:rsidRPr="00485F71">
              <w:rPr>
                <w:sz w:val="22"/>
              </w:rPr>
              <w:t xml:space="preserve">Wsparcie dla mechanizmu ECMP (ang. </w:t>
            </w:r>
            <w:proofErr w:type="spellStart"/>
            <w:r w:rsidRPr="00485F71">
              <w:rPr>
                <w:sz w:val="22"/>
              </w:rPr>
              <w:t>Equal</w:t>
            </w:r>
            <w:proofErr w:type="spellEnd"/>
            <w:r w:rsidRPr="00485F71">
              <w:rPr>
                <w:sz w:val="22"/>
              </w:rPr>
              <w:t xml:space="preserve"> </w:t>
            </w:r>
            <w:proofErr w:type="spellStart"/>
            <w:r w:rsidRPr="00485F71">
              <w:rPr>
                <w:sz w:val="22"/>
              </w:rPr>
              <w:t>Cost</w:t>
            </w:r>
            <w:proofErr w:type="spellEnd"/>
            <w:r w:rsidRPr="00485F71">
              <w:rPr>
                <w:sz w:val="22"/>
              </w:rPr>
              <w:t xml:space="preserve"> Multi-</w:t>
            </w:r>
            <w:proofErr w:type="spellStart"/>
            <w:r w:rsidRPr="00485F71">
              <w:rPr>
                <w:sz w:val="22"/>
              </w:rPr>
              <w:t>Path</w:t>
            </w:r>
            <w:proofErr w:type="spellEnd"/>
            <w:r w:rsidRPr="00485F71">
              <w:rPr>
                <w:sz w:val="22"/>
              </w:rPr>
              <w:t>) z obsługą minimum 32 tras w pojedynczej grupie.</w:t>
            </w:r>
          </w:p>
        </w:tc>
      </w:tr>
      <w:tr w:rsidR="00856A6B" w:rsidRPr="00485F71" w14:paraId="1307575F" w14:textId="77777777" w:rsidTr="008F6D7D">
        <w:tc>
          <w:tcPr>
            <w:tcW w:w="675" w:type="dxa"/>
          </w:tcPr>
          <w:p w14:paraId="67A44F31"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257EF846" w14:textId="77777777" w:rsidR="00856A6B" w:rsidRPr="00485F71" w:rsidRDefault="00856A6B" w:rsidP="008F6D7D">
            <w:pPr>
              <w:rPr>
                <w:sz w:val="22"/>
              </w:rPr>
            </w:pPr>
            <w:r w:rsidRPr="00485F71">
              <w:rPr>
                <w:sz w:val="22"/>
              </w:rPr>
              <w:t xml:space="preserve">Obsługa protokołów routingu OSPF, OSPFv3, IS-IS, IS-ISv6, BGPv4, BGPv4+, RIP, </w:t>
            </w:r>
            <w:proofErr w:type="spellStart"/>
            <w:r w:rsidRPr="00485F71">
              <w:rPr>
                <w:sz w:val="22"/>
              </w:rPr>
              <w:t>RIPng</w:t>
            </w:r>
            <w:proofErr w:type="spellEnd"/>
            <w:r w:rsidRPr="00485F71">
              <w:rPr>
                <w:sz w:val="22"/>
              </w:rPr>
              <w:t>, PIM-SM, PIM-DM i SSM. Jeżeli do obsługi powyższych funkcjonalności wymagana jest licencja to należy ją dostarczyć w ramach niniejszego postępowania</w:t>
            </w:r>
          </w:p>
        </w:tc>
      </w:tr>
      <w:tr w:rsidR="00856A6B" w:rsidRPr="00485F71" w14:paraId="5A075F44" w14:textId="77777777" w:rsidTr="008F6D7D">
        <w:tc>
          <w:tcPr>
            <w:tcW w:w="675" w:type="dxa"/>
          </w:tcPr>
          <w:p w14:paraId="1BAF84FF"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378DE7EE" w14:textId="77777777" w:rsidR="00856A6B" w:rsidRPr="00485F71" w:rsidRDefault="00856A6B" w:rsidP="008F6D7D">
            <w:pPr>
              <w:rPr>
                <w:sz w:val="22"/>
              </w:rPr>
            </w:pPr>
            <w:r w:rsidRPr="00485F71">
              <w:rPr>
                <w:sz w:val="22"/>
              </w:rPr>
              <w:t>Obsługa min. 1023 wirtualnych tablic routingu-</w:t>
            </w:r>
            <w:proofErr w:type="spellStart"/>
            <w:r w:rsidRPr="00485F71">
              <w:rPr>
                <w:sz w:val="22"/>
              </w:rPr>
              <w:t>forwardingu</w:t>
            </w:r>
            <w:proofErr w:type="spellEnd"/>
            <w:r w:rsidRPr="00485F71">
              <w:rPr>
                <w:sz w:val="22"/>
              </w:rPr>
              <w:t xml:space="preserve"> (VRF)</w:t>
            </w:r>
          </w:p>
        </w:tc>
      </w:tr>
      <w:tr w:rsidR="00856A6B" w:rsidRPr="00485F71" w14:paraId="7DF284B5" w14:textId="77777777" w:rsidTr="008F6D7D">
        <w:tc>
          <w:tcPr>
            <w:tcW w:w="675" w:type="dxa"/>
          </w:tcPr>
          <w:p w14:paraId="67DE8A51"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5F6D44BA" w14:textId="77777777" w:rsidR="00856A6B" w:rsidRPr="00485F71" w:rsidRDefault="00856A6B" w:rsidP="008F6D7D">
            <w:pPr>
              <w:rPr>
                <w:sz w:val="22"/>
              </w:rPr>
            </w:pPr>
            <w:r w:rsidRPr="00485F71">
              <w:rPr>
                <w:sz w:val="22"/>
              </w:rPr>
              <w:t>Obsługa protokołów CDP lub LLDP</w:t>
            </w:r>
          </w:p>
        </w:tc>
      </w:tr>
      <w:tr w:rsidR="00856A6B" w:rsidRPr="00485F71" w14:paraId="4CA6B595" w14:textId="77777777" w:rsidTr="008F6D7D">
        <w:tc>
          <w:tcPr>
            <w:tcW w:w="675" w:type="dxa"/>
          </w:tcPr>
          <w:p w14:paraId="5BDA1E98"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59D49D63" w14:textId="77777777" w:rsidR="00856A6B" w:rsidRPr="00485F71" w:rsidRDefault="00856A6B" w:rsidP="008F6D7D">
            <w:pPr>
              <w:rPr>
                <w:sz w:val="22"/>
              </w:rPr>
            </w:pPr>
            <w:r w:rsidRPr="00485F71">
              <w:rPr>
                <w:sz w:val="22"/>
              </w:rPr>
              <w:t xml:space="preserve">Przełącznik musi posiadać funkcjonalność DHCP Server, DHCP </w:t>
            </w:r>
            <w:proofErr w:type="spellStart"/>
            <w:r w:rsidRPr="00485F71">
              <w:rPr>
                <w:sz w:val="22"/>
              </w:rPr>
              <w:t>Snooping</w:t>
            </w:r>
            <w:proofErr w:type="spellEnd"/>
            <w:r w:rsidRPr="00485F71">
              <w:rPr>
                <w:sz w:val="22"/>
              </w:rPr>
              <w:t xml:space="preserve">, DHCP </w:t>
            </w:r>
            <w:proofErr w:type="spellStart"/>
            <w:r w:rsidRPr="00485F71">
              <w:rPr>
                <w:sz w:val="22"/>
              </w:rPr>
              <w:t>relay</w:t>
            </w:r>
            <w:proofErr w:type="spellEnd"/>
            <w:r w:rsidRPr="00485F71">
              <w:rPr>
                <w:sz w:val="22"/>
              </w:rPr>
              <w:t xml:space="preserve">, DHCP </w:t>
            </w:r>
            <w:proofErr w:type="spellStart"/>
            <w:r w:rsidRPr="00485F71">
              <w:rPr>
                <w:sz w:val="22"/>
              </w:rPr>
              <w:t>client</w:t>
            </w:r>
            <w:proofErr w:type="spellEnd"/>
            <w:r w:rsidRPr="00485F71">
              <w:rPr>
                <w:sz w:val="22"/>
              </w:rPr>
              <w:t>.</w:t>
            </w:r>
          </w:p>
        </w:tc>
      </w:tr>
      <w:tr w:rsidR="00856A6B" w:rsidRPr="00F65EAE" w14:paraId="0445F69E" w14:textId="77777777" w:rsidTr="008F6D7D">
        <w:tc>
          <w:tcPr>
            <w:tcW w:w="675" w:type="dxa"/>
          </w:tcPr>
          <w:p w14:paraId="3290EE12"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7D09F350" w14:textId="77777777" w:rsidR="00856A6B" w:rsidRPr="00485F71" w:rsidRDefault="00856A6B" w:rsidP="008F6D7D">
            <w:pPr>
              <w:rPr>
                <w:sz w:val="22"/>
              </w:rPr>
            </w:pPr>
            <w:r w:rsidRPr="00485F71">
              <w:rPr>
                <w:sz w:val="22"/>
              </w:rPr>
              <w:t xml:space="preserve">Obsługa ruchu </w:t>
            </w:r>
            <w:proofErr w:type="spellStart"/>
            <w:r w:rsidRPr="00485F71">
              <w:rPr>
                <w:sz w:val="22"/>
              </w:rPr>
              <w:t>multicast</w:t>
            </w:r>
            <w:proofErr w:type="spellEnd"/>
            <w:r w:rsidRPr="00485F71">
              <w:rPr>
                <w:sz w:val="22"/>
              </w:rPr>
              <w:t>:</w:t>
            </w:r>
          </w:p>
          <w:p w14:paraId="01C84EE9" w14:textId="77777777" w:rsidR="00856A6B" w:rsidRPr="00485F71" w:rsidRDefault="00856A6B">
            <w:pPr>
              <w:numPr>
                <w:ilvl w:val="0"/>
                <w:numId w:val="295"/>
              </w:numPr>
              <w:pBdr>
                <w:top w:val="nil"/>
                <w:left w:val="nil"/>
                <w:bottom w:val="nil"/>
                <w:right w:val="nil"/>
                <w:between w:val="nil"/>
              </w:pBdr>
              <w:spacing w:after="0" w:line="276" w:lineRule="auto"/>
              <w:ind w:right="0"/>
              <w:jc w:val="left"/>
              <w:rPr>
                <w:sz w:val="22"/>
              </w:rPr>
            </w:pPr>
            <w:r w:rsidRPr="00485F71">
              <w:rPr>
                <w:sz w:val="22"/>
              </w:rPr>
              <w:t>IGMP v1, v2 i v3</w:t>
            </w:r>
          </w:p>
          <w:p w14:paraId="7C87E415" w14:textId="77777777" w:rsidR="00856A6B" w:rsidRPr="00485F71" w:rsidRDefault="00856A6B">
            <w:pPr>
              <w:numPr>
                <w:ilvl w:val="0"/>
                <w:numId w:val="295"/>
              </w:numPr>
              <w:pBdr>
                <w:top w:val="nil"/>
                <w:left w:val="nil"/>
                <w:bottom w:val="nil"/>
                <w:right w:val="nil"/>
                <w:between w:val="nil"/>
              </w:pBdr>
              <w:spacing w:after="200" w:line="276" w:lineRule="auto"/>
              <w:ind w:right="0"/>
              <w:jc w:val="left"/>
              <w:rPr>
                <w:sz w:val="22"/>
                <w:lang w:val="en-US"/>
              </w:rPr>
            </w:pPr>
            <w:r w:rsidRPr="00485F71">
              <w:rPr>
                <w:sz w:val="22"/>
                <w:lang w:val="en-US"/>
              </w:rPr>
              <w:t xml:space="preserve">IGMP Snooping v1, v2 </w:t>
            </w:r>
            <w:proofErr w:type="spellStart"/>
            <w:r w:rsidRPr="00485F71">
              <w:rPr>
                <w:sz w:val="22"/>
                <w:lang w:val="en-US"/>
              </w:rPr>
              <w:t>i</w:t>
            </w:r>
            <w:proofErr w:type="spellEnd"/>
            <w:r w:rsidRPr="00485F71">
              <w:rPr>
                <w:sz w:val="22"/>
                <w:lang w:val="en-US"/>
              </w:rPr>
              <w:t xml:space="preserve"> v3</w:t>
            </w:r>
          </w:p>
        </w:tc>
      </w:tr>
      <w:tr w:rsidR="00856A6B" w:rsidRPr="00485F71" w14:paraId="786EFE62" w14:textId="77777777" w:rsidTr="008F6D7D">
        <w:tc>
          <w:tcPr>
            <w:tcW w:w="675" w:type="dxa"/>
          </w:tcPr>
          <w:p w14:paraId="0B12AEB1"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lang w:val="en-US"/>
              </w:rPr>
            </w:pPr>
          </w:p>
        </w:tc>
        <w:tc>
          <w:tcPr>
            <w:tcW w:w="8773" w:type="dxa"/>
          </w:tcPr>
          <w:p w14:paraId="66C484FB" w14:textId="77777777" w:rsidR="00856A6B" w:rsidRPr="00485F71" w:rsidRDefault="00856A6B" w:rsidP="008F6D7D">
            <w:pPr>
              <w:rPr>
                <w:sz w:val="22"/>
              </w:rPr>
            </w:pPr>
            <w:r w:rsidRPr="00485F71">
              <w:rPr>
                <w:sz w:val="22"/>
              </w:rPr>
              <w:t>Mechanizmy związane z zapewnieniem bezpieczeństwa sieci:</w:t>
            </w:r>
          </w:p>
          <w:p w14:paraId="1C2E725E"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min. 2 poziomy dostępu administracyjnego poprzez konsolę</w:t>
            </w:r>
          </w:p>
          <w:p w14:paraId="3CE64A2E"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 xml:space="preserve">autoryzacja użytkowników w oparciu o IEEE 802.1x z możliwością przydziału </w:t>
            </w:r>
            <w:proofErr w:type="spellStart"/>
            <w:r w:rsidRPr="00485F71">
              <w:rPr>
                <w:sz w:val="22"/>
              </w:rPr>
              <w:t>VLANu</w:t>
            </w:r>
            <w:proofErr w:type="spellEnd"/>
            <w:r w:rsidRPr="00485F71">
              <w:rPr>
                <w:sz w:val="22"/>
              </w:rPr>
              <w:t xml:space="preserve"> oraz dynamicznego przypisania listy ACL</w:t>
            </w:r>
          </w:p>
          <w:p w14:paraId="69B88BDE"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możliwość uwierzytelniania urządzeń na porcie w oparciu o adres MAC</w:t>
            </w:r>
          </w:p>
          <w:p w14:paraId="67DAB696"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 xml:space="preserve">wsparcie mechanizmu </w:t>
            </w:r>
            <w:proofErr w:type="spellStart"/>
            <w:r w:rsidRPr="00485F71">
              <w:rPr>
                <w:sz w:val="22"/>
              </w:rPr>
              <w:t>Private</w:t>
            </w:r>
            <w:proofErr w:type="spellEnd"/>
            <w:r w:rsidRPr="00485F71">
              <w:rPr>
                <w:sz w:val="22"/>
              </w:rPr>
              <w:t xml:space="preserve"> VLAN lub równoważnego</w:t>
            </w:r>
          </w:p>
          <w:p w14:paraId="4C9B8AC2" w14:textId="77777777" w:rsidR="00856A6B" w:rsidRPr="00485F71" w:rsidRDefault="00856A6B">
            <w:pPr>
              <w:numPr>
                <w:ilvl w:val="0"/>
                <w:numId w:val="286"/>
              </w:numPr>
              <w:spacing w:after="0" w:line="276" w:lineRule="auto"/>
              <w:ind w:right="0"/>
              <w:jc w:val="left"/>
              <w:rPr>
                <w:sz w:val="22"/>
              </w:rPr>
            </w:pPr>
            <w:r w:rsidRPr="00485F71">
              <w:rPr>
                <w:sz w:val="22"/>
              </w:rPr>
              <w:t>obsługa sprzętowo reguł ACL. Możliwość utworzenia minimum 3000 reguł ACL</w:t>
            </w:r>
          </w:p>
          <w:p w14:paraId="06270E65" w14:textId="77777777" w:rsidR="00856A6B" w:rsidRPr="00485F71" w:rsidRDefault="00856A6B">
            <w:pPr>
              <w:numPr>
                <w:ilvl w:val="0"/>
                <w:numId w:val="287"/>
              </w:numPr>
              <w:pBdr>
                <w:top w:val="nil"/>
                <w:left w:val="nil"/>
                <w:bottom w:val="nil"/>
                <w:right w:val="nil"/>
                <w:between w:val="nil"/>
              </w:pBdr>
              <w:spacing w:after="0" w:line="276" w:lineRule="auto"/>
              <w:ind w:right="0"/>
              <w:jc w:val="left"/>
              <w:rPr>
                <w:sz w:val="22"/>
              </w:rPr>
            </w:pPr>
            <w:r w:rsidRPr="00485F71">
              <w:rPr>
                <w:sz w:val="22"/>
              </w:rPr>
              <w:t>zarządzanie urządzeniem z wykorzystaniem HTTPS, SNMPv3 i SSHv2</w:t>
            </w:r>
          </w:p>
          <w:p w14:paraId="235FEAF8"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możliwość filtrowania ruchu w oparciu o adresy MAC, IPv4, IPv6, porty TCP/UDP</w:t>
            </w:r>
          </w:p>
          <w:p w14:paraId="31C6015D"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lang w:val="en-GB"/>
              </w:rPr>
            </w:pPr>
            <w:proofErr w:type="spellStart"/>
            <w:r w:rsidRPr="00485F71">
              <w:rPr>
                <w:sz w:val="22"/>
                <w:lang w:val="en-GB"/>
              </w:rPr>
              <w:t>obsługa</w:t>
            </w:r>
            <w:proofErr w:type="spellEnd"/>
            <w:r w:rsidRPr="00485F71">
              <w:rPr>
                <w:sz w:val="22"/>
                <w:lang w:val="en-GB"/>
              </w:rPr>
              <w:t xml:space="preserve"> </w:t>
            </w:r>
            <w:proofErr w:type="spellStart"/>
            <w:r w:rsidRPr="00485F71">
              <w:rPr>
                <w:sz w:val="22"/>
                <w:lang w:val="en-GB"/>
              </w:rPr>
              <w:t>mechanizmów</w:t>
            </w:r>
            <w:proofErr w:type="spellEnd"/>
            <w:r w:rsidRPr="00485F71">
              <w:rPr>
                <w:sz w:val="22"/>
                <w:lang w:val="en-GB"/>
              </w:rPr>
              <w:t xml:space="preserve"> Port Security, Dynamic ARP Inspection, IP Source Guard</w:t>
            </w:r>
          </w:p>
          <w:p w14:paraId="142F1B63"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 xml:space="preserve">obsługa mechanizmów związanych z ochroną protokołu STP: BPDU </w:t>
            </w:r>
            <w:proofErr w:type="spellStart"/>
            <w:r w:rsidRPr="00485F71">
              <w:rPr>
                <w:sz w:val="22"/>
              </w:rPr>
              <w:t>Protection</w:t>
            </w:r>
            <w:proofErr w:type="spellEnd"/>
            <w:r w:rsidRPr="00485F71">
              <w:rPr>
                <w:sz w:val="22"/>
              </w:rPr>
              <w:t xml:space="preserve">, Root </w:t>
            </w:r>
            <w:proofErr w:type="spellStart"/>
            <w:r w:rsidRPr="00485F71">
              <w:rPr>
                <w:sz w:val="22"/>
              </w:rPr>
              <w:t>Protection</w:t>
            </w:r>
            <w:proofErr w:type="spellEnd"/>
            <w:r w:rsidRPr="00485F71">
              <w:rPr>
                <w:sz w:val="22"/>
              </w:rPr>
              <w:t xml:space="preserve">, </w:t>
            </w:r>
            <w:proofErr w:type="spellStart"/>
            <w:r w:rsidRPr="00485F71">
              <w:rPr>
                <w:sz w:val="22"/>
              </w:rPr>
              <w:t>Loop</w:t>
            </w:r>
            <w:proofErr w:type="spellEnd"/>
            <w:r w:rsidRPr="00485F71">
              <w:rPr>
                <w:sz w:val="22"/>
              </w:rPr>
              <w:t xml:space="preserve"> </w:t>
            </w:r>
            <w:proofErr w:type="spellStart"/>
            <w:r w:rsidRPr="00485F71">
              <w:rPr>
                <w:sz w:val="22"/>
              </w:rPr>
              <w:t>Protection</w:t>
            </w:r>
            <w:proofErr w:type="spellEnd"/>
            <w:r w:rsidRPr="00485F71">
              <w:rPr>
                <w:sz w:val="22"/>
              </w:rPr>
              <w:t xml:space="preserve"> </w:t>
            </w:r>
          </w:p>
          <w:p w14:paraId="6E3A6D31" w14:textId="77777777" w:rsidR="00856A6B" w:rsidRPr="00485F71" w:rsidRDefault="00856A6B">
            <w:pPr>
              <w:numPr>
                <w:ilvl w:val="0"/>
                <w:numId w:val="286"/>
              </w:numPr>
              <w:pBdr>
                <w:top w:val="nil"/>
                <w:left w:val="nil"/>
                <w:bottom w:val="nil"/>
                <w:right w:val="nil"/>
                <w:between w:val="nil"/>
              </w:pBdr>
              <w:spacing w:after="0" w:line="276" w:lineRule="auto"/>
              <w:ind w:right="0"/>
              <w:jc w:val="left"/>
              <w:rPr>
                <w:sz w:val="22"/>
              </w:rPr>
            </w:pPr>
            <w:r w:rsidRPr="00485F71">
              <w:rPr>
                <w:sz w:val="22"/>
              </w:rPr>
              <w:t>możliwość synchronizacji czasu zgodnie z NTP lub SNTP dla IPv4 i IPv6</w:t>
            </w:r>
          </w:p>
          <w:p w14:paraId="527BF4E6" w14:textId="77777777" w:rsidR="00856A6B" w:rsidRPr="00485F71" w:rsidRDefault="00856A6B">
            <w:pPr>
              <w:numPr>
                <w:ilvl w:val="0"/>
                <w:numId w:val="297"/>
              </w:numPr>
              <w:pBdr>
                <w:top w:val="nil"/>
                <w:left w:val="nil"/>
                <w:bottom w:val="nil"/>
                <w:right w:val="nil"/>
                <w:between w:val="nil"/>
              </w:pBdr>
              <w:spacing w:after="200" w:line="276" w:lineRule="auto"/>
              <w:ind w:right="0"/>
              <w:jc w:val="left"/>
              <w:rPr>
                <w:sz w:val="22"/>
              </w:rPr>
            </w:pPr>
            <w:r w:rsidRPr="00485F71">
              <w:rPr>
                <w:sz w:val="22"/>
              </w:rPr>
              <w:t xml:space="preserve">możliwość uwierzytelnienia wielu użytkowników na jednym porcie z możliwością przydzielenia różnych </w:t>
            </w:r>
            <w:proofErr w:type="spellStart"/>
            <w:r w:rsidRPr="00485F71">
              <w:rPr>
                <w:sz w:val="22"/>
              </w:rPr>
              <w:t>VLANów</w:t>
            </w:r>
            <w:proofErr w:type="spellEnd"/>
            <w:r w:rsidRPr="00485F71">
              <w:rPr>
                <w:sz w:val="22"/>
              </w:rPr>
              <w:t xml:space="preserve"> dla każdego użytkownika z osobna</w:t>
            </w:r>
          </w:p>
        </w:tc>
      </w:tr>
      <w:tr w:rsidR="00856A6B" w:rsidRPr="00485F71" w14:paraId="6A1946A5" w14:textId="77777777" w:rsidTr="008F6D7D">
        <w:tc>
          <w:tcPr>
            <w:tcW w:w="675" w:type="dxa"/>
          </w:tcPr>
          <w:p w14:paraId="5521E5D8"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107B6D35" w14:textId="77777777" w:rsidR="00856A6B" w:rsidRPr="00485F71" w:rsidRDefault="00856A6B" w:rsidP="008F6D7D">
            <w:pPr>
              <w:rPr>
                <w:sz w:val="22"/>
              </w:rPr>
            </w:pPr>
            <w:r w:rsidRPr="00485F71">
              <w:rPr>
                <w:sz w:val="22"/>
              </w:rPr>
              <w:t>Minimalny rozmiar tablicy ARP 128 000 wpisów</w:t>
            </w:r>
          </w:p>
        </w:tc>
      </w:tr>
      <w:tr w:rsidR="00856A6B" w:rsidRPr="00485F71" w14:paraId="37B288FE" w14:textId="77777777" w:rsidTr="008F6D7D">
        <w:tc>
          <w:tcPr>
            <w:tcW w:w="675" w:type="dxa"/>
          </w:tcPr>
          <w:p w14:paraId="66B81137"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3E794CB0" w14:textId="77777777" w:rsidR="00856A6B" w:rsidRPr="00485F71" w:rsidRDefault="00856A6B" w:rsidP="008F6D7D">
            <w:pPr>
              <w:rPr>
                <w:sz w:val="22"/>
              </w:rPr>
            </w:pPr>
            <w:r w:rsidRPr="00485F71">
              <w:rPr>
                <w:sz w:val="22"/>
              </w:rPr>
              <w:t xml:space="preserve">Implementacja co najmniej ośmiu kolejek sprzętowych </w:t>
            </w:r>
            <w:proofErr w:type="spellStart"/>
            <w:r w:rsidRPr="00485F71">
              <w:rPr>
                <w:sz w:val="22"/>
              </w:rPr>
              <w:t>QoS</w:t>
            </w:r>
            <w:proofErr w:type="spellEnd"/>
            <w:r w:rsidRPr="00485F71">
              <w:rPr>
                <w:sz w:val="22"/>
              </w:rPr>
              <w:t xml:space="preserve"> na każdym porcie wyjściowym z możliwością konfiguracji dla obsługi ruchu o różnych klasach:</w:t>
            </w:r>
          </w:p>
          <w:p w14:paraId="4E7FD062" w14:textId="77777777" w:rsidR="00856A6B" w:rsidRPr="00485F71" w:rsidRDefault="00856A6B">
            <w:pPr>
              <w:numPr>
                <w:ilvl w:val="0"/>
                <w:numId w:val="302"/>
              </w:numPr>
              <w:pBdr>
                <w:top w:val="nil"/>
                <w:left w:val="nil"/>
                <w:bottom w:val="nil"/>
                <w:right w:val="nil"/>
                <w:between w:val="nil"/>
              </w:pBdr>
              <w:spacing w:after="0" w:line="276" w:lineRule="auto"/>
              <w:ind w:right="0"/>
              <w:jc w:val="left"/>
              <w:rPr>
                <w:sz w:val="22"/>
              </w:rPr>
            </w:pPr>
            <w:r w:rsidRPr="00485F71">
              <w:rPr>
                <w:sz w:val="22"/>
              </w:rPr>
              <w:t>klasyfikacja ruchu do klas różnej jakości obsługi (</w:t>
            </w:r>
            <w:proofErr w:type="spellStart"/>
            <w:r w:rsidRPr="00485F71">
              <w:rPr>
                <w:sz w:val="22"/>
              </w:rPr>
              <w:t>QoS</w:t>
            </w:r>
            <w:proofErr w:type="spellEnd"/>
            <w:r w:rsidRPr="00485F71">
              <w:rPr>
                <w:sz w:val="22"/>
              </w:rPr>
              <w:t>) poprzez wykorzystanie następujących parametrów: źródłowy adres MAC, docelowy adres MAC, źródłowy adres IP, docelowy adres IP, źródłowy port TCP, docelowy port TCP</w:t>
            </w:r>
          </w:p>
          <w:p w14:paraId="186A0E47" w14:textId="77777777" w:rsidR="00856A6B" w:rsidRPr="00485F71" w:rsidRDefault="00856A6B">
            <w:pPr>
              <w:numPr>
                <w:ilvl w:val="0"/>
                <w:numId w:val="299"/>
              </w:numPr>
              <w:spacing w:after="200" w:line="276" w:lineRule="auto"/>
              <w:ind w:right="0"/>
              <w:jc w:val="left"/>
              <w:rPr>
                <w:sz w:val="22"/>
              </w:rPr>
            </w:pPr>
            <w:r w:rsidRPr="00485F71">
              <w:rPr>
                <w:sz w:val="22"/>
              </w:rPr>
              <w:t xml:space="preserve">wsparcie dla mechanizmów </w:t>
            </w:r>
            <w:proofErr w:type="spellStart"/>
            <w:r w:rsidRPr="00485F71">
              <w:rPr>
                <w:sz w:val="22"/>
              </w:rPr>
              <w:t>QoS</w:t>
            </w:r>
            <w:proofErr w:type="spellEnd"/>
            <w:r w:rsidRPr="00485F71">
              <w:rPr>
                <w:sz w:val="22"/>
              </w:rPr>
              <w:t xml:space="preserve"> z wykorzystaniem algorytmu karuzelowego, np.: WRR, WDRR,  DRR, WFQ</w:t>
            </w:r>
          </w:p>
        </w:tc>
      </w:tr>
      <w:tr w:rsidR="00856A6B" w:rsidRPr="00485F71" w14:paraId="623230F8" w14:textId="77777777" w:rsidTr="008F6D7D">
        <w:tc>
          <w:tcPr>
            <w:tcW w:w="675" w:type="dxa"/>
          </w:tcPr>
          <w:p w14:paraId="573E51E3"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0CD85499" w14:textId="77777777" w:rsidR="00856A6B" w:rsidRPr="00485F71" w:rsidRDefault="00856A6B" w:rsidP="008F6D7D">
            <w:pPr>
              <w:tabs>
                <w:tab w:val="left" w:pos="5625"/>
              </w:tabs>
              <w:spacing w:after="200" w:line="276" w:lineRule="auto"/>
              <w:rPr>
                <w:sz w:val="22"/>
              </w:rPr>
            </w:pPr>
            <w:r w:rsidRPr="00485F71">
              <w:rPr>
                <w:sz w:val="22"/>
              </w:rPr>
              <w:t xml:space="preserve">Urządzenie musi posiadać mechanizm do badania jakości połączeń (IP SLA) z możliwością badania takich parametrów jak: </w:t>
            </w:r>
            <w:proofErr w:type="spellStart"/>
            <w:r w:rsidRPr="00485F71">
              <w:rPr>
                <w:sz w:val="22"/>
              </w:rPr>
              <w:t>jitter</w:t>
            </w:r>
            <w:proofErr w:type="spellEnd"/>
            <w:r w:rsidRPr="00485F71">
              <w:rPr>
                <w:sz w:val="22"/>
              </w:rPr>
              <w:t xml:space="preserve">, opóźnienie, straty pakietów dla wygenerowanego strumienia testowego UDP. Urządzenie musi mieć możliwość pracy jako generator oraz jako odbiornik pakietów testowych IP SLA. Urządzenie musi umożliwiać konfigurację liczby wysyłanych pakietów UDP w ramach pojedynczej próbki oraz odstępu czasowego pomiędzy kolejnymi wysyłanymi pakietami UDP w ramach pojedynczej próbki. Jeżeli funkcjonalność IP </w:t>
            </w:r>
            <w:r w:rsidRPr="00485F71">
              <w:rPr>
                <w:sz w:val="22"/>
              </w:rPr>
              <w:lastRenderedPageBreak/>
              <w:t>SLA wymaga licencji to Zamawiający wymaga jej dostarczenia w ramach niniejszego postępowania</w:t>
            </w:r>
          </w:p>
        </w:tc>
      </w:tr>
      <w:tr w:rsidR="00856A6B" w:rsidRPr="00F65EAE" w14:paraId="4F33C2B5" w14:textId="77777777" w:rsidTr="008F6D7D">
        <w:tc>
          <w:tcPr>
            <w:tcW w:w="675" w:type="dxa"/>
          </w:tcPr>
          <w:p w14:paraId="3A8D8D8F"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637C7D44" w14:textId="77777777" w:rsidR="00856A6B" w:rsidRPr="00485F71" w:rsidRDefault="00856A6B" w:rsidP="008F6D7D">
            <w:pPr>
              <w:tabs>
                <w:tab w:val="left" w:pos="915"/>
              </w:tabs>
              <w:rPr>
                <w:sz w:val="22"/>
              </w:rPr>
            </w:pPr>
            <w:r w:rsidRPr="00485F71">
              <w:rPr>
                <w:sz w:val="22"/>
              </w:rPr>
              <w:t>Wymagane opcje zarządzania:</w:t>
            </w:r>
          </w:p>
          <w:p w14:paraId="39DE7D22" w14:textId="77777777" w:rsidR="00856A6B" w:rsidRPr="00485F71" w:rsidRDefault="00856A6B">
            <w:pPr>
              <w:numPr>
                <w:ilvl w:val="0"/>
                <w:numId w:val="300"/>
              </w:numPr>
              <w:pBdr>
                <w:top w:val="nil"/>
                <w:left w:val="nil"/>
                <w:bottom w:val="nil"/>
                <w:right w:val="nil"/>
                <w:between w:val="nil"/>
              </w:pBdr>
              <w:tabs>
                <w:tab w:val="left" w:pos="915"/>
              </w:tabs>
              <w:spacing w:after="0" w:line="276" w:lineRule="auto"/>
              <w:ind w:right="0"/>
              <w:jc w:val="left"/>
              <w:rPr>
                <w:sz w:val="22"/>
              </w:rPr>
            </w:pPr>
            <w:r w:rsidRPr="00485F71">
              <w:rPr>
                <w:sz w:val="22"/>
              </w:rPr>
              <w:t>możliwość lokalnej obserwacji ruchu na określonym porcie</w:t>
            </w:r>
          </w:p>
          <w:p w14:paraId="27735C9E" w14:textId="77777777" w:rsidR="00856A6B" w:rsidRPr="00485F71" w:rsidRDefault="00856A6B">
            <w:pPr>
              <w:numPr>
                <w:ilvl w:val="0"/>
                <w:numId w:val="300"/>
              </w:numPr>
              <w:pBdr>
                <w:top w:val="nil"/>
                <w:left w:val="nil"/>
                <w:bottom w:val="nil"/>
                <w:right w:val="nil"/>
                <w:between w:val="nil"/>
              </w:pBdr>
              <w:tabs>
                <w:tab w:val="left" w:pos="915"/>
              </w:tabs>
              <w:spacing w:after="0" w:line="276" w:lineRule="auto"/>
              <w:ind w:right="0"/>
              <w:jc w:val="left"/>
              <w:rPr>
                <w:sz w:val="22"/>
              </w:rPr>
            </w:pPr>
            <w:r w:rsidRPr="00485F71">
              <w:rPr>
                <w:sz w:val="22"/>
              </w:rPr>
              <w:t>plik konfiguracyjny urządzenia musi być możliwy do edycji w trybie off-</w:t>
            </w:r>
            <w:proofErr w:type="spellStart"/>
            <w:r w:rsidRPr="00485F71">
              <w:rPr>
                <w:sz w:val="22"/>
              </w:rPr>
              <w:t>line</w:t>
            </w:r>
            <w:proofErr w:type="spellEnd"/>
            <w:r w:rsidRPr="00485F71">
              <w:rPr>
                <w:sz w:val="22"/>
              </w:rPr>
              <w:t xml:space="preserve"> (tzn. konieczna jest możliwość przeglądania i zmian konfiguracji w pliku tekstowym na dowolnym urządzeniu PC)</w:t>
            </w:r>
          </w:p>
          <w:p w14:paraId="0FB4D605" w14:textId="77777777" w:rsidR="00856A6B" w:rsidRPr="00485F71" w:rsidRDefault="00856A6B">
            <w:pPr>
              <w:numPr>
                <w:ilvl w:val="0"/>
                <w:numId w:val="300"/>
              </w:numPr>
              <w:pBdr>
                <w:top w:val="nil"/>
                <w:left w:val="nil"/>
                <w:bottom w:val="nil"/>
                <w:right w:val="nil"/>
                <w:between w:val="nil"/>
              </w:pBdr>
              <w:tabs>
                <w:tab w:val="left" w:pos="915"/>
              </w:tabs>
              <w:spacing w:after="0" w:line="276" w:lineRule="auto"/>
              <w:ind w:right="0"/>
              <w:jc w:val="left"/>
              <w:rPr>
                <w:sz w:val="22"/>
              </w:rPr>
            </w:pPr>
            <w:r w:rsidRPr="00485F71">
              <w:rPr>
                <w:sz w:val="22"/>
              </w:rPr>
              <w:t xml:space="preserve">możliwość zarządzania urządzeniem z wykorzystaniem protokołu </w:t>
            </w:r>
            <w:proofErr w:type="spellStart"/>
            <w:r w:rsidRPr="00485F71">
              <w:rPr>
                <w:sz w:val="22"/>
              </w:rPr>
              <w:t>Netconf</w:t>
            </w:r>
            <w:proofErr w:type="spellEnd"/>
            <w:r w:rsidRPr="00485F71">
              <w:rPr>
                <w:sz w:val="22"/>
              </w:rPr>
              <w:t>/Yang lub RESTCONF</w:t>
            </w:r>
          </w:p>
          <w:p w14:paraId="27832F45" w14:textId="77777777" w:rsidR="00856A6B" w:rsidRPr="00485F71" w:rsidRDefault="00856A6B">
            <w:pPr>
              <w:numPr>
                <w:ilvl w:val="0"/>
                <w:numId w:val="300"/>
              </w:numPr>
              <w:pBdr>
                <w:top w:val="nil"/>
                <w:left w:val="nil"/>
                <w:bottom w:val="nil"/>
                <w:right w:val="nil"/>
                <w:between w:val="nil"/>
              </w:pBdr>
              <w:tabs>
                <w:tab w:val="left" w:pos="915"/>
              </w:tabs>
              <w:spacing w:after="0" w:line="276" w:lineRule="auto"/>
              <w:ind w:right="0"/>
              <w:jc w:val="left"/>
              <w:rPr>
                <w:sz w:val="22"/>
              </w:rPr>
            </w:pPr>
            <w:r w:rsidRPr="00485F71">
              <w:rPr>
                <w:sz w:val="22"/>
              </w:rPr>
              <w:t xml:space="preserve">wsparcie dla </w:t>
            </w:r>
            <w:proofErr w:type="spellStart"/>
            <w:r w:rsidRPr="00485F71">
              <w:rPr>
                <w:sz w:val="22"/>
              </w:rPr>
              <w:t>skyptów</w:t>
            </w:r>
            <w:proofErr w:type="spellEnd"/>
            <w:r w:rsidRPr="00485F71">
              <w:rPr>
                <w:sz w:val="22"/>
              </w:rPr>
              <w:t xml:space="preserve"> </w:t>
            </w:r>
            <w:proofErr w:type="spellStart"/>
            <w:r w:rsidRPr="00485F71">
              <w:rPr>
                <w:sz w:val="22"/>
              </w:rPr>
              <w:t>python</w:t>
            </w:r>
            <w:proofErr w:type="spellEnd"/>
            <w:r w:rsidRPr="00485F71">
              <w:rPr>
                <w:sz w:val="22"/>
              </w:rPr>
              <w:t xml:space="preserve"> uruchamianych na urządzeniu</w:t>
            </w:r>
          </w:p>
          <w:p w14:paraId="6EB93F68" w14:textId="77777777" w:rsidR="00856A6B" w:rsidRPr="00485F71" w:rsidRDefault="00856A6B">
            <w:pPr>
              <w:numPr>
                <w:ilvl w:val="0"/>
                <w:numId w:val="300"/>
              </w:numPr>
              <w:pBdr>
                <w:top w:val="nil"/>
                <w:left w:val="nil"/>
                <w:bottom w:val="nil"/>
                <w:right w:val="nil"/>
                <w:between w:val="nil"/>
              </w:pBdr>
              <w:tabs>
                <w:tab w:val="left" w:pos="915"/>
              </w:tabs>
              <w:spacing w:after="0" w:line="276" w:lineRule="auto"/>
              <w:ind w:right="0"/>
              <w:jc w:val="left"/>
              <w:rPr>
                <w:sz w:val="22"/>
              </w:rPr>
            </w:pPr>
            <w:r w:rsidRPr="00485F71">
              <w:rPr>
                <w:sz w:val="22"/>
              </w:rPr>
              <w:t>wsparcie dla RMON</w:t>
            </w:r>
          </w:p>
          <w:p w14:paraId="53C274B6" w14:textId="77777777" w:rsidR="00856A6B" w:rsidRPr="00485F71" w:rsidRDefault="00856A6B">
            <w:pPr>
              <w:numPr>
                <w:ilvl w:val="0"/>
                <w:numId w:val="300"/>
              </w:numPr>
              <w:pBdr>
                <w:top w:val="nil"/>
                <w:left w:val="nil"/>
                <w:bottom w:val="nil"/>
                <w:right w:val="nil"/>
                <w:between w:val="nil"/>
              </w:pBdr>
              <w:tabs>
                <w:tab w:val="left" w:pos="915"/>
              </w:tabs>
              <w:spacing w:after="0" w:line="276" w:lineRule="auto"/>
              <w:ind w:right="0"/>
              <w:jc w:val="left"/>
              <w:rPr>
                <w:sz w:val="22"/>
              </w:rPr>
            </w:pPr>
            <w:r w:rsidRPr="00485F71">
              <w:rPr>
                <w:sz w:val="22"/>
              </w:rPr>
              <w:t xml:space="preserve">dedykowany port konsoli, zgodny ze standardem RS-232 </w:t>
            </w:r>
          </w:p>
          <w:p w14:paraId="660454BD" w14:textId="77777777" w:rsidR="00856A6B" w:rsidRPr="00485F71" w:rsidRDefault="00856A6B">
            <w:pPr>
              <w:numPr>
                <w:ilvl w:val="0"/>
                <w:numId w:val="300"/>
              </w:numPr>
              <w:pBdr>
                <w:top w:val="nil"/>
                <w:left w:val="nil"/>
                <w:bottom w:val="nil"/>
                <w:right w:val="nil"/>
                <w:between w:val="nil"/>
              </w:pBdr>
              <w:tabs>
                <w:tab w:val="left" w:pos="915"/>
              </w:tabs>
              <w:spacing w:after="200" w:line="276" w:lineRule="auto"/>
              <w:ind w:right="0"/>
              <w:jc w:val="left"/>
              <w:rPr>
                <w:sz w:val="22"/>
                <w:lang w:val="en-US"/>
              </w:rPr>
            </w:pPr>
            <w:proofErr w:type="spellStart"/>
            <w:r w:rsidRPr="00485F71">
              <w:rPr>
                <w:sz w:val="22"/>
                <w:lang w:val="en-GB"/>
              </w:rPr>
              <w:t>dedykowany</w:t>
            </w:r>
            <w:proofErr w:type="spellEnd"/>
            <w:r w:rsidRPr="00485F71">
              <w:rPr>
                <w:sz w:val="22"/>
                <w:lang w:val="en-GB"/>
              </w:rPr>
              <w:t xml:space="preserve"> port </w:t>
            </w:r>
            <w:proofErr w:type="spellStart"/>
            <w:r w:rsidRPr="00485F71">
              <w:rPr>
                <w:sz w:val="22"/>
                <w:lang w:val="en-GB"/>
              </w:rPr>
              <w:t>zarządzający</w:t>
            </w:r>
            <w:proofErr w:type="spellEnd"/>
            <w:r w:rsidRPr="00485F71">
              <w:rPr>
                <w:sz w:val="22"/>
                <w:lang w:val="en-GB"/>
              </w:rPr>
              <w:t xml:space="preserve"> out-of-band Ethernet 10/100Base-T</w:t>
            </w:r>
          </w:p>
        </w:tc>
      </w:tr>
      <w:tr w:rsidR="00856A6B" w:rsidRPr="00485F71" w14:paraId="5F03CF5F" w14:textId="77777777" w:rsidTr="008F6D7D">
        <w:tc>
          <w:tcPr>
            <w:tcW w:w="675" w:type="dxa"/>
          </w:tcPr>
          <w:p w14:paraId="0FC170C0"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lang w:val="en-US"/>
              </w:rPr>
            </w:pPr>
          </w:p>
        </w:tc>
        <w:tc>
          <w:tcPr>
            <w:tcW w:w="8773" w:type="dxa"/>
          </w:tcPr>
          <w:p w14:paraId="0B0F24CF" w14:textId="77777777" w:rsidR="00856A6B" w:rsidRPr="00485F71" w:rsidRDefault="00856A6B" w:rsidP="008F6D7D">
            <w:pPr>
              <w:tabs>
                <w:tab w:val="left" w:pos="5625"/>
              </w:tabs>
              <w:spacing w:after="200" w:line="276" w:lineRule="auto"/>
              <w:rPr>
                <w:sz w:val="22"/>
              </w:rPr>
            </w:pPr>
            <w:r w:rsidRPr="00485F71">
              <w:rPr>
                <w:sz w:val="22"/>
              </w:rPr>
              <w:t>Wsparcie dla funkcjonalności VXLAN L2 i L3. Jeżeli obsługa powyżej funkcjonalności wymaga dodatkowej licencji to w ramach niniejszego postępowania Zamawiający wymaga jej dostarczenia.</w:t>
            </w:r>
          </w:p>
        </w:tc>
      </w:tr>
      <w:tr w:rsidR="00856A6B" w:rsidRPr="00485F71" w14:paraId="6E79AA47" w14:textId="77777777" w:rsidTr="008F6D7D">
        <w:tc>
          <w:tcPr>
            <w:tcW w:w="675" w:type="dxa"/>
          </w:tcPr>
          <w:p w14:paraId="303755DD"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rPr>
            </w:pPr>
          </w:p>
        </w:tc>
        <w:tc>
          <w:tcPr>
            <w:tcW w:w="8773" w:type="dxa"/>
          </w:tcPr>
          <w:p w14:paraId="55E5DDC5" w14:textId="77777777" w:rsidR="00856A6B" w:rsidRPr="00485F71" w:rsidRDefault="00856A6B" w:rsidP="008F6D7D">
            <w:pPr>
              <w:tabs>
                <w:tab w:val="left" w:pos="5625"/>
              </w:tabs>
              <w:spacing w:after="200" w:line="276" w:lineRule="auto"/>
              <w:rPr>
                <w:sz w:val="22"/>
              </w:rPr>
            </w:pPr>
            <w:r w:rsidRPr="00485F71">
              <w:rPr>
                <w:sz w:val="22"/>
              </w:rPr>
              <w:t xml:space="preserve">Przełącznik musi mieć opcję szybkiego przywrócenie konfiguracji do poprzedniej wersji (tzw. funkcjonalność </w:t>
            </w:r>
            <w:proofErr w:type="spellStart"/>
            <w:r w:rsidRPr="00485F71">
              <w:rPr>
                <w:sz w:val="22"/>
              </w:rPr>
              <w:t>rollback</w:t>
            </w:r>
            <w:proofErr w:type="spellEnd"/>
            <w:r w:rsidRPr="00485F71">
              <w:rPr>
                <w:sz w:val="22"/>
              </w:rPr>
              <w:t>). Przywrócenie konfiguracji do poprzedniej wersji nie może wymagać restartu urządzenia (całego bądź częściowego) bądź ręcznego odwoływania konfiguracji. Administrator systemu musi mieć możliwość utworzenia znacznika/etykiety dla danej konfiguracji tak aby podczas wykonywania procesu przywrócenia można było wskazać ustawiony wcześniej znacznik/etykietę jako punkt do którego ma zostać przywrócona konfiguracja.</w:t>
            </w:r>
          </w:p>
        </w:tc>
      </w:tr>
      <w:tr w:rsidR="00856A6B" w:rsidRPr="00485F71" w14:paraId="6FA21626" w14:textId="77777777" w:rsidTr="008F6D7D">
        <w:tc>
          <w:tcPr>
            <w:tcW w:w="675" w:type="dxa"/>
          </w:tcPr>
          <w:p w14:paraId="4C864C38"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5726E5DF" w14:textId="77777777" w:rsidR="00856A6B" w:rsidRPr="00485F71" w:rsidRDefault="00856A6B" w:rsidP="008F6D7D">
            <w:pPr>
              <w:tabs>
                <w:tab w:val="left" w:pos="5625"/>
              </w:tabs>
              <w:rPr>
                <w:sz w:val="22"/>
              </w:rPr>
            </w:pPr>
            <w:r w:rsidRPr="00485F71">
              <w:rPr>
                <w:sz w:val="22"/>
              </w:rPr>
              <w:t>Wraz z urządzeniami muszą zostać dostarczone:</w:t>
            </w:r>
          </w:p>
          <w:p w14:paraId="0A4D7A93" w14:textId="77777777" w:rsidR="00856A6B" w:rsidRPr="00485F71" w:rsidRDefault="00856A6B">
            <w:pPr>
              <w:numPr>
                <w:ilvl w:val="0"/>
                <w:numId w:val="301"/>
              </w:numPr>
              <w:pBdr>
                <w:top w:val="nil"/>
                <w:left w:val="nil"/>
                <w:bottom w:val="nil"/>
                <w:right w:val="nil"/>
                <w:between w:val="nil"/>
              </w:pBdr>
              <w:tabs>
                <w:tab w:val="left" w:pos="5625"/>
              </w:tabs>
              <w:spacing w:after="0" w:line="276" w:lineRule="auto"/>
              <w:ind w:right="0"/>
              <w:jc w:val="left"/>
              <w:rPr>
                <w:sz w:val="22"/>
              </w:rPr>
            </w:pPr>
            <w:r w:rsidRPr="00485F71">
              <w:rPr>
                <w:sz w:val="22"/>
              </w:rPr>
              <w:t>pełna dokumentacja w języku polskim lub angielskim</w:t>
            </w:r>
          </w:p>
          <w:p w14:paraId="596415B8" w14:textId="77777777" w:rsidR="00856A6B" w:rsidRPr="00485F71" w:rsidRDefault="00856A6B">
            <w:pPr>
              <w:numPr>
                <w:ilvl w:val="0"/>
                <w:numId w:val="301"/>
              </w:numPr>
              <w:pBdr>
                <w:top w:val="nil"/>
                <w:left w:val="nil"/>
                <w:bottom w:val="nil"/>
                <w:right w:val="nil"/>
                <w:between w:val="nil"/>
              </w:pBdr>
              <w:tabs>
                <w:tab w:val="left" w:pos="5625"/>
              </w:tabs>
              <w:spacing w:after="200" w:line="276" w:lineRule="auto"/>
              <w:ind w:right="0"/>
              <w:jc w:val="left"/>
              <w:rPr>
                <w:sz w:val="22"/>
              </w:rPr>
            </w:pPr>
            <w:r w:rsidRPr="00485F71">
              <w:rPr>
                <w:sz w:val="22"/>
              </w:rPr>
              <w:t>dokumenty potwierdzające, że proponowane urządzenia posiadają wymagane deklaracje zgodności z normami bezpieczeństwa (CE), lub oświadczenie, że deklaracja nie jest wymagana</w:t>
            </w:r>
          </w:p>
        </w:tc>
      </w:tr>
      <w:tr w:rsidR="00856A6B" w:rsidRPr="00485F71" w14:paraId="0EF77ECE" w14:textId="77777777" w:rsidTr="008F6D7D">
        <w:tc>
          <w:tcPr>
            <w:tcW w:w="675" w:type="dxa"/>
          </w:tcPr>
          <w:p w14:paraId="383895A2"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6DD13BFE" w14:textId="77777777" w:rsidR="00856A6B" w:rsidRPr="00485F71" w:rsidRDefault="00856A6B" w:rsidP="008F6D7D">
            <w:pPr>
              <w:tabs>
                <w:tab w:val="left" w:pos="5625"/>
              </w:tabs>
              <w:spacing w:after="200" w:line="276" w:lineRule="auto"/>
              <w:rPr>
                <w:sz w:val="22"/>
              </w:rPr>
            </w:pPr>
            <w:r w:rsidRPr="00485F71">
              <w:rPr>
                <w:sz w:val="22"/>
              </w:rPr>
              <w:t>Urządzenie musi być fabrycznie nowe i nieużywane wcześniej w żadnych projektach, wyprodukowane nie wcześniej niż 6 miesięcy przed dostawą i nieużywane przed dniem dostarczenia z wyłączeniem używania niezbędnego dla przeprowadzenia testu ich poprawnej pracy</w:t>
            </w:r>
          </w:p>
        </w:tc>
      </w:tr>
      <w:tr w:rsidR="00856A6B" w:rsidRPr="00485F71" w14:paraId="05060AF1" w14:textId="77777777" w:rsidTr="008F6D7D">
        <w:tc>
          <w:tcPr>
            <w:tcW w:w="675" w:type="dxa"/>
          </w:tcPr>
          <w:p w14:paraId="47C85E4E"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6CD6BC63" w14:textId="77777777" w:rsidR="00856A6B" w:rsidRPr="00485F71" w:rsidRDefault="00856A6B" w:rsidP="008F6D7D">
            <w:pPr>
              <w:tabs>
                <w:tab w:val="left" w:pos="5625"/>
              </w:tabs>
              <w:spacing w:after="200" w:line="276" w:lineRule="auto"/>
              <w:rPr>
                <w:sz w:val="22"/>
              </w:rPr>
            </w:pPr>
            <w:r w:rsidRPr="00485F71">
              <w:rPr>
                <w:sz w:val="22"/>
              </w:rPr>
              <w:t>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Polski</w:t>
            </w:r>
          </w:p>
        </w:tc>
      </w:tr>
      <w:tr w:rsidR="00856A6B" w:rsidRPr="00485F71" w14:paraId="574BC979" w14:textId="77777777" w:rsidTr="008F6D7D">
        <w:tc>
          <w:tcPr>
            <w:tcW w:w="675" w:type="dxa"/>
          </w:tcPr>
          <w:p w14:paraId="53DE8575"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1AB2C567" w14:textId="77777777" w:rsidR="00856A6B" w:rsidRPr="00485F71" w:rsidRDefault="00856A6B" w:rsidP="008F6D7D">
            <w:pPr>
              <w:tabs>
                <w:tab w:val="left" w:pos="5625"/>
              </w:tabs>
              <w:spacing w:after="200" w:line="276" w:lineRule="auto"/>
              <w:rPr>
                <w:sz w:val="22"/>
              </w:rPr>
            </w:pPr>
            <w:r w:rsidRPr="00485F71">
              <w:rPr>
                <w:sz w:val="22"/>
              </w:rPr>
              <w:t>Bezpłatny dostęp do najnowszych wersji oprogramowania na stronie producenta przez cały okres gwarancyjny urządzeń</w:t>
            </w:r>
          </w:p>
        </w:tc>
      </w:tr>
      <w:tr w:rsidR="00856A6B" w:rsidRPr="00485F71" w14:paraId="369599ED" w14:textId="77777777" w:rsidTr="008F6D7D">
        <w:tc>
          <w:tcPr>
            <w:tcW w:w="675" w:type="dxa"/>
          </w:tcPr>
          <w:p w14:paraId="117D049F" w14:textId="77777777" w:rsidR="00856A6B" w:rsidRPr="00485F71" w:rsidRDefault="00856A6B">
            <w:pPr>
              <w:numPr>
                <w:ilvl w:val="0"/>
                <w:numId w:val="296"/>
              </w:numPr>
              <w:pBdr>
                <w:top w:val="nil"/>
                <w:left w:val="nil"/>
                <w:bottom w:val="nil"/>
                <w:right w:val="nil"/>
                <w:between w:val="nil"/>
              </w:pBdr>
              <w:spacing w:after="200" w:line="276" w:lineRule="auto"/>
              <w:ind w:left="426" w:right="0"/>
              <w:jc w:val="left"/>
              <w:rPr>
                <w:sz w:val="22"/>
              </w:rPr>
            </w:pPr>
          </w:p>
        </w:tc>
        <w:tc>
          <w:tcPr>
            <w:tcW w:w="8773" w:type="dxa"/>
          </w:tcPr>
          <w:p w14:paraId="0426FD31" w14:textId="77777777" w:rsidR="00856A6B" w:rsidRPr="00485F71" w:rsidRDefault="00856A6B" w:rsidP="008F6D7D">
            <w:pPr>
              <w:tabs>
                <w:tab w:val="left" w:pos="5625"/>
              </w:tabs>
              <w:spacing w:after="200" w:line="276" w:lineRule="auto"/>
              <w:rPr>
                <w:sz w:val="22"/>
              </w:rPr>
            </w:pPr>
            <w:r w:rsidRPr="00485F71">
              <w:rPr>
                <w:sz w:val="22"/>
              </w:rPr>
              <w:t>Zamawiający wymaga, aby przełączniki posiadały min. 3-letni serwis gwarancyjny świadczony przez Wykonawcę (lub autoryzowany serwis) na bazie wsparcia serwisowego wykupionego u producenta oferowanych urządzeń. Wymiana uszkodzonego elementu w trybie 9x5xNBD. Okres gwarancji liczony będzie od daty sporządzenia protokołu zdawczo-odbiorczego przedmiotu zamówienia. Zamawiający na etapie dostawy będzie wymagał oświadczenia producenta potwierdzającego nabycie oraz zarejestrowanie serwisu gwarancyjnego na Zamawiającego. Wszystkie koszty związane z naprawami gwarancyjnymi nie mogą obciążać Zamawiającego (np. koszty wysyłki).</w:t>
            </w:r>
          </w:p>
          <w:p w14:paraId="66CBE178" w14:textId="77777777" w:rsidR="00856A6B" w:rsidRPr="00485F71" w:rsidRDefault="00856A6B" w:rsidP="008F6D7D">
            <w:pPr>
              <w:tabs>
                <w:tab w:val="left" w:pos="5625"/>
              </w:tabs>
              <w:spacing w:after="200" w:line="276" w:lineRule="auto"/>
              <w:rPr>
                <w:sz w:val="22"/>
              </w:rPr>
            </w:pPr>
            <w:r w:rsidRPr="00485F71">
              <w:rPr>
                <w:sz w:val="22"/>
              </w:rPr>
              <w:t>W celu zapewnienia odpowiedniego poziomu świadczonych usług Wykonawca/autoryzowany serwis producenta musi posiadać status autoryzowanego partnera serwisowego przyznawany przez producenta dla oferowanych urządzeń, a usługa serwisu musi być świadczona w języku polskim.</w:t>
            </w:r>
          </w:p>
        </w:tc>
      </w:tr>
      <w:tr w:rsidR="00856A6B" w:rsidRPr="00485F71" w14:paraId="56D69838" w14:textId="77777777" w:rsidTr="008F6D7D">
        <w:tc>
          <w:tcPr>
            <w:tcW w:w="675" w:type="dxa"/>
          </w:tcPr>
          <w:p w14:paraId="243EF111" w14:textId="77777777" w:rsidR="00856A6B" w:rsidRPr="00485F71" w:rsidRDefault="00856A6B">
            <w:pPr>
              <w:numPr>
                <w:ilvl w:val="0"/>
                <w:numId w:val="296"/>
              </w:numPr>
              <w:pBdr>
                <w:top w:val="nil"/>
                <w:left w:val="nil"/>
                <w:bottom w:val="nil"/>
                <w:right w:val="nil"/>
                <w:between w:val="nil"/>
              </w:pBdr>
              <w:spacing w:after="0" w:line="240" w:lineRule="auto"/>
              <w:ind w:left="426" w:right="0"/>
              <w:jc w:val="left"/>
              <w:rPr>
                <w:sz w:val="22"/>
              </w:rPr>
            </w:pPr>
          </w:p>
        </w:tc>
        <w:tc>
          <w:tcPr>
            <w:tcW w:w="8773" w:type="dxa"/>
          </w:tcPr>
          <w:p w14:paraId="1DB2D618" w14:textId="77777777" w:rsidR="00856A6B" w:rsidRPr="00485F71" w:rsidRDefault="00856A6B" w:rsidP="008F6D7D">
            <w:pPr>
              <w:tabs>
                <w:tab w:val="left" w:pos="5625"/>
              </w:tabs>
              <w:spacing w:after="200" w:line="276" w:lineRule="auto"/>
              <w:rPr>
                <w:sz w:val="22"/>
              </w:rPr>
            </w:pPr>
            <w:r w:rsidRPr="00485F71">
              <w:rPr>
                <w:sz w:val="22"/>
              </w:rPr>
              <w:t>Producent oferowanych urządzeń musi znajdować się w kwadracie „</w:t>
            </w:r>
            <w:proofErr w:type="spellStart"/>
            <w:r w:rsidRPr="00485F71">
              <w:rPr>
                <w:sz w:val="22"/>
              </w:rPr>
              <w:t>Leaders</w:t>
            </w:r>
            <w:proofErr w:type="spellEnd"/>
            <w:r w:rsidRPr="00485F71">
              <w:rPr>
                <w:sz w:val="22"/>
              </w:rPr>
              <w:t xml:space="preserve">” raportu Gartner pt. </w:t>
            </w:r>
            <w:r w:rsidRPr="00485F71">
              <w:rPr>
                <w:sz w:val="22"/>
                <w:lang w:val="en-US"/>
              </w:rPr>
              <w:t xml:space="preserve">„Magic Quadrant for Enterprise Wired and Wireless LAN” za </w:t>
            </w:r>
            <w:proofErr w:type="spellStart"/>
            <w:r w:rsidRPr="00485F71">
              <w:rPr>
                <w:sz w:val="22"/>
                <w:lang w:val="en-US"/>
              </w:rPr>
              <w:t>rok</w:t>
            </w:r>
            <w:proofErr w:type="spellEnd"/>
            <w:r w:rsidRPr="00485F71">
              <w:rPr>
                <w:sz w:val="22"/>
                <w:lang w:val="en-US"/>
              </w:rPr>
              <w:t xml:space="preserve"> 2025 r. </w:t>
            </w:r>
            <w:proofErr w:type="spellStart"/>
            <w:r w:rsidRPr="00485F71">
              <w:rPr>
                <w:sz w:val="22"/>
                <w:lang w:val="en-US"/>
              </w:rPr>
              <w:t>lub</w:t>
            </w:r>
            <w:proofErr w:type="spellEnd"/>
            <w:r w:rsidRPr="00485F71">
              <w:rPr>
                <w:sz w:val="22"/>
                <w:lang w:val="en-US"/>
              </w:rPr>
              <w:t xml:space="preserve"> </w:t>
            </w:r>
            <w:proofErr w:type="spellStart"/>
            <w:r w:rsidRPr="00485F71">
              <w:rPr>
                <w:sz w:val="22"/>
                <w:lang w:val="en-US"/>
              </w:rPr>
              <w:t>równoważnym</w:t>
            </w:r>
            <w:proofErr w:type="spellEnd"/>
            <w:r w:rsidRPr="00485F71">
              <w:rPr>
                <w:sz w:val="22"/>
                <w:lang w:val="en-US"/>
              </w:rPr>
              <w:t xml:space="preserve">. </w:t>
            </w:r>
            <w:r w:rsidRPr="00485F71">
              <w:rPr>
                <w:sz w:val="22"/>
              </w:rPr>
              <w:t xml:space="preserve">Jako ranking równoważny Zamawiający uzna ranking klasyfikujący rozwiązania </w:t>
            </w:r>
            <w:proofErr w:type="spellStart"/>
            <w:r w:rsidRPr="00485F71">
              <w:rPr>
                <w:sz w:val="22"/>
              </w:rPr>
              <w:t>enterprise</w:t>
            </w:r>
            <w:proofErr w:type="spellEnd"/>
            <w:r w:rsidRPr="00485F71">
              <w:rPr>
                <w:sz w:val="22"/>
              </w:rPr>
              <w:t xml:space="preserve"> przewodowych i bezprzewodowych sieci LAN, prowadzony i publikowany przez podmiot niezależny od producentów tych rozwiązań. Zamawiający wymaga aby ranking taki był aktualizowany w okresach nie dłuższych niż 1 rok. Podstawą do sporządzenia raportów muszą być badania polegające na sprawdzeniu jakości oferowanych usług i rozwiązań. Ocena jest prowadzona według kryteriów dotyczących kompletności wizji oferowanych usług, rozwiązań oraz prognoz na przyszłość w tym segmencie rynku oraz zdolności ich realizacji do wdrożenia, są to możliwości finansowe, biznesowe i organizacyjne. Wynik oceny wyznacza miejsce w rankingu w którym znajduje się konkretny dostawca i jego rozwiązanie. Ranking musi uwzględniać co najmniej 4 kategorie, każda z nich ma określać jaką rolę na rynku spełnia dane rozwiązanie/dostawca. </w:t>
            </w:r>
          </w:p>
          <w:p w14:paraId="70CC240B" w14:textId="77777777" w:rsidR="00856A6B" w:rsidRPr="00485F71" w:rsidRDefault="00856A6B" w:rsidP="008F6D7D">
            <w:pPr>
              <w:tabs>
                <w:tab w:val="left" w:pos="5625"/>
              </w:tabs>
              <w:spacing w:after="200" w:line="276" w:lineRule="auto"/>
              <w:rPr>
                <w:sz w:val="22"/>
              </w:rPr>
            </w:pPr>
            <w:r w:rsidRPr="00485F71">
              <w:rPr>
                <w:sz w:val="22"/>
              </w:rPr>
              <w:t xml:space="preserve">Liderzy – najwyższa kategoria gdzie znajdują się liderzy/producenci danego rozwiązania. </w:t>
            </w:r>
          </w:p>
          <w:p w14:paraId="628FA537" w14:textId="77777777" w:rsidR="00856A6B" w:rsidRPr="00485F71" w:rsidRDefault="00856A6B" w:rsidP="008F6D7D">
            <w:pPr>
              <w:tabs>
                <w:tab w:val="left" w:pos="5625"/>
              </w:tabs>
              <w:spacing w:after="200" w:line="276" w:lineRule="auto"/>
              <w:rPr>
                <w:sz w:val="22"/>
              </w:rPr>
            </w:pPr>
            <w:r w:rsidRPr="00485F71">
              <w:rPr>
                <w:sz w:val="22"/>
              </w:rPr>
              <w:t>Kandydaci – pretendenci pozostający bardzo wysoko w rankingu ze względu na swoje działania i potencjał do dominacji na rynku w którym działa.</w:t>
            </w:r>
          </w:p>
          <w:p w14:paraId="3BC22C7C" w14:textId="77777777" w:rsidR="00856A6B" w:rsidRPr="00485F71" w:rsidRDefault="00856A6B" w:rsidP="008F6D7D">
            <w:pPr>
              <w:tabs>
                <w:tab w:val="left" w:pos="5625"/>
              </w:tabs>
              <w:spacing w:after="200" w:line="276" w:lineRule="auto"/>
              <w:rPr>
                <w:sz w:val="22"/>
              </w:rPr>
            </w:pPr>
            <w:r w:rsidRPr="00485F71">
              <w:rPr>
                <w:sz w:val="22"/>
              </w:rPr>
              <w:t xml:space="preserve">Wizjonerzy- firmy rozwiązania posiadający wizję możliwości rynkowych, jednak poprzez realizowane działania nie są oni skuteczni na rynku. </w:t>
            </w:r>
          </w:p>
          <w:p w14:paraId="23317467" w14:textId="77777777" w:rsidR="00856A6B" w:rsidRPr="00485F71" w:rsidRDefault="00856A6B" w:rsidP="008F6D7D">
            <w:pPr>
              <w:tabs>
                <w:tab w:val="left" w:pos="5625"/>
              </w:tabs>
              <w:spacing w:after="200" w:line="276" w:lineRule="auto"/>
              <w:rPr>
                <w:sz w:val="22"/>
              </w:rPr>
            </w:pPr>
            <w:r w:rsidRPr="00485F71">
              <w:rPr>
                <w:sz w:val="22"/>
              </w:rPr>
              <w:t xml:space="preserve">Niszowi gracze – rozwiązania skupiające się na niewielkiej części rynku lub nie mających możliwości innowacyjnych do osiągnięcia większych sukcesów rynkowych. </w:t>
            </w:r>
          </w:p>
          <w:p w14:paraId="3B4B67B7" w14:textId="77777777" w:rsidR="00856A6B" w:rsidRPr="00485F71" w:rsidRDefault="00856A6B" w:rsidP="008F6D7D">
            <w:pPr>
              <w:tabs>
                <w:tab w:val="left" w:pos="5625"/>
              </w:tabs>
              <w:spacing w:after="200" w:line="276" w:lineRule="auto"/>
              <w:rPr>
                <w:sz w:val="22"/>
                <w:highlight w:val="yellow"/>
              </w:rPr>
            </w:pPr>
            <w:r w:rsidRPr="00485F71">
              <w:rPr>
                <w:sz w:val="22"/>
              </w:rPr>
              <w:t>Ranking równoważny nie może być wystawiony przez Wykonawcę lub podmiot zależny od Wykonawcy.</w:t>
            </w:r>
          </w:p>
        </w:tc>
      </w:tr>
    </w:tbl>
    <w:p w14:paraId="5576FDB2" w14:textId="77777777" w:rsidR="00123EB8" w:rsidRPr="00485F71" w:rsidRDefault="00123EB8" w:rsidP="00E765BC">
      <w:pPr>
        <w:spacing w:line="276" w:lineRule="auto"/>
        <w:rPr>
          <w:sz w:val="22"/>
        </w:rPr>
      </w:pPr>
    </w:p>
    <w:p w14:paraId="50EF84EF" w14:textId="77777777" w:rsidR="00123EB8" w:rsidRPr="00485F71" w:rsidRDefault="00123EB8" w:rsidP="00E765BC">
      <w:pPr>
        <w:spacing w:line="276" w:lineRule="auto"/>
        <w:rPr>
          <w:sz w:val="22"/>
        </w:rPr>
      </w:pPr>
    </w:p>
    <w:p w14:paraId="100EA2E4" w14:textId="5F81E597" w:rsidR="00123EB8" w:rsidRPr="00485F71" w:rsidRDefault="00123EB8">
      <w:pPr>
        <w:pStyle w:val="Nagwek2"/>
        <w:numPr>
          <w:ilvl w:val="0"/>
          <w:numId w:val="280"/>
        </w:numPr>
        <w:tabs>
          <w:tab w:val="clear" w:pos="-1440"/>
        </w:tabs>
        <w:spacing w:line="276" w:lineRule="auto"/>
        <w:ind w:left="360"/>
        <w:rPr>
          <w:rFonts w:ascii="Times New Roman" w:hAnsi="Times New Roman" w:cs="Times New Roman"/>
          <w:b/>
          <w:bCs/>
          <w:color w:val="000000" w:themeColor="text1"/>
          <w:sz w:val="22"/>
          <w:szCs w:val="22"/>
        </w:rPr>
      </w:pPr>
      <w:bookmarkStart w:id="52" w:name="_Toc206761970"/>
      <w:r w:rsidRPr="00485F71">
        <w:rPr>
          <w:rFonts w:ascii="Times New Roman" w:hAnsi="Times New Roman" w:cs="Times New Roman"/>
          <w:b/>
          <w:bCs/>
          <w:color w:val="000000" w:themeColor="text1"/>
          <w:sz w:val="22"/>
          <w:szCs w:val="22"/>
        </w:rPr>
        <w:lastRenderedPageBreak/>
        <w:t>Oprogramowanie do zarządzanie infrastrukturą</w:t>
      </w:r>
      <w:bookmarkEnd w:id="52"/>
      <w:r w:rsidRPr="00485F71">
        <w:rPr>
          <w:rFonts w:ascii="Times New Roman" w:hAnsi="Times New Roman" w:cs="Times New Roman"/>
          <w:b/>
          <w:bCs/>
          <w:color w:val="000000" w:themeColor="text1"/>
          <w:sz w:val="22"/>
          <w:szCs w:val="22"/>
        </w:rPr>
        <w:t xml:space="preserve"> </w:t>
      </w:r>
    </w:p>
    <w:p w14:paraId="1C8BCB1D" w14:textId="2B920F30" w:rsidR="00123EB8" w:rsidRPr="00485F71" w:rsidRDefault="00123EB8">
      <w:pPr>
        <w:pStyle w:val="Akapitzlist"/>
        <w:numPr>
          <w:ilvl w:val="0"/>
          <w:numId w:val="279"/>
        </w:numPr>
        <w:spacing w:after="160" w:line="276" w:lineRule="auto"/>
        <w:ind w:left="708" w:right="0"/>
        <w:rPr>
          <w:sz w:val="22"/>
        </w:rPr>
      </w:pPr>
      <w:r w:rsidRPr="00485F71">
        <w:rPr>
          <w:sz w:val="22"/>
        </w:rPr>
        <w:t>Licencja wieczysta na 2</w:t>
      </w:r>
      <w:r w:rsidR="008543F0" w:rsidRPr="00485F71">
        <w:rPr>
          <w:sz w:val="22"/>
        </w:rPr>
        <w:t>4</w:t>
      </w:r>
      <w:r w:rsidRPr="00485F71">
        <w:rPr>
          <w:sz w:val="22"/>
        </w:rPr>
        <w:t>0 stacji roboczych, możliwość zwiększenia liczby zarządzanych stacji roboczych w ramach jednej licencji w dowolnym czasie. Nielimitowana liczba monitorowanych urządzeń sieciowych</w:t>
      </w:r>
    </w:p>
    <w:p w14:paraId="39FBD98C" w14:textId="77777777" w:rsidR="00123EB8" w:rsidRPr="00485F71" w:rsidRDefault="00123EB8">
      <w:pPr>
        <w:pStyle w:val="Akapitzlist"/>
        <w:numPr>
          <w:ilvl w:val="0"/>
          <w:numId w:val="279"/>
        </w:numPr>
        <w:spacing w:after="160" w:line="276" w:lineRule="auto"/>
        <w:ind w:left="708" w:right="0"/>
        <w:rPr>
          <w:sz w:val="22"/>
        </w:rPr>
      </w:pPr>
      <w:r w:rsidRPr="00485F71">
        <w:rPr>
          <w:sz w:val="22"/>
        </w:rPr>
        <w:t>Minimalne wymagania funkcjonalne dla oprogramowania do zarządzania bezpieczeństwem IT:</w:t>
      </w:r>
    </w:p>
    <w:p w14:paraId="0DD5AAAD" w14:textId="77777777" w:rsidR="00123EB8" w:rsidRPr="00485F71" w:rsidRDefault="00123EB8">
      <w:pPr>
        <w:pStyle w:val="Akapitzlist"/>
        <w:numPr>
          <w:ilvl w:val="0"/>
          <w:numId w:val="279"/>
        </w:numPr>
        <w:spacing w:after="160" w:line="276" w:lineRule="auto"/>
        <w:ind w:left="1068" w:right="0"/>
        <w:rPr>
          <w:sz w:val="22"/>
        </w:rPr>
      </w:pPr>
      <w:r w:rsidRPr="00485F71">
        <w:rPr>
          <w:sz w:val="22"/>
        </w:rPr>
        <w:t>Oprogramowanie musi składać się serwera zarządzającego, zdalnych konsoli oraz Agentów.</w:t>
      </w:r>
    </w:p>
    <w:p w14:paraId="59016804" w14:textId="77777777" w:rsidR="00123EB8" w:rsidRPr="00485F71" w:rsidRDefault="00123EB8">
      <w:pPr>
        <w:pStyle w:val="Akapitzlist"/>
        <w:numPr>
          <w:ilvl w:val="0"/>
          <w:numId w:val="279"/>
        </w:numPr>
        <w:spacing w:after="160" w:line="276" w:lineRule="auto"/>
        <w:ind w:left="1068" w:right="0"/>
        <w:rPr>
          <w:sz w:val="22"/>
        </w:rPr>
      </w:pPr>
      <w:r w:rsidRPr="00485F71">
        <w:rPr>
          <w:sz w:val="22"/>
        </w:rPr>
        <w:t>Komunikacja pomiędzy Serwerem a Agentami i Konsolami nawiązywana powinna być przy użyciu szyfrowanego protokołu TLS 1.2.</w:t>
      </w:r>
    </w:p>
    <w:p w14:paraId="260051FF" w14:textId="77777777" w:rsidR="00123EB8" w:rsidRPr="00485F71" w:rsidRDefault="00123EB8">
      <w:pPr>
        <w:pStyle w:val="Akapitzlist"/>
        <w:numPr>
          <w:ilvl w:val="0"/>
          <w:numId w:val="279"/>
        </w:numPr>
        <w:spacing w:after="160" w:line="276" w:lineRule="auto"/>
        <w:ind w:left="1068" w:right="0"/>
        <w:rPr>
          <w:sz w:val="22"/>
        </w:rPr>
      </w:pPr>
      <w:r w:rsidRPr="00485F71">
        <w:rPr>
          <w:sz w:val="22"/>
        </w:rPr>
        <w:t>Oprogramowanie musi umożliwiać kompleksowy monitoring sieci, monitoring sprzętu komputerowego na stanowiskach użytkowników pod kątem zmian sprzętowych i programowych.</w:t>
      </w:r>
    </w:p>
    <w:p w14:paraId="755676BB" w14:textId="77777777" w:rsidR="00123EB8" w:rsidRPr="00485F71" w:rsidRDefault="00123EB8">
      <w:pPr>
        <w:pStyle w:val="Akapitzlist"/>
        <w:numPr>
          <w:ilvl w:val="0"/>
          <w:numId w:val="279"/>
        </w:numPr>
        <w:spacing w:after="160" w:line="276" w:lineRule="auto"/>
        <w:ind w:left="1068" w:right="0"/>
        <w:rPr>
          <w:sz w:val="22"/>
        </w:rPr>
      </w:pPr>
      <w:r w:rsidRPr="00485F71">
        <w:rPr>
          <w:sz w:val="22"/>
        </w:rPr>
        <w:t>Dostęp do danych osobowych oraz danych z monitoringu, zgodnie z RODO, musi być objęty kontrolą na poziomie wybranych Administratorów - nadawanie kontom administracyjnym różnych poziomów dostępu oraz uprawnień zarówno do grup urządzeń, jak i użytkowników.</w:t>
      </w:r>
    </w:p>
    <w:p w14:paraId="1115CEA2" w14:textId="77777777" w:rsidR="00123EB8" w:rsidRPr="00485F71" w:rsidRDefault="00123EB8">
      <w:pPr>
        <w:pStyle w:val="Akapitzlist"/>
        <w:numPr>
          <w:ilvl w:val="0"/>
          <w:numId w:val="279"/>
        </w:numPr>
        <w:spacing w:after="160" w:line="276" w:lineRule="auto"/>
        <w:ind w:left="1068" w:right="0"/>
        <w:rPr>
          <w:sz w:val="22"/>
        </w:rPr>
      </w:pPr>
      <w:r w:rsidRPr="00485F71">
        <w:rPr>
          <w:sz w:val="22"/>
        </w:rPr>
        <w:t>Oprogramowanie musi posiadać funkcjonalność monitorowania infrastruktury serwerowej i sieciowej w zakresie:</w:t>
      </w:r>
    </w:p>
    <w:p w14:paraId="0CA4E982" w14:textId="77777777" w:rsidR="00123EB8" w:rsidRPr="00485F71" w:rsidRDefault="00123EB8">
      <w:pPr>
        <w:pStyle w:val="Akapitzlist"/>
        <w:numPr>
          <w:ilvl w:val="1"/>
          <w:numId w:val="279"/>
        </w:numPr>
        <w:spacing w:after="160" w:line="276" w:lineRule="auto"/>
        <w:ind w:left="1428" w:right="0"/>
        <w:rPr>
          <w:sz w:val="22"/>
        </w:rPr>
      </w:pPr>
      <w:r w:rsidRPr="00485F71">
        <w:rPr>
          <w:sz w:val="22"/>
        </w:rPr>
        <w:t xml:space="preserve">wykrywania urządzeń w sieci poprzez skanowanie ping (oraz </w:t>
      </w:r>
      <w:proofErr w:type="spellStart"/>
      <w:r w:rsidRPr="00485F71">
        <w:rPr>
          <w:sz w:val="22"/>
        </w:rPr>
        <w:t>arp</w:t>
      </w:r>
      <w:proofErr w:type="spellEnd"/>
      <w:r w:rsidRPr="00485F71">
        <w:rPr>
          <w:sz w:val="22"/>
        </w:rPr>
        <w:t>-ping),</w:t>
      </w:r>
    </w:p>
    <w:p w14:paraId="2D9ECCBC" w14:textId="77777777" w:rsidR="00123EB8" w:rsidRPr="00485F71" w:rsidRDefault="00123EB8">
      <w:pPr>
        <w:pStyle w:val="Akapitzlist"/>
        <w:numPr>
          <w:ilvl w:val="1"/>
          <w:numId w:val="279"/>
        </w:numPr>
        <w:spacing w:after="160" w:line="276" w:lineRule="auto"/>
        <w:ind w:left="1428" w:right="0"/>
        <w:rPr>
          <w:sz w:val="22"/>
        </w:rPr>
      </w:pPr>
      <w:r w:rsidRPr="00485F71">
        <w:rPr>
          <w:sz w:val="22"/>
        </w:rPr>
        <w:t>wizualizacji stanu urządzeń w postaci ikon urządzeń na mapach sieci,</w:t>
      </w:r>
    </w:p>
    <w:p w14:paraId="40211E17" w14:textId="77777777" w:rsidR="00123EB8" w:rsidRPr="00485F71" w:rsidRDefault="00123EB8">
      <w:pPr>
        <w:pStyle w:val="Akapitzlist"/>
        <w:numPr>
          <w:ilvl w:val="1"/>
          <w:numId w:val="279"/>
        </w:numPr>
        <w:spacing w:after="160" w:line="276" w:lineRule="auto"/>
        <w:ind w:left="1428" w:right="0"/>
        <w:rPr>
          <w:sz w:val="22"/>
        </w:rPr>
      </w:pPr>
      <w:r w:rsidRPr="00485F71">
        <w:rPr>
          <w:sz w:val="22"/>
        </w:rPr>
        <w:t>wizualizacji połączeń pomiędzy urządzeniami a przełącznikami i informacji, do którego portu przełącznika podłączone jest dane urządzenie.</w:t>
      </w:r>
    </w:p>
    <w:p w14:paraId="518C315F" w14:textId="77777777" w:rsidR="00123EB8" w:rsidRPr="00485F71" w:rsidRDefault="00123EB8">
      <w:pPr>
        <w:pStyle w:val="Akapitzlist"/>
        <w:numPr>
          <w:ilvl w:val="1"/>
          <w:numId w:val="279"/>
        </w:numPr>
        <w:spacing w:after="160" w:line="276" w:lineRule="auto"/>
        <w:ind w:left="1428" w:right="0"/>
        <w:rPr>
          <w:sz w:val="22"/>
        </w:rPr>
      </w:pPr>
      <w:r w:rsidRPr="00485F71">
        <w:rPr>
          <w:sz w:val="22"/>
        </w:rPr>
        <w:t>serwisów TCP/IP, HTTP, POP3, SMTP, FTP i innych wraz z możliwością definiowania własnych serwisów. Program monitoruje czas ich odpowiedzi i procent utraconych pakietów,</w:t>
      </w:r>
    </w:p>
    <w:p w14:paraId="0A4EDB43" w14:textId="77777777" w:rsidR="00123EB8" w:rsidRPr="00485F71" w:rsidRDefault="00123EB8">
      <w:pPr>
        <w:pStyle w:val="Akapitzlist"/>
        <w:numPr>
          <w:ilvl w:val="1"/>
          <w:numId w:val="279"/>
        </w:numPr>
        <w:spacing w:after="160" w:line="276" w:lineRule="auto"/>
        <w:ind w:left="1428" w:right="0"/>
        <w:rPr>
          <w:sz w:val="22"/>
        </w:rPr>
      </w:pPr>
      <w:r w:rsidRPr="00485F71">
        <w:rPr>
          <w:sz w:val="22"/>
        </w:rPr>
        <w:t>serwerów pocztowych: - monitorowanie serwisu odbierającego, jak i wysyłającego pocztę, - możliwość monitorowania stanu systemów i wysyłania powiadomienia (e-mail, SMS i inne), - możliwość wykonywania operacji testowych, - możliwość wysłania powiadomienia, jeśli serwer pocztowy nie działa,</w:t>
      </w:r>
    </w:p>
    <w:p w14:paraId="0E3E5356" w14:textId="77777777" w:rsidR="00123EB8" w:rsidRPr="00485F71" w:rsidRDefault="00123EB8">
      <w:pPr>
        <w:pStyle w:val="Akapitzlist"/>
        <w:numPr>
          <w:ilvl w:val="1"/>
          <w:numId w:val="279"/>
        </w:numPr>
        <w:spacing w:after="160" w:line="276" w:lineRule="auto"/>
        <w:ind w:left="1428" w:right="0"/>
        <w:rPr>
          <w:sz w:val="22"/>
        </w:rPr>
      </w:pPr>
      <w:r w:rsidRPr="00485F71">
        <w:rPr>
          <w:sz w:val="22"/>
        </w:rPr>
        <w:t>monitorowania serwerów WWW i adresów URL,</w:t>
      </w:r>
    </w:p>
    <w:p w14:paraId="080FD45A" w14:textId="77777777" w:rsidR="00123EB8" w:rsidRPr="00485F71" w:rsidRDefault="00123EB8">
      <w:pPr>
        <w:pStyle w:val="Akapitzlist"/>
        <w:numPr>
          <w:ilvl w:val="1"/>
          <w:numId w:val="279"/>
        </w:numPr>
        <w:spacing w:after="160" w:line="276" w:lineRule="auto"/>
        <w:ind w:left="1428" w:right="0"/>
        <w:rPr>
          <w:sz w:val="22"/>
        </w:rPr>
      </w:pPr>
      <w:r w:rsidRPr="00485F71">
        <w:rPr>
          <w:sz w:val="22"/>
        </w:rPr>
        <w:t>obsługi szyfrowania SSL/TLS w powiadomieniach e-mail.</w:t>
      </w:r>
    </w:p>
    <w:p w14:paraId="62522675" w14:textId="77777777" w:rsidR="00123EB8" w:rsidRPr="00485F71" w:rsidRDefault="00123EB8">
      <w:pPr>
        <w:pStyle w:val="Akapitzlist"/>
        <w:numPr>
          <w:ilvl w:val="1"/>
          <w:numId w:val="279"/>
        </w:numPr>
        <w:spacing w:after="160" w:line="276" w:lineRule="auto"/>
        <w:ind w:left="1428" w:right="0"/>
        <w:rPr>
          <w:sz w:val="22"/>
        </w:rPr>
      </w:pPr>
      <w:r w:rsidRPr="00485F71">
        <w:rPr>
          <w:sz w:val="22"/>
        </w:rPr>
        <w:t xml:space="preserve">obsługi komunikatów </w:t>
      </w:r>
      <w:proofErr w:type="spellStart"/>
      <w:r w:rsidRPr="00485F71">
        <w:rPr>
          <w:sz w:val="22"/>
        </w:rPr>
        <w:t>syslog</w:t>
      </w:r>
      <w:proofErr w:type="spellEnd"/>
      <w:r w:rsidRPr="00485F71">
        <w:rPr>
          <w:sz w:val="22"/>
        </w:rPr>
        <w:t xml:space="preserve"> i pułapek SNMP.</w:t>
      </w:r>
    </w:p>
    <w:p w14:paraId="049A4554" w14:textId="77777777" w:rsidR="00123EB8" w:rsidRPr="00485F71" w:rsidRDefault="00123EB8">
      <w:pPr>
        <w:pStyle w:val="Akapitzlist"/>
        <w:numPr>
          <w:ilvl w:val="1"/>
          <w:numId w:val="279"/>
        </w:numPr>
        <w:spacing w:after="160" w:line="276" w:lineRule="auto"/>
        <w:ind w:left="1428" w:right="0"/>
        <w:rPr>
          <w:sz w:val="22"/>
        </w:rPr>
      </w:pPr>
      <w:r w:rsidRPr="00485F71">
        <w:rPr>
          <w:sz w:val="22"/>
        </w:rPr>
        <w:t>monitoringu routerów i przełączników wg: - zmian stanu interfejsów sieciowych, - ruchu sieciowego, - podłączonych stacji roboczych- ruchu generowanego przez podłączone stacje robocze,</w:t>
      </w:r>
    </w:p>
    <w:p w14:paraId="2D624D6E" w14:textId="77777777" w:rsidR="00123EB8" w:rsidRPr="00485F71" w:rsidRDefault="00123EB8">
      <w:pPr>
        <w:pStyle w:val="Akapitzlist"/>
        <w:numPr>
          <w:ilvl w:val="1"/>
          <w:numId w:val="279"/>
        </w:numPr>
        <w:spacing w:after="160" w:line="276" w:lineRule="auto"/>
        <w:ind w:left="1428" w:right="0"/>
        <w:rPr>
          <w:sz w:val="22"/>
        </w:rPr>
      </w:pPr>
      <w:r w:rsidRPr="00485F71">
        <w:rPr>
          <w:sz w:val="22"/>
        </w:rPr>
        <w:t>kontroli nad monitorem usług Windows,</w:t>
      </w:r>
    </w:p>
    <w:p w14:paraId="2F414B5B" w14:textId="77777777" w:rsidR="00123EB8" w:rsidRPr="00485F71" w:rsidRDefault="00123EB8">
      <w:pPr>
        <w:pStyle w:val="Akapitzlist"/>
        <w:numPr>
          <w:ilvl w:val="1"/>
          <w:numId w:val="279"/>
        </w:numPr>
        <w:spacing w:after="160" w:line="276" w:lineRule="auto"/>
        <w:ind w:left="1428" w:right="0"/>
        <w:rPr>
          <w:sz w:val="22"/>
        </w:rPr>
      </w:pPr>
      <w:r w:rsidRPr="00485F71">
        <w:rPr>
          <w:sz w:val="22"/>
        </w:rPr>
        <w:t>monitorowania wydajności systemów Windows: - obciążenie CPU, pamięci, zajętość dysków, transfer sieciowy.</w:t>
      </w:r>
    </w:p>
    <w:p w14:paraId="76F4A617" w14:textId="77777777" w:rsidR="00123EB8" w:rsidRPr="00485F71" w:rsidRDefault="00123EB8">
      <w:pPr>
        <w:pStyle w:val="Akapitzlist"/>
        <w:numPr>
          <w:ilvl w:val="0"/>
          <w:numId w:val="279"/>
        </w:numPr>
        <w:spacing w:after="160" w:line="276" w:lineRule="auto"/>
        <w:ind w:left="1068" w:right="0"/>
        <w:rPr>
          <w:sz w:val="22"/>
        </w:rPr>
      </w:pPr>
      <w:r w:rsidRPr="00485F71">
        <w:rPr>
          <w:sz w:val="22"/>
        </w:rPr>
        <w:t>Oprogramowanie musi umożliwiać automatyczne gromadzenie danych o sprzęcie i oprogramowaniu na stacjach roboczych w zakresie:</w:t>
      </w:r>
    </w:p>
    <w:p w14:paraId="2294BDDD" w14:textId="77777777" w:rsidR="00123EB8" w:rsidRPr="00485F71" w:rsidRDefault="00123EB8">
      <w:pPr>
        <w:pStyle w:val="Akapitzlist"/>
        <w:numPr>
          <w:ilvl w:val="1"/>
          <w:numId w:val="279"/>
        </w:numPr>
        <w:spacing w:after="160" w:line="276" w:lineRule="auto"/>
        <w:ind w:left="1428" w:right="0"/>
        <w:rPr>
          <w:sz w:val="22"/>
        </w:rPr>
      </w:pPr>
      <w:r w:rsidRPr="00485F71">
        <w:rPr>
          <w:sz w:val="22"/>
        </w:rPr>
        <w:t>informacji dotyczących sprzętu: modelu, procesora, pamięci, płyty głównej, napędów, kart itp.;</w:t>
      </w:r>
    </w:p>
    <w:p w14:paraId="3F44845A" w14:textId="77777777" w:rsidR="00123EB8" w:rsidRPr="00485F71" w:rsidRDefault="00123EB8">
      <w:pPr>
        <w:pStyle w:val="Akapitzlist"/>
        <w:numPr>
          <w:ilvl w:val="1"/>
          <w:numId w:val="279"/>
        </w:numPr>
        <w:spacing w:after="160" w:line="276" w:lineRule="auto"/>
        <w:ind w:left="1428" w:right="0"/>
        <w:rPr>
          <w:sz w:val="22"/>
        </w:rPr>
      </w:pPr>
      <w:r w:rsidRPr="00485F71">
        <w:rPr>
          <w:sz w:val="22"/>
        </w:rPr>
        <w:t xml:space="preserve">zestawienia posiadanych konfiguracji sprzętowych, wolne miejsce na dyskach, średnie wykorzystanie pamięci, informacje pozwalające na wytypowanie systemów, dla których konieczny jest </w:t>
      </w:r>
      <w:proofErr w:type="spellStart"/>
      <w:r w:rsidRPr="00485F71">
        <w:rPr>
          <w:sz w:val="22"/>
        </w:rPr>
        <w:t>upgrade</w:t>
      </w:r>
      <w:proofErr w:type="spellEnd"/>
      <w:r w:rsidRPr="00485F71">
        <w:rPr>
          <w:sz w:val="22"/>
        </w:rPr>
        <w:t>;</w:t>
      </w:r>
    </w:p>
    <w:p w14:paraId="42964BF5" w14:textId="77777777" w:rsidR="00123EB8" w:rsidRPr="00485F71" w:rsidRDefault="00123EB8">
      <w:pPr>
        <w:pStyle w:val="Akapitzlist"/>
        <w:numPr>
          <w:ilvl w:val="1"/>
          <w:numId w:val="279"/>
        </w:numPr>
        <w:spacing w:after="160" w:line="276" w:lineRule="auto"/>
        <w:ind w:left="1428" w:right="0"/>
        <w:rPr>
          <w:sz w:val="22"/>
        </w:rPr>
      </w:pPr>
      <w:r w:rsidRPr="00485F71">
        <w:rPr>
          <w:sz w:val="22"/>
        </w:rPr>
        <w:t>informacji o zainstalowanych aplikacjach oraz aktualizacjach Windows, umożliwiających audytowanie i weryfikację użytkowania licencji w organizacji;</w:t>
      </w:r>
    </w:p>
    <w:p w14:paraId="1AECD8FD" w14:textId="77777777" w:rsidR="00123EB8" w:rsidRPr="00485F71" w:rsidRDefault="00123EB8">
      <w:pPr>
        <w:pStyle w:val="Akapitzlist"/>
        <w:numPr>
          <w:ilvl w:val="1"/>
          <w:numId w:val="279"/>
        </w:numPr>
        <w:spacing w:after="160" w:line="276" w:lineRule="auto"/>
        <w:ind w:left="1428" w:right="0"/>
        <w:rPr>
          <w:sz w:val="22"/>
        </w:rPr>
      </w:pPr>
      <w:r w:rsidRPr="00485F71">
        <w:rPr>
          <w:sz w:val="22"/>
        </w:rPr>
        <w:t>informacji o wszystkich zmianach przeprowadzonych na wybranej stacji roboczej: instalacji/deinstalacji aplikacji, zmian adresu IP itd.;</w:t>
      </w:r>
    </w:p>
    <w:p w14:paraId="0B4D135E" w14:textId="77777777" w:rsidR="00123EB8" w:rsidRPr="00485F71" w:rsidRDefault="00123EB8">
      <w:pPr>
        <w:pStyle w:val="Akapitzlist"/>
        <w:numPr>
          <w:ilvl w:val="1"/>
          <w:numId w:val="279"/>
        </w:numPr>
        <w:spacing w:after="160" w:line="276" w:lineRule="auto"/>
        <w:ind w:left="1428" w:right="0"/>
        <w:rPr>
          <w:sz w:val="22"/>
        </w:rPr>
      </w:pPr>
      <w:r w:rsidRPr="00485F71">
        <w:rPr>
          <w:sz w:val="22"/>
        </w:rPr>
        <w:lastRenderedPageBreak/>
        <w:t>możliwość wysyłania powiadomienia np. e-mailem w przypadku zainstalowania programu lub jakiejkolwiek zmiany konfiguracji sprzętowej komputera;</w:t>
      </w:r>
    </w:p>
    <w:p w14:paraId="26ECAC21" w14:textId="77777777" w:rsidR="00123EB8" w:rsidRPr="00485F71" w:rsidRDefault="00123EB8">
      <w:pPr>
        <w:pStyle w:val="Akapitzlist"/>
        <w:numPr>
          <w:ilvl w:val="1"/>
          <w:numId w:val="279"/>
        </w:numPr>
        <w:spacing w:after="160" w:line="276" w:lineRule="auto"/>
        <w:ind w:left="1428" w:right="0"/>
        <w:rPr>
          <w:sz w:val="22"/>
        </w:rPr>
      </w:pPr>
      <w:r w:rsidRPr="00485F71">
        <w:rPr>
          <w:sz w:val="22"/>
        </w:rPr>
        <w:t>możliwość odczytania numeru seryjnego (klucze licencyjne);</w:t>
      </w:r>
    </w:p>
    <w:p w14:paraId="6094438E" w14:textId="77777777" w:rsidR="00123EB8" w:rsidRPr="00485F71" w:rsidRDefault="00123EB8">
      <w:pPr>
        <w:pStyle w:val="Akapitzlist"/>
        <w:numPr>
          <w:ilvl w:val="1"/>
          <w:numId w:val="279"/>
        </w:numPr>
        <w:spacing w:after="160" w:line="276" w:lineRule="auto"/>
        <w:ind w:left="1428" w:right="0"/>
        <w:rPr>
          <w:sz w:val="22"/>
        </w:rPr>
      </w:pPr>
      <w:r w:rsidRPr="00485F71">
        <w:rPr>
          <w:sz w:val="22"/>
        </w:rPr>
        <w:t>możliwość automatycznego zarządzania instalacjami i deinstalacjami oprogramowania poprzez określenie paczek aplikacji wymaganych oraz nieautoryzowanych;</w:t>
      </w:r>
    </w:p>
    <w:p w14:paraId="32F0890F" w14:textId="77777777" w:rsidR="00123EB8" w:rsidRPr="00485F71" w:rsidRDefault="00123EB8">
      <w:pPr>
        <w:pStyle w:val="Akapitzlist"/>
        <w:numPr>
          <w:ilvl w:val="1"/>
          <w:numId w:val="279"/>
        </w:numPr>
        <w:spacing w:after="160" w:line="276" w:lineRule="auto"/>
        <w:ind w:left="1428" w:right="0"/>
        <w:rPr>
          <w:sz w:val="22"/>
        </w:rPr>
      </w:pPr>
      <w:r w:rsidRPr="00485F71">
        <w:rPr>
          <w:sz w:val="22"/>
        </w:rPr>
        <w:t>możliwość przeglądu informacji o konfiguracji systemu, np. komend startowych, zmiennych środowiskowych, kontach lokalnych użytkowników, harmonogramie zadań itp.</w:t>
      </w:r>
    </w:p>
    <w:p w14:paraId="50C6E28F" w14:textId="77777777" w:rsidR="00123EB8" w:rsidRPr="00485F71" w:rsidRDefault="00123EB8">
      <w:pPr>
        <w:pStyle w:val="Akapitzlist"/>
        <w:numPr>
          <w:ilvl w:val="0"/>
          <w:numId w:val="279"/>
        </w:numPr>
        <w:spacing w:after="160" w:line="276" w:lineRule="auto"/>
        <w:ind w:left="1068" w:right="0"/>
        <w:rPr>
          <w:sz w:val="22"/>
        </w:rPr>
      </w:pPr>
      <w:r w:rsidRPr="00485F71">
        <w:rPr>
          <w:sz w:val="22"/>
        </w:rPr>
        <w:t>Oprogramowanie musi mieć możliwość prowadzenia bazy ewidencji majątku IT w zakresie:</w:t>
      </w:r>
    </w:p>
    <w:p w14:paraId="78EE672E" w14:textId="77777777" w:rsidR="00123EB8" w:rsidRPr="00485F71" w:rsidRDefault="00123EB8">
      <w:pPr>
        <w:pStyle w:val="Akapitzlist"/>
        <w:numPr>
          <w:ilvl w:val="1"/>
          <w:numId w:val="279"/>
        </w:numPr>
        <w:spacing w:after="160" w:line="276" w:lineRule="auto"/>
        <w:ind w:left="1428" w:right="0"/>
        <w:rPr>
          <w:sz w:val="22"/>
        </w:rPr>
      </w:pPr>
      <w:r w:rsidRPr="00485F71">
        <w:rPr>
          <w:sz w:val="22"/>
        </w:rPr>
        <w:t>przechowywania wszystkich informacji dotyczących infrastruktury IT w jednym miejscu oraz automatycznego aktualizowania zgromadzonych informacji;</w:t>
      </w:r>
    </w:p>
    <w:p w14:paraId="6CF94ABE" w14:textId="77777777" w:rsidR="00123EB8" w:rsidRPr="00485F71" w:rsidRDefault="00123EB8">
      <w:pPr>
        <w:pStyle w:val="Akapitzlist"/>
        <w:numPr>
          <w:ilvl w:val="1"/>
          <w:numId w:val="279"/>
        </w:numPr>
        <w:spacing w:after="160" w:line="276" w:lineRule="auto"/>
        <w:ind w:left="1428" w:right="0"/>
        <w:rPr>
          <w:sz w:val="22"/>
        </w:rPr>
      </w:pPr>
      <w:r w:rsidRPr="00485F71">
        <w:rPr>
          <w:sz w:val="22"/>
        </w:rPr>
        <w:t>definiowania własnych typów (elementów wyposażenia), ich atrybutów oraz wartości - dla danego urządzenia lub oprogramowania istnieje możliwość dodawania dodatkowych informacji, np. numer inwentarzowy, osoba odpowiedzialna, numer i skan faktury zakupu, wartość sprzętu lub oprogramowania, nazwa sprzedawcy, termin upływu i skan gwarancji, termin kolejnego przeglądu (można podać datę, po której administrator otrzyma powiadomienie o zbliżającym się terminie przeglądu lub upływie gwarancji), nazwa firmy serwisującej, inny dowolny załącznik (np. plik .DOCX, .XLSX, .PDF), skan dowolnego dokumentu, czy też własny komentarz, możliwość importu danych z zewnętrznego źródła np. (.CSV);</w:t>
      </w:r>
    </w:p>
    <w:p w14:paraId="32B53EC1" w14:textId="77777777" w:rsidR="00123EB8" w:rsidRPr="00485F71" w:rsidRDefault="00123EB8">
      <w:pPr>
        <w:pStyle w:val="Akapitzlist"/>
        <w:numPr>
          <w:ilvl w:val="1"/>
          <w:numId w:val="279"/>
        </w:numPr>
        <w:spacing w:after="160" w:line="276" w:lineRule="auto"/>
        <w:ind w:left="1428" w:right="0"/>
        <w:rPr>
          <w:sz w:val="22"/>
        </w:rPr>
      </w:pPr>
      <w:r w:rsidRPr="00485F71">
        <w:rPr>
          <w:sz w:val="22"/>
        </w:rPr>
        <w:t>generowania zestawienia wszystkich środków trwałych, w tym urządzeń i zainstalowanego na nich oprogramowania;</w:t>
      </w:r>
    </w:p>
    <w:p w14:paraId="6E3542F5" w14:textId="77777777" w:rsidR="00123EB8" w:rsidRPr="00485F71" w:rsidRDefault="00123EB8">
      <w:pPr>
        <w:pStyle w:val="Akapitzlist"/>
        <w:numPr>
          <w:ilvl w:val="1"/>
          <w:numId w:val="279"/>
        </w:numPr>
        <w:spacing w:after="160" w:line="276" w:lineRule="auto"/>
        <w:ind w:left="1428" w:right="0"/>
        <w:rPr>
          <w:sz w:val="22"/>
        </w:rPr>
      </w:pPr>
      <w:r w:rsidRPr="00485F71">
        <w:rPr>
          <w:sz w:val="22"/>
        </w:rPr>
        <w:t>archiwizacji i porównywania audytów środków trwałych;</w:t>
      </w:r>
    </w:p>
    <w:p w14:paraId="0C56B0D6" w14:textId="77777777" w:rsidR="00123EB8" w:rsidRPr="00485F71" w:rsidRDefault="00123EB8">
      <w:pPr>
        <w:pStyle w:val="Akapitzlist"/>
        <w:numPr>
          <w:ilvl w:val="1"/>
          <w:numId w:val="279"/>
        </w:numPr>
        <w:spacing w:after="160" w:line="276" w:lineRule="auto"/>
        <w:ind w:left="1428" w:right="0"/>
        <w:rPr>
          <w:sz w:val="22"/>
        </w:rPr>
      </w:pPr>
      <w:r w:rsidRPr="00485F71">
        <w:rPr>
          <w:sz w:val="22"/>
        </w:rPr>
        <w:t>tworzenia kodów kreskowych w Środkach Trwałych;</w:t>
      </w:r>
    </w:p>
    <w:p w14:paraId="74CAB0B8" w14:textId="77777777" w:rsidR="00123EB8" w:rsidRPr="00485F71" w:rsidRDefault="00123EB8">
      <w:pPr>
        <w:pStyle w:val="Akapitzlist"/>
        <w:numPr>
          <w:ilvl w:val="1"/>
          <w:numId w:val="279"/>
        </w:numPr>
        <w:spacing w:after="160" w:line="276" w:lineRule="auto"/>
        <w:ind w:left="1428" w:right="0"/>
        <w:rPr>
          <w:sz w:val="22"/>
        </w:rPr>
      </w:pPr>
      <w:r w:rsidRPr="00485F71">
        <w:rPr>
          <w:sz w:val="22"/>
        </w:rPr>
        <w:t xml:space="preserve">drukowania kodów kreskowych oraz dwuwymiarowych kodów alfanumerycznych (QR </w:t>
      </w:r>
      <w:proofErr w:type="spellStart"/>
      <w:r w:rsidRPr="00485F71">
        <w:rPr>
          <w:sz w:val="22"/>
        </w:rPr>
        <w:t>Code</w:t>
      </w:r>
      <w:proofErr w:type="spellEnd"/>
      <w:r w:rsidRPr="00485F71">
        <w:rPr>
          <w:sz w:val="22"/>
        </w:rPr>
        <w:t>) dla środków trwałych, które posiadają numer inwentarzowy;</w:t>
      </w:r>
    </w:p>
    <w:p w14:paraId="1EEA7EC7" w14:textId="77777777" w:rsidR="00123EB8" w:rsidRPr="00485F71" w:rsidRDefault="00123EB8">
      <w:pPr>
        <w:pStyle w:val="Akapitzlist"/>
        <w:numPr>
          <w:ilvl w:val="1"/>
          <w:numId w:val="279"/>
        </w:numPr>
        <w:spacing w:after="160" w:line="276" w:lineRule="auto"/>
        <w:ind w:left="1428" w:right="0"/>
        <w:rPr>
          <w:sz w:val="22"/>
        </w:rPr>
      </w:pPr>
      <w:r w:rsidRPr="00485F71">
        <w:rPr>
          <w:sz w:val="22"/>
        </w:rPr>
        <w:t>inwentaryzacji sprzętu posiadającego kody kreskowe za pomocą aplikacji mobilnej co najmniej na system Android;</w:t>
      </w:r>
    </w:p>
    <w:p w14:paraId="250E5C8E" w14:textId="77777777" w:rsidR="00123EB8" w:rsidRPr="00485F71" w:rsidRDefault="00123EB8">
      <w:pPr>
        <w:pStyle w:val="Akapitzlist"/>
        <w:numPr>
          <w:ilvl w:val="1"/>
          <w:numId w:val="279"/>
        </w:numPr>
        <w:spacing w:after="160" w:line="276" w:lineRule="auto"/>
        <w:ind w:left="1428" w:right="0"/>
        <w:rPr>
          <w:sz w:val="22"/>
        </w:rPr>
      </w:pPr>
      <w:r w:rsidRPr="00485F71">
        <w:rPr>
          <w:sz w:val="22"/>
        </w:rPr>
        <w:t>inwentaryzacji stacji roboczych niepodłączonych do sieci (bez instalacji dodatkowego oprogramowania poprzez manualne wykonanie skanów inwentaryzacji offline).</w:t>
      </w:r>
    </w:p>
    <w:p w14:paraId="33017945" w14:textId="77777777" w:rsidR="00123EB8" w:rsidRPr="00485F71" w:rsidRDefault="00123EB8">
      <w:pPr>
        <w:pStyle w:val="Akapitzlist"/>
        <w:numPr>
          <w:ilvl w:val="0"/>
          <w:numId w:val="279"/>
        </w:numPr>
        <w:spacing w:after="160" w:line="276" w:lineRule="auto"/>
        <w:ind w:left="1068" w:right="0"/>
        <w:rPr>
          <w:sz w:val="22"/>
        </w:rPr>
      </w:pPr>
      <w:r w:rsidRPr="00485F71">
        <w:rPr>
          <w:sz w:val="22"/>
        </w:rPr>
        <w:t>Oprogramowanie musi zapewniać funkcjonalność w zakresie monitorowania aktywności użytkowników na stacjach roboczych w zakresie:</w:t>
      </w:r>
    </w:p>
    <w:p w14:paraId="5A96230F" w14:textId="77777777" w:rsidR="00123EB8" w:rsidRPr="00485F71" w:rsidRDefault="00123EB8">
      <w:pPr>
        <w:pStyle w:val="Akapitzlist"/>
        <w:numPr>
          <w:ilvl w:val="1"/>
          <w:numId w:val="279"/>
        </w:numPr>
        <w:spacing w:after="160" w:line="276" w:lineRule="auto"/>
        <w:ind w:left="1428" w:right="0"/>
        <w:rPr>
          <w:sz w:val="22"/>
        </w:rPr>
      </w:pPr>
      <w:r w:rsidRPr="00485F71">
        <w:rPr>
          <w:sz w:val="22"/>
        </w:rPr>
        <w:t>faktycznego czasu aktywności (dokładny czas pracy z godziną rozpoczęcia i zakończenia pracy);</w:t>
      </w:r>
    </w:p>
    <w:p w14:paraId="4CCBCBDE" w14:textId="77777777" w:rsidR="00123EB8" w:rsidRPr="00485F71" w:rsidRDefault="00123EB8">
      <w:pPr>
        <w:pStyle w:val="Akapitzlist"/>
        <w:numPr>
          <w:ilvl w:val="1"/>
          <w:numId w:val="279"/>
        </w:numPr>
        <w:spacing w:after="160" w:line="276" w:lineRule="auto"/>
        <w:ind w:left="1428" w:right="0"/>
        <w:rPr>
          <w:sz w:val="22"/>
        </w:rPr>
      </w:pPr>
      <w:r w:rsidRPr="00485F71">
        <w:rPr>
          <w:sz w:val="22"/>
        </w:rPr>
        <w:t>monitorowania procesów (każdy proces ma całkowity czas działania oraz czas aktywności użytkownika);</w:t>
      </w:r>
    </w:p>
    <w:p w14:paraId="4158E02F" w14:textId="77777777" w:rsidR="00123EB8" w:rsidRPr="00485F71" w:rsidRDefault="00123EB8">
      <w:pPr>
        <w:pStyle w:val="Akapitzlist"/>
        <w:numPr>
          <w:ilvl w:val="1"/>
          <w:numId w:val="279"/>
        </w:numPr>
        <w:spacing w:after="160" w:line="276" w:lineRule="auto"/>
        <w:ind w:left="1428" w:right="0"/>
        <w:rPr>
          <w:sz w:val="22"/>
        </w:rPr>
      </w:pPr>
      <w:r w:rsidRPr="00485F71">
        <w:rPr>
          <w:sz w:val="22"/>
        </w:rPr>
        <w:t>użytkowania programów (m.in. procentowa wartość wykorzystania aplikacji, obrazująca czas jej używania w stosunku do łącznego czasu, przez który aplikacja była uruchomiona);</w:t>
      </w:r>
    </w:p>
    <w:p w14:paraId="099D516E" w14:textId="77777777" w:rsidR="00123EB8" w:rsidRPr="00485F71" w:rsidRDefault="00123EB8">
      <w:pPr>
        <w:pStyle w:val="Akapitzlist"/>
        <w:numPr>
          <w:ilvl w:val="1"/>
          <w:numId w:val="279"/>
        </w:numPr>
        <w:spacing w:after="160" w:line="276" w:lineRule="auto"/>
        <w:ind w:left="1428" w:right="0"/>
        <w:rPr>
          <w:sz w:val="22"/>
        </w:rPr>
      </w:pPr>
      <w:r w:rsidRPr="00485F71">
        <w:rPr>
          <w:sz w:val="22"/>
        </w:rPr>
        <w:t>informacji o edytowanych przez użytkownika dokumentach;</w:t>
      </w:r>
    </w:p>
    <w:p w14:paraId="7349A114" w14:textId="77777777" w:rsidR="00123EB8" w:rsidRPr="00485F71" w:rsidRDefault="00123EB8">
      <w:pPr>
        <w:pStyle w:val="Akapitzlist"/>
        <w:numPr>
          <w:ilvl w:val="1"/>
          <w:numId w:val="279"/>
        </w:numPr>
        <w:spacing w:after="160" w:line="276" w:lineRule="auto"/>
        <w:ind w:left="1428" w:right="0"/>
        <w:rPr>
          <w:sz w:val="22"/>
        </w:rPr>
      </w:pPr>
      <w:r w:rsidRPr="00485F71">
        <w:rPr>
          <w:sz w:val="22"/>
        </w:rPr>
        <w:t>historii pracy (cykliczne zrzuty ekranowe);</w:t>
      </w:r>
    </w:p>
    <w:p w14:paraId="6AB57E57" w14:textId="77777777" w:rsidR="00123EB8" w:rsidRPr="00485F71" w:rsidRDefault="00123EB8">
      <w:pPr>
        <w:pStyle w:val="Akapitzlist"/>
        <w:numPr>
          <w:ilvl w:val="1"/>
          <w:numId w:val="279"/>
        </w:numPr>
        <w:spacing w:after="160" w:line="276" w:lineRule="auto"/>
        <w:ind w:left="1428" w:right="0"/>
        <w:rPr>
          <w:sz w:val="22"/>
        </w:rPr>
      </w:pPr>
      <w:r w:rsidRPr="00485F71">
        <w:rPr>
          <w:sz w:val="22"/>
        </w:rPr>
        <w:t xml:space="preserve">listy odwiedzanych stron WWW (liczba odwiedzin stron z nagłówkami, liczbą i czasem wizyt), </w:t>
      </w:r>
    </w:p>
    <w:p w14:paraId="4FBCB608" w14:textId="77777777" w:rsidR="00123EB8" w:rsidRPr="00485F71" w:rsidRDefault="00123EB8">
      <w:pPr>
        <w:pStyle w:val="Akapitzlist"/>
        <w:numPr>
          <w:ilvl w:val="1"/>
          <w:numId w:val="279"/>
        </w:numPr>
        <w:spacing w:after="160" w:line="276" w:lineRule="auto"/>
        <w:ind w:left="1428" w:right="0"/>
        <w:rPr>
          <w:sz w:val="22"/>
        </w:rPr>
      </w:pPr>
      <w:r w:rsidRPr="00485F71">
        <w:rPr>
          <w:sz w:val="22"/>
        </w:rPr>
        <w:t xml:space="preserve">transferu sieciowego użytkowników (ruch lokalny i transfer internetowy generowany przez użytkownika), </w:t>
      </w:r>
    </w:p>
    <w:p w14:paraId="15A0365D" w14:textId="77777777" w:rsidR="00123EB8" w:rsidRPr="00485F71" w:rsidRDefault="00123EB8">
      <w:pPr>
        <w:pStyle w:val="Akapitzlist"/>
        <w:numPr>
          <w:ilvl w:val="1"/>
          <w:numId w:val="279"/>
        </w:numPr>
        <w:spacing w:after="160" w:line="276" w:lineRule="auto"/>
        <w:ind w:left="1428" w:right="0"/>
        <w:rPr>
          <w:sz w:val="22"/>
        </w:rPr>
      </w:pPr>
      <w:r w:rsidRPr="00485F71">
        <w:rPr>
          <w:sz w:val="22"/>
        </w:rPr>
        <w:t xml:space="preserve">wydruków m.in. informacje o dacie wydruku, informacje o wykorzystaniu drukarek, raporty dla każdego użytkownika (kiedy, ile stron, jakiej jakości, na jakiej drukarce, jaki dokument był drukowany), zestawienia pod względem stacji roboczej (kiedy, ile stron, jakiej jakości, na jakiej </w:t>
      </w:r>
      <w:r w:rsidRPr="00485F71">
        <w:rPr>
          <w:sz w:val="22"/>
        </w:rPr>
        <w:lastRenderedPageBreak/>
        <w:t>drukarce, jaki dokument drukowano z danej stacji roboczej), możliwość "grupowania" drukarek poprzez identyfikację drukarek.</w:t>
      </w:r>
    </w:p>
    <w:p w14:paraId="3E523F03" w14:textId="77777777" w:rsidR="00123EB8" w:rsidRPr="00485F71" w:rsidRDefault="00123EB8">
      <w:pPr>
        <w:pStyle w:val="Akapitzlist"/>
        <w:numPr>
          <w:ilvl w:val="0"/>
          <w:numId w:val="279"/>
        </w:numPr>
        <w:spacing w:after="160" w:line="276" w:lineRule="auto"/>
        <w:ind w:left="1068" w:right="0"/>
        <w:rPr>
          <w:sz w:val="22"/>
        </w:rPr>
      </w:pPr>
      <w:r w:rsidRPr="00485F71">
        <w:rPr>
          <w:sz w:val="22"/>
        </w:rPr>
        <w:t>Oprogramowanie musi zapewniać funkcjonalność w zakresie pozyskiwania informacji o oprogramowaniu i audycie licencji poprzez:</w:t>
      </w:r>
    </w:p>
    <w:p w14:paraId="74483CE3" w14:textId="77777777" w:rsidR="00123EB8" w:rsidRPr="00485F71" w:rsidRDefault="00123EB8">
      <w:pPr>
        <w:pStyle w:val="Akapitzlist"/>
        <w:numPr>
          <w:ilvl w:val="1"/>
          <w:numId w:val="279"/>
        </w:numPr>
        <w:spacing w:after="160" w:line="276" w:lineRule="auto"/>
        <w:ind w:left="1428" w:right="0"/>
        <w:rPr>
          <w:sz w:val="22"/>
        </w:rPr>
      </w:pPr>
      <w:r w:rsidRPr="00485F71">
        <w:rPr>
          <w:sz w:val="22"/>
        </w:rPr>
        <w:t>skanowanie plików wykonywalnych i multimedialnych na stacjach roboczych, skanowanie, archiwów ZIP;</w:t>
      </w:r>
    </w:p>
    <w:p w14:paraId="1254D8C3" w14:textId="77777777" w:rsidR="00123EB8" w:rsidRPr="00485F71" w:rsidRDefault="00123EB8">
      <w:pPr>
        <w:pStyle w:val="Akapitzlist"/>
        <w:numPr>
          <w:ilvl w:val="1"/>
          <w:numId w:val="279"/>
        </w:numPr>
        <w:spacing w:after="160" w:line="276" w:lineRule="auto"/>
        <w:ind w:left="1428" w:right="0"/>
        <w:rPr>
          <w:sz w:val="22"/>
        </w:rPr>
      </w:pPr>
      <w:r w:rsidRPr="00485F71">
        <w:rPr>
          <w:sz w:val="22"/>
        </w:rPr>
        <w:t>zarządzanie posiadanymi licencjami;</w:t>
      </w:r>
    </w:p>
    <w:p w14:paraId="5C0C73E6" w14:textId="77777777" w:rsidR="00123EB8" w:rsidRPr="00485F71" w:rsidRDefault="00123EB8">
      <w:pPr>
        <w:pStyle w:val="Akapitzlist"/>
        <w:numPr>
          <w:ilvl w:val="1"/>
          <w:numId w:val="279"/>
        </w:numPr>
        <w:spacing w:after="160" w:line="276" w:lineRule="auto"/>
        <w:ind w:left="1428" w:right="0"/>
        <w:rPr>
          <w:sz w:val="22"/>
        </w:rPr>
      </w:pPr>
      <w:r w:rsidRPr="00485F71">
        <w:rPr>
          <w:sz w:val="22"/>
        </w:rPr>
        <w:t>audyt legalności oprogramowania oraz powiadamianie w razie przekroczenia liczby posiadanych licencji;</w:t>
      </w:r>
    </w:p>
    <w:p w14:paraId="64C72E32" w14:textId="77777777" w:rsidR="00123EB8" w:rsidRPr="00485F71" w:rsidRDefault="00123EB8">
      <w:pPr>
        <w:pStyle w:val="Akapitzlist"/>
        <w:numPr>
          <w:ilvl w:val="1"/>
          <w:numId w:val="279"/>
        </w:numPr>
        <w:spacing w:after="160" w:line="276" w:lineRule="auto"/>
        <w:ind w:left="1428" w:right="0"/>
        <w:rPr>
          <w:sz w:val="22"/>
        </w:rPr>
      </w:pPr>
      <w:r w:rsidRPr="00485F71">
        <w:rPr>
          <w:sz w:val="22"/>
        </w:rPr>
        <w:t>zarządzanie posiadanymi licencjami: raport zgodności licencji;</w:t>
      </w:r>
    </w:p>
    <w:p w14:paraId="484426BB" w14:textId="77777777" w:rsidR="00123EB8" w:rsidRPr="00485F71" w:rsidRDefault="00123EB8">
      <w:pPr>
        <w:pStyle w:val="Akapitzlist"/>
        <w:numPr>
          <w:ilvl w:val="1"/>
          <w:numId w:val="279"/>
        </w:numPr>
        <w:spacing w:after="160" w:line="276" w:lineRule="auto"/>
        <w:ind w:left="1428" w:right="0"/>
        <w:rPr>
          <w:sz w:val="22"/>
        </w:rPr>
      </w:pPr>
      <w:r w:rsidRPr="00485F71">
        <w:rPr>
          <w:sz w:val="22"/>
        </w:rPr>
        <w:t>możliwość przypisania do programów numerów seryjnych, wartości itp.</w:t>
      </w:r>
    </w:p>
    <w:p w14:paraId="798EA35B" w14:textId="77777777" w:rsidR="00123EB8" w:rsidRPr="00485F71" w:rsidRDefault="00123EB8">
      <w:pPr>
        <w:pStyle w:val="Akapitzlist"/>
        <w:numPr>
          <w:ilvl w:val="0"/>
          <w:numId w:val="279"/>
        </w:numPr>
        <w:spacing w:after="160" w:line="276" w:lineRule="auto"/>
        <w:ind w:left="1068" w:right="0"/>
        <w:rPr>
          <w:sz w:val="22"/>
        </w:rPr>
      </w:pPr>
      <w:r w:rsidRPr="00485F71">
        <w:rPr>
          <w:sz w:val="22"/>
        </w:rPr>
        <w:t>Oprogramowanie musi zapewniać integrację z Active Directory - zarządzanie prawami dostępu przypisanymi do użytkowników oraz grup domenowych.</w:t>
      </w:r>
    </w:p>
    <w:p w14:paraId="701DC893" w14:textId="77777777" w:rsidR="00123EB8" w:rsidRPr="00485F71" w:rsidRDefault="00123EB8">
      <w:pPr>
        <w:pStyle w:val="Akapitzlist"/>
        <w:numPr>
          <w:ilvl w:val="0"/>
          <w:numId w:val="279"/>
        </w:numPr>
        <w:spacing w:after="160" w:line="276" w:lineRule="auto"/>
        <w:ind w:left="1068" w:right="0"/>
        <w:rPr>
          <w:sz w:val="22"/>
        </w:rPr>
      </w:pPr>
      <w:r w:rsidRPr="00485F71">
        <w:rPr>
          <w:sz w:val="22"/>
        </w:rPr>
        <w:t>W zakresie pomocy technicznej system musi umożliwiać:</w:t>
      </w:r>
    </w:p>
    <w:p w14:paraId="41A4AC9C" w14:textId="77777777" w:rsidR="00123EB8" w:rsidRPr="00485F71" w:rsidRDefault="00123EB8">
      <w:pPr>
        <w:pStyle w:val="Akapitzlist"/>
        <w:numPr>
          <w:ilvl w:val="1"/>
          <w:numId w:val="279"/>
        </w:numPr>
        <w:spacing w:after="160" w:line="276" w:lineRule="auto"/>
        <w:ind w:left="1428" w:right="0"/>
        <w:rPr>
          <w:sz w:val="22"/>
        </w:rPr>
      </w:pPr>
      <w:r w:rsidRPr="00485F71">
        <w:rPr>
          <w:sz w:val="22"/>
        </w:rPr>
        <w:t>tworzenie zgłoszeń serwisowych i zarządzanie nimi (przypisywanie do administratorów);</w:t>
      </w:r>
    </w:p>
    <w:p w14:paraId="657EA43A" w14:textId="77777777" w:rsidR="00123EB8" w:rsidRPr="00485F71" w:rsidRDefault="00123EB8">
      <w:pPr>
        <w:pStyle w:val="Akapitzlist"/>
        <w:numPr>
          <w:ilvl w:val="1"/>
          <w:numId w:val="279"/>
        </w:numPr>
        <w:spacing w:after="160" w:line="276" w:lineRule="auto"/>
        <w:ind w:left="1428" w:right="0"/>
        <w:rPr>
          <w:sz w:val="22"/>
        </w:rPr>
      </w:pPr>
      <w:r w:rsidRPr="00485F71">
        <w:rPr>
          <w:sz w:val="22"/>
        </w:rPr>
        <w:t>załączanie komentarzy, zrzutów ekranów i załączników w zgłoszeniach;</w:t>
      </w:r>
    </w:p>
    <w:p w14:paraId="466F30D1" w14:textId="77777777" w:rsidR="00123EB8" w:rsidRPr="00485F71" w:rsidRDefault="00123EB8">
      <w:pPr>
        <w:pStyle w:val="Akapitzlist"/>
        <w:numPr>
          <w:ilvl w:val="1"/>
          <w:numId w:val="279"/>
        </w:numPr>
        <w:spacing w:after="160" w:line="276" w:lineRule="auto"/>
        <w:ind w:left="1428" w:right="0"/>
        <w:rPr>
          <w:sz w:val="22"/>
        </w:rPr>
      </w:pPr>
      <w:r w:rsidRPr="00485F71">
        <w:rPr>
          <w:sz w:val="22"/>
        </w:rPr>
        <w:t>konfigurowanie pól niestandardowych, powiązanych w wybraną kategorią zgłoszenia;</w:t>
      </w:r>
    </w:p>
    <w:p w14:paraId="32B0A369" w14:textId="77777777" w:rsidR="00123EB8" w:rsidRPr="00485F71" w:rsidRDefault="00123EB8">
      <w:pPr>
        <w:pStyle w:val="Akapitzlist"/>
        <w:numPr>
          <w:ilvl w:val="1"/>
          <w:numId w:val="279"/>
        </w:numPr>
        <w:spacing w:after="160" w:line="276" w:lineRule="auto"/>
        <w:ind w:left="1428" w:right="0"/>
        <w:rPr>
          <w:sz w:val="22"/>
        </w:rPr>
      </w:pPr>
      <w:r w:rsidRPr="00485F71">
        <w:rPr>
          <w:sz w:val="22"/>
        </w:rPr>
        <w:t>przetwarzanie zgłoszeń w trybie anonimowym (wsparcie w realizacji wymogów „Dyrektywy o Sygnalistach”);</w:t>
      </w:r>
    </w:p>
    <w:p w14:paraId="3D79B2AF" w14:textId="77777777" w:rsidR="00123EB8" w:rsidRPr="00485F71" w:rsidRDefault="00123EB8">
      <w:pPr>
        <w:pStyle w:val="Akapitzlist"/>
        <w:numPr>
          <w:ilvl w:val="1"/>
          <w:numId w:val="279"/>
        </w:numPr>
        <w:spacing w:after="160" w:line="276" w:lineRule="auto"/>
        <w:ind w:left="1428" w:right="0"/>
        <w:rPr>
          <w:sz w:val="22"/>
        </w:rPr>
      </w:pPr>
      <w:r w:rsidRPr="00485F71">
        <w:rPr>
          <w:sz w:val="22"/>
        </w:rPr>
        <w:t>dokumenty prawne dot. ochrony sygnalistów w tym szablon regulaminu zgłoszeń wewnętrznych wymagany przez Dyrektywę;</w:t>
      </w:r>
    </w:p>
    <w:p w14:paraId="00C8BE9E" w14:textId="77777777" w:rsidR="00123EB8" w:rsidRPr="00485F71" w:rsidRDefault="00123EB8">
      <w:pPr>
        <w:pStyle w:val="Akapitzlist"/>
        <w:numPr>
          <w:ilvl w:val="1"/>
          <w:numId w:val="279"/>
        </w:numPr>
        <w:spacing w:after="160" w:line="276" w:lineRule="auto"/>
        <w:ind w:left="1428" w:right="0"/>
        <w:rPr>
          <w:sz w:val="22"/>
        </w:rPr>
      </w:pPr>
      <w:r w:rsidRPr="00485F71">
        <w:rPr>
          <w:sz w:val="22"/>
        </w:rPr>
        <w:t>planowanie zastępstw w przydzielaniu zgłoszeń;</w:t>
      </w:r>
    </w:p>
    <w:p w14:paraId="30455B1D" w14:textId="77777777" w:rsidR="00123EB8" w:rsidRPr="00485F71" w:rsidRDefault="00123EB8">
      <w:pPr>
        <w:pStyle w:val="Akapitzlist"/>
        <w:numPr>
          <w:ilvl w:val="1"/>
          <w:numId w:val="279"/>
        </w:numPr>
        <w:spacing w:after="160" w:line="276" w:lineRule="auto"/>
        <w:ind w:left="1428" w:right="0"/>
        <w:rPr>
          <w:sz w:val="22"/>
        </w:rPr>
      </w:pPr>
      <w:r w:rsidRPr="00485F71">
        <w:rPr>
          <w:sz w:val="22"/>
        </w:rPr>
        <w:t>funkcję rozbudowanych raportów;</w:t>
      </w:r>
    </w:p>
    <w:p w14:paraId="6FC52559" w14:textId="77777777" w:rsidR="00123EB8" w:rsidRPr="00485F71" w:rsidRDefault="00123EB8">
      <w:pPr>
        <w:pStyle w:val="Akapitzlist"/>
        <w:numPr>
          <w:ilvl w:val="1"/>
          <w:numId w:val="279"/>
        </w:numPr>
        <w:spacing w:after="160" w:line="276" w:lineRule="auto"/>
        <w:ind w:left="1428" w:right="0"/>
        <w:rPr>
          <w:sz w:val="22"/>
        </w:rPr>
      </w:pPr>
      <w:r w:rsidRPr="00485F71">
        <w:rPr>
          <w:sz w:val="22"/>
        </w:rPr>
        <w:t>powiadomienia i widok zgłoszenia odświeżany w czasie rzeczywistym;</w:t>
      </w:r>
    </w:p>
    <w:p w14:paraId="7936CD6A" w14:textId="77777777" w:rsidR="00123EB8" w:rsidRPr="00485F71" w:rsidRDefault="00123EB8">
      <w:pPr>
        <w:pStyle w:val="Akapitzlist"/>
        <w:numPr>
          <w:ilvl w:val="1"/>
          <w:numId w:val="279"/>
        </w:numPr>
        <w:spacing w:after="160" w:line="276" w:lineRule="auto"/>
        <w:ind w:left="1428" w:right="0"/>
        <w:rPr>
          <w:sz w:val="22"/>
        </w:rPr>
      </w:pPr>
      <w:r w:rsidRPr="00485F71">
        <w:rPr>
          <w:sz w:val="22"/>
        </w:rPr>
        <w:t>baza zgłoszeń z rozbudowaną wyszukiwarką;</w:t>
      </w:r>
    </w:p>
    <w:p w14:paraId="46734A54" w14:textId="77777777" w:rsidR="00123EB8" w:rsidRPr="00485F71" w:rsidRDefault="00123EB8">
      <w:pPr>
        <w:pStyle w:val="Akapitzlist"/>
        <w:numPr>
          <w:ilvl w:val="1"/>
          <w:numId w:val="279"/>
        </w:numPr>
        <w:spacing w:after="160" w:line="276" w:lineRule="auto"/>
        <w:ind w:left="1428" w:right="0"/>
        <w:rPr>
          <w:sz w:val="22"/>
        </w:rPr>
      </w:pPr>
      <w:r w:rsidRPr="00485F71">
        <w:rPr>
          <w:sz w:val="22"/>
        </w:rPr>
        <w:t>przejrzysty i intuicyjny interfejs webowy;</w:t>
      </w:r>
    </w:p>
    <w:p w14:paraId="4FF744DE" w14:textId="77777777" w:rsidR="00123EB8" w:rsidRPr="00485F71" w:rsidRDefault="00123EB8">
      <w:pPr>
        <w:pStyle w:val="Akapitzlist"/>
        <w:numPr>
          <w:ilvl w:val="1"/>
          <w:numId w:val="279"/>
        </w:numPr>
        <w:spacing w:after="160" w:line="276" w:lineRule="auto"/>
        <w:ind w:left="1428" w:right="0"/>
        <w:rPr>
          <w:sz w:val="22"/>
        </w:rPr>
      </w:pPr>
      <w:r w:rsidRPr="00485F71">
        <w:rPr>
          <w:sz w:val="22"/>
        </w:rPr>
        <w:t>wewnętrzny komunikator (czat) z możliwością przydzielania uprawnień oraz przesyłania plików i tworzenia rozmów grupowych;</w:t>
      </w:r>
    </w:p>
    <w:p w14:paraId="5C19D602" w14:textId="77777777" w:rsidR="00123EB8" w:rsidRPr="00485F71" w:rsidRDefault="00123EB8">
      <w:pPr>
        <w:pStyle w:val="Akapitzlist"/>
        <w:numPr>
          <w:ilvl w:val="1"/>
          <w:numId w:val="279"/>
        </w:numPr>
        <w:spacing w:after="160" w:line="276" w:lineRule="auto"/>
        <w:ind w:left="1428" w:right="0"/>
        <w:rPr>
          <w:sz w:val="22"/>
        </w:rPr>
      </w:pPr>
      <w:r w:rsidRPr="00485F71">
        <w:rPr>
          <w:sz w:val="22"/>
        </w:rPr>
        <w:t>komunikaty wysyłane do użytkowników/komputerów z możliwym/obowiązkowym potwierdzeniem odczytu;</w:t>
      </w:r>
    </w:p>
    <w:p w14:paraId="6633F100" w14:textId="77777777" w:rsidR="00123EB8" w:rsidRPr="00485F71" w:rsidRDefault="00123EB8">
      <w:pPr>
        <w:pStyle w:val="Akapitzlist"/>
        <w:numPr>
          <w:ilvl w:val="1"/>
          <w:numId w:val="279"/>
        </w:numPr>
        <w:spacing w:after="160" w:line="276" w:lineRule="auto"/>
        <w:ind w:left="1428" w:right="0"/>
        <w:rPr>
          <w:sz w:val="22"/>
        </w:rPr>
      </w:pPr>
      <w:r w:rsidRPr="00485F71">
        <w:rPr>
          <w:sz w:val="22"/>
        </w:rPr>
        <w:t>zdalny dostęp do komputerów z możliwością blokady myszy/klawiatury;</w:t>
      </w:r>
    </w:p>
    <w:p w14:paraId="71B18AE0" w14:textId="77777777" w:rsidR="00123EB8" w:rsidRPr="00485F71" w:rsidRDefault="00123EB8">
      <w:pPr>
        <w:pStyle w:val="Akapitzlist"/>
        <w:numPr>
          <w:ilvl w:val="1"/>
          <w:numId w:val="279"/>
        </w:numPr>
        <w:spacing w:after="160" w:line="276" w:lineRule="auto"/>
        <w:ind w:left="1428" w:right="0"/>
        <w:rPr>
          <w:sz w:val="22"/>
        </w:rPr>
      </w:pPr>
      <w:r w:rsidRPr="00485F71">
        <w:rPr>
          <w:sz w:val="22"/>
        </w:rPr>
        <w:t>dwukierunkowa wymiana plików;</w:t>
      </w:r>
    </w:p>
    <w:p w14:paraId="4329B992" w14:textId="77777777" w:rsidR="00123EB8" w:rsidRPr="00485F71" w:rsidRDefault="00123EB8">
      <w:pPr>
        <w:pStyle w:val="Akapitzlist"/>
        <w:numPr>
          <w:ilvl w:val="1"/>
          <w:numId w:val="279"/>
        </w:numPr>
        <w:spacing w:after="160" w:line="276" w:lineRule="auto"/>
        <w:ind w:left="1428" w:right="0"/>
        <w:rPr>
          <w:sz w:val="22"/>
        </w:rPr>
      </w:pPr>
      <w:r w:rsidRPr="00485F71">
        <w:rPr>
          <w:sz w:val="22"/>
        </w:rPr>
        <w:t>zarządzanie procesami Windows z poziomu okna informacji o urządzeniu;</w:t>
      </w:r>
    </w:p>
    <w:p w14:paraId="32C0FC2B" w14:textId="77777777" w:rsidR="00123EB8" w:rsidRPr="00485F71" w:rsidRDefault="00123EB8">
      <w:pPr>
        <w:pStyle w:val="Akapitzlist"/>
        <w:numPr>
          <w:ilvl w:val="1"/>
          <w:numId w:val="279"/>
        </w:numPr>
        <w:spacing w:after="160" w:line="276" w:lineRule="auto"/>
        <w:ind w:left="1428" w:right="0"/>
        <w:rPr>
          <w:sz w:val="22"/>
        </w:rPr>
      </w:pPr>
      <w:r w:rsidRPr="00485F71">
        <w:rPr>
          <w:sz w:val="22"/>
        </w:rPr>
        <w:t>zadania dystrybucji oraz uruchamiania plików (zdalna instalacja oprogramowania);</w:t>
      </w:r>
    </w:p>
    <w:p w14:paraId="3096C734" w14:textId="77777777" w:rsidR="00123EB8" w:rsidRPr="00485F71" w:rsidRDefault="00123EB8">
      <w:pPr>
        <w:pStyle w:val="Akapitzlist"/>
        <w:numPr>
          <w:ilvl w:val="1"/>
          <w:numId w:val="279"/>
        </w:numPr>
        <w:spacing w:after="160" w:line="276" w:lineRule="auto"/>
        <w:ind w:left="1428" w:right="0"/>
        <w:rPr>
          <w:sz w:val="22"/>
        </w:rPr>
      </w:pPr>
      <w:r w:rsidRPr="00485F71">
        <w:rPr>
          <w:sz w:val="22"/>
        </w:rPr>
        <w:t>procesowanie zgłoszeń z wiadomości e-mail;</w:t>
      </w:r>
    </w:p>
    <w:p w14:paraId="2364D79B" w14:textId="77777777" w:rsidR="00123EB8" w:rsidRPr="00485F71" w:rsidRDefault="00123EB8">
      <w:pPr>
        <w:pStyle w:val="Akapitzlist"/>
        <w:numPr>
          <w:ilvl w:val="1"/>
          <w:numId w:val="279"/>
        </w:numPr>
        <w:spacing w:after="160" w:line="276" w:lineRule="auto"/>
        <w:ind w:left="1428" w:right="0"/>
        <w:rPr>
          <w:sz w:val="22"/>
        </w:rPr>
      </w:pPr>
      <w:r w:rsidRPr="00485F71">
        <w:rPr>
          <w:sz w:val="22"/>
        </w:rPr>
        <w:t>integracja bazy użytkowników z Active Directory;</w:t>
      </w:r>
    </w:p>
    <w:p w14:paraId="6EB0143F" w14:textId="77777777" w:rsidR="00123EB8" w:rsidRPr="00485F71" w:rsidRDefault="00123EB8">
      <w:pPr>
        <w:pStyle w:val="Akapitzlist"/>
        <w:numPr>
          <w:ilvl w:val="1"/>
          <w:numId w:val="279"/>
        </w:numPr>
        <w:spacing w:after="160" w:line="276" w:lineRule="auto"/>
        <w:ind w:left="1428" w:right="0"/>
        <w:rPr>
          <w:sz w:val="22"/>
        </w:rPr>
      </w:pPr>
      <w:r w:rsidRPr="00485F71">
        <w:rPr>
          <w:sz w:val="22"/>
        </w:rPr>
        <w:t>zarządzanie kontami lokalnych użytkowników Windows (tworzenie, usuwanie, edycja, reset hasła, eskalacja/deeskalacja uprawnień oraz włączanie/wyłączanie kont).</w:t>
      </w:r>
    </w:p>
    <w:p w14:paraId="7405A4E7" w14:textId="77777777" w:rsidR="00123EB8" w:rsidRPr="00485F71" w:rsidRDefault="00123EB8">
      <w:pPr>
        <w:pStyle w:val="Akapitzlist"/>
        <w:numPr>
          <w:ilvl w:val="0"/>
          <w:numId w:val="279"/>
        </w:numPr>
        <w:spacing w:after="160" w:line="276" w:lineRule="auto"/>
        <w:ind w:left="1068" w:right="0"/>
        <w:rPr>
          <w:sz w:val="22"/>
        </w:rPr>
      </w:pPr>
      <w:r w:rsidRPr="00485F71">
        <w:rPr>
          <w:sz w:val="22"/>
        </w:rPr>
        <w:t>W zakresie kontroli dostępu do danych system musi umożliwiać:</w:t>
      </w:r>
    </w:p>
    <w:p w14:paraId="1794210A" w14:textId="77777777" w:rsidR="00123EB8" w:rsidRPr="00485F71" w:rsidRDefault="00123EB8">
      <w:pPr>
        <w:pStyle w:val="Akapitzlist"/>
        <w:numPr>
          <w:ilvl w:val="1"/>
          <w:numId w:val="279"/>
        </w:numPr>
        <w:spacing w:after="160" w:line="276" w:lineRule="auto"/>
        <w:ind w:left="1428" w:right="0"/>
        <w:rPr>
          <w:sz w:val="22"/>
        </w:rPr>
      </w:pPr>
      <w:r w:rsidRPr="00485F71">
        <w:rPr>
          <w:sz w:val="22"/>
        </w:rPr>
        <w:t>automatyczne nadawanie użytkownikowi domyślnej polityki monitorowania i bezpieczeństwa;</w:t>
      </w:r>
    </w:p>
    <w:p w14:paraId="28C43E7F" w14:textId="77777777" w:rsidR="00123EB8" w:rsidRPr="00485F71" w:rsidRDefault="00123EB8">
      <w:pPr>
        <w:pStyle w:val="Akapitzlist"/>
        <w:numPr>
          <w:ilvl w:val="1"/>
          <w:numId w:val="279"/>
        </w:numPr>
        <w:spacing w:after="160" w:line="276" w:lineRule="auto"/>
        <w:ind w:left="1428" w:right="0"/>
        <w:rPr>
          <w:sz w:val="22"/>
        </w:rPr>
      </w:pPr>
      <w:r w:rsidRPr="00485F71">
        <w:rPr>
          <w:sz w:val="22"/>
        </w:rPr>
        <w:t>ograniczenie ryzyka wycieku strategicznych danych za pośrednictwem przenośnych pamięci masowych oraz urządzeń mobilnych;</w:t>
      </w:r>
    </w:p>
    <w:p w14:paraId="0B9E5B04" w14:textId="77777777" w:rsidR="00123EB8" w:rsidRPr="00485F71" w:rsidRDefault="00123EB8">
      <w:pPr>
        <w:pStyle w:val="Akapitzlist"/>
        <w:numPr>
          <w:ilvl w:val="1"/>
          <w:numId w:val="279"/>
        </w:numPr>
        <w:spacing w:after="160" w:line="276" w:lineRule="auto"/>
        <w:ind w:left="1428" w:right="0"/>
        <w:rPr>
          <w:sz w:val="22"/>
        </w:rPr>
      </w:pPr>
      <w:r w:rsidRPr="00485F71">
        <w:rPr>
          <w:sz w:val="22"/>
        </w:rPr>
        <w:t>zabezpieczenie sieci firmowej przed wirusami instalującymi się automatycznie z pendrive'ów lub dysków zewnętrznych;</w:t>
      </w:r>
    </w:p>
    <w:p w14:paraId="551669DD" w14:textId="77777777" w:rsidR="00123EB8" w:rsidRPr="00485F71" w:rsidRDefault="00123EB8">
      <w:pPr>
        <w:pStyle w:val="Akapitzlist"/>
        <w:numPr>
          <w:ilvl w:val="1"/>
          <w:numId w:val="279"/>
        </w:numPr>
        <w:spacing w:after="160" w:line="276" w:lineRule="auto"/>
        <w:ind w:left="1428" w:right="0"/>
        <w:rPr>
          <w:sz w:val="22"/>
        </w:rPr>
      </w:pPr>
      <w:r w:rsidRPr="00485F71">
        <w:rPr>
          <w:sz w:val="22"/>
        </w:rPr>
        <w:lastRenderedPageBreak/>
        <w:t xml:space="preserve">integracja z Windows </w:t>
      </w:r>
      <w:proofErr w:type="spellStart"/>
      <w:r w:rsidRPr="00485F71">
        <w:rPr>
          <w:sz w:val="22"/>
        </w:rPr>
        <w:t>Defender</w:t>
      </w:r>
      <w:proofErr w:type="spellEnd"/>
      <w:r w:rsidRPr="00485F71">
        <w:rPr>
          <w:sz w:val="22"/>
        </w:rPr>
        <w:t>: zarządzanie ustawieniami wbudowanego antywirusa wraz z możliwością alarmowania o wykrytych problemach oraz wynikach skanowania;</w:t>
      </w:r>
    </w:p>
    <w:p w14:paraId="57E83314" w14:textId="77777777" w:rsidR="00123EB8" w:rsidRPr="00485F71" w:rsidRDefault="00123EB8">
      <w:pPr>
        <w:pStyle w:val="Akapitzlist"/>
        <w:numPr>
          <w:ilvl w:val="1"/>
          <w:numId w:val="279"/>
        </w:numPr>
        <w:spacing w:after="160" w:line="276" w:lineRule="auto"/>
        <w:ind w:left="1428" w:right="0"/>
        <w:rPr>
          <w:sz w:val="22"/>
        </w:rPr>
      </w:pPr>
      <w:r w:rsidRPr="00485F71">
        <w:rPr>
          <w:sz w:val="22"/>
        </w:rPr>
        <w:t>integracja z Windows Firewall: włączanie i wyłączanie zapory dla wybranych typów połączeń, tworzenie reguł ruchu, odczyt stanu zapory na stacjach roboczych;</w:t>
      </w:r>
    </w:p>
    <w:p w14:paraId="01FC6069" w14:textId="77777777" w:rsidR="00123EB8" w:rsidRPr="00485F71" w:rsidRDefault="00123EB8">
      <w:pPr>
        <w:pStyle w:val="Akapitzlist"/>
        <w:numPr>
          <w:ilvl w:val="1"/>
          <w:numId w:val="279"/>
        </w:numPr>
        <w:spacing w:after="160" w:line="276" w:lineRule="auto"/>
        <w:ind w:left="1428" w:right="0"/>
        <w:rPr>
          <w:sz w:val="22"/>
        </w:rPr>
      </w:pPr>
      <w:r w:rsidRPr="00485F71">
        <w:rPr>
          <w:sz w:val="22"/>
        </w:rPr>
        <w:t>możliwość usuwania nieistniejących/zutylizowanych nośników danych (np. USB);</w:t>
      </w:r>
    </w:p>
    <w:p w14:paraId="4A0B3CF6" w14:textId="77777777" w:rsidR="00123EB8" w:rsidRPr="00485F71" w:rsidRDefault="00123EB8">
      <w:pPr>
        <w:pStyle w:val="Akapitzlist"/>
        <w:numPr>
          <w:ilvl w:val="1"/>
          <w:numId w:val="279"/>
        </w:numPr>
        <w:spacing w:after="160" w:line="276" w:lineRule="auto"/>
        <w:ind w:left="1428" w:right="0"/>
        <w:rPr>
          <w:sz w:val="22"/>
        </w:rPr>
      </w:pPr>
      <w:r w:rsidRPr="00485F71">
        <w:rPr>
          <w:sz w:val="22"/>
        </w:rPr>
        <w:t>alarmy o podłączonym urządzeniu obcym (nieposiadającym atrybutu „nośnik zaufany”);</w:t>
      </w:r>
    </w:p>
    <w:p w14:paraId="2C2E98A4" w14:textId="77777777" w:rsidR="00123EB8" w:rsidRPr="00485F71" w:rsidRDefault="00123EB8">
      <w:pPr>
        <w:pStyle w:val="Akapitzlist"/>
        <w:numPr>
          <w:ilvl w:val="1"/>
          <w:numId w:val="279"/>
        </w:numPr>
        <w:spacing w:after="160" w:line="276" w:lineRule="auto"/>
        <w:ind w:left="1428" w:right="0"/>
        <w:rPr>
          <w:sz w:val="22"/>
        </w:rPr>
      </w:pPr>
      <w:r w:rsidRPr="00485F71">
        <w:rPr>
          <w:sz w:val="22"/>
        </w:rPr>
        <w:t xml:space="preserve">integracja z Windows </w:t>
      </w:r>
      <w:proofErr w:type="spellStart"/>
      <w:r w:rsidRPr="00485F71">
        <w:rPr>
          <w:sz w:val="22"/>
        </w:rPr>
        <w:t>Bitlocker</w:t>
      </w:r>
      <w:proofErr w:type="spellEnd"/>
      <w:r w:rsidRPr="00485F71">
        <w:rPr>
          <w:sz w:val="22"/>
        </w:rPr>
        <w:t>: odczyt stanu modułu TPM oraz zaszyfrowania woluminów</w:t>
      </w:r>
    </w:p>
    <w:p w14:paraId="12A28BF2" w14:textId="77777777" w:rsidR="00123EB8" w:rsidRPr="00485F71" w:rsidRDefault="00123EB8">
      <w:pPr>
        <w:pStyle w:val="Akapitzlist"/>
        <w:numPr>
          <w:ilvl w:val="1"/>
          <w:numId w:val="279"/>
        </w:numPr>
        <w:spacing w:after="160" w:line="276" w:lineRule="auto"/>
        <w:ind w:left="1428" w:right="0"/>
        <w:rPr>
          <w:sz w:val="22"/>
        </w:rPr>
      </w:pPr>
      <w:r w:rsidRPr="00485F71">
        <w:rPr>
          <w:sz w:val="22"/>
        </w:rPr>
        <w:t>zdefiniowanie polityki przenoszenia danych firmowych przez pracowników wraz z odpowiednimi uprawnieniami;</w:t>
      </w:r>
    </w:p>
    <w:p w14:paraId="00DF7785" w14:textId="77777777" w:rsidR="00123EB8" w:rsidRPr="00485F71" w:rsidRDefault="00123EB8">
      <w:pPr>
        <w:pStyle w:val="Akapitzlist"/>
        <w:numPr>
          <w:ilvl w:val="1"/>
          <w:numId w:val="279"/>
        </w:numPr>
        <w:spacing w:after="160" w:line="276" w:lineRule="auto"/>
        <w:ind w:left="1428" w:right="0"/>
        <w:rPr>
          <w:sz w:val="22"/>
        </w:rPr>
      </w:pPr>
      <w:r w:rsidRPr="00485F71">
        <w:rPr>
          <w:sz w:val="22"/>
        </w:rPr>
        <w:t>informacje o urządzeniach podłączonych do danego komputera;</w:t>
      </w:r>
    </w:p>
    <w:p w14:paraId="17F8CA10" w14:textId="77777777" w:rsidR="00123EB8" w:rsidRPr="00485F71" w:rsidRDefault="00123EB8">
      <w:pPr>
        <w:pStyle w:val="Akapitzlist"/>
        <w:numPr>
          <w:ilvl w:val="1"/>
          <w:numId w:val="279"/>
        </w:numPr>
        <w:spacing w:after="160" w:line="276" w:lineRule="auto"/>
        <w:ind w:left="1428" w:right="0"/>
        <w:rPr>
          <w:sz w:val="22"/>
        </w:rPr>
      </w:pPr>
      <w:r w:rsidRPr="00485F71">
        <w:rPr>
          <w:sz w:val="22"/>
        </w:rPr>
        <w:t>lista wszystkich urządzeń podłączonych do komputerów w sieci;</w:t>
      </w:r>
    </w:p>
    <w:p w14:paraId="3E6C89C0" w14:textId="77777777" w:rsidR="00123EB8" w:rsidRPr="00485F71" w:rsidRDefault="00123EB8">
      <w:pPr>
        <w:pStyle w:val="Akapitzlist"/>
        <w:numPr>
          <w:ilvl w:val="1"/>
          <w:numId w:val="279"/>
        </w:numPr>
        <w:spacing w:after="160" w:line="276" w:lineRule="auto"/>
        <w:ind w:left="1428" w:right="0"/>
        <w:rPr>
          <w:sz w:val="22"/>
        </w:rPr>
      </w:pPr>
      <w:r w:rsidRPr="00485F71">
        <w:rPr>
          <w:sz w:val="22"/>
        </w:rPr>
        <w:t>audyt (historia) podłączeń i operacji na urządzeniach przenośnych oraz na udziałach sieciowych;</w:t>
      </w:r>
    </w:p>
    <w:p w14:paraId="64ED6A18" w14:textId="77777777" w:rsidR="00123EB8" w:rsidRPr="00485F71" w:rsidRDefault="00123EB8">
      <w:pPr>
        <w:pStyle w:val="Akapitzlist"/>
        <w:numPr>
          <w:ilvl w:val="1"/>
          <w:numId w:val="279"/>
        </w:numPr>
        <w:spacing w:after="160" w:line="276" w:lineRule="auto"/>
        <w:ind w:left="1428" w:right="0"/>
        <w:rPr>
          <w:sz w:val="22"/>
        </w:rPr>
      </w:pPr>
      <w:r w:rsidRPr="00485F71">
        <w:rPr>
          <w:sz w:val="22"/>
        </w:rPr>
        <w:t>zarządzanie prawami dostępu (zapis, uruchomienie, odczyt) dla urządzeń, komputerów i użytkowników;</w:t>
      </w:r>
    </w:p>
    <w:p w14:paraId="030C0D10" w14:textId="77777777" w:rsidR="00123EB8" w:rsidRPr="00485F71" w:rsidRDefault="00123EB8">
      <w:pPr>
        <w:pStyle w:val="Akapitzlist"/>
        <w:numPr>
          <w:ilvl w:val="1"/>
          <w:numId w:val="279"/>
        </w:numPr>
        <w:spacing w:after="160" w:line="276" w:lineRule="auto"/>
        <w:ind w:left="1428" w:right="0"/>
        <w:rPr>
          <w:sz w:val="22"/>
        </w:rPr>
      </w:pPr>
      <w:r w:rsidRPr="00485F71">
        <w:rPr>
          <w:sz w:val="22"/>
        </w:rPr>
        <w:t>centralna konfiguracja: ustawienie reguł dla całej sieci, dla wybranych map sieci oraz dla grup i użytkowników Active Directory.</w:t>
      </w:r>
    </w:p>
    <w:p w14:paraId="231645C2" w14:textId="1987B517" w:rsidR="008543F0" w:rsidRPr="00485F71" w:rsidRDefault="008543F0">
      <w:pPr>
        <w:pStyle w:val="Akapitzlist"/>
        <w:numPr>
          <w:ilvl w:val="0"/>
          <w:numId w:val="279"/>
        </w:numPr>
        <w:spacing w:after="160" w:line="276" w:lineRule="auto"/>
        <w:ind w:left="1134" w:right="0" w:hanging="425"/>
        <w:rPr>
          <w:sz w:val="22"/>
        </w:rPr>
      </w:pPr>
      <w:r w:rsidRPr="00485F71">
        <w:rPr>
          <w:sz w:val="22"/>
        </w:rPr>
        <w:t>Ważność umowy serwisowej : 36 miesięcy od daty podpisania protokołu odbioru</w:t>
      </w:r>
    </w:p>
    <w:p w14:paraId="28C1DBC8" w14:textId="77777777" w:rsidR="00123EB8" w:rsidRPr="00485F71" w:rsidRDefault="00123EB8">
      <w:pPr>
        <w:pStyle w:val="Nagwek2"/>
        <w:numPr>
          <w:ilvl w:val="0"/>
          <w:numId w:val="280"/>
        </w:numPr>
        <w:tabs>
          <w:tab w:val="clear" w:pos="-1440"/>
        </w:tabs>
        <w:spacing w:line="276" w:lineRule="auto"/>
        <w:ind w:left="720"/>
        <w:rPr>
          <w:rFonts w:ascii="Times New Roman" w:hAnsi="Times New Roman" w:cs="Times New Roman"/>
          <w:b/>
          <w:bCs/>
          <w:color w:val="000000" w:themeColor="text1"/>
          <w:sz w:val="22"/>
          <w:szCs w:val="22"/>
        </w:rPr>
      </w:pPr>
      <w:bookmarkStart w:id="53" w:name="_Toc206761971"/>
      <w:r w:rsidRPr="00485F71">
        <w:rPr>
          <w:rFonts w:ascii="Times New Roman" w:hAnsi="Times New Roman" w:cs="Times New Roman"/>
          <w:b/>
          <w:bCs/>
          <w:color w:val="000000" w:themeColor="text1"/>
          <w:sz w:val="22"/>
          <w:szCs w:val="22"/>
        </w:rPr>
        <w:t>Platforma do zarządzania logami i ich analizą</w:t>
      </w:r>
      <w:bookmarkEnd w:id="53"/>
    </w:p>
    <w:p w14:paraId="30195283" w14:textId="77777777" w:rsidR="00123EB8" w:rsidRPr="00485F71" w:rsidRDefault="00123EB8" w:rsidP="00E765BC">
      <w:pPr>
        <w:pStyle w:val="Akapitzlist"/>
        <w:tabs>
          <w:tab w:val="left" w:pos="2295"/>
        </w:tabs>
        <w:spacing w:line="276" w:lineRule="auto"/>
        <w:ind w:left="750"/>
        <w:rPr>
          <w:sz w:val="22"/>
        </w:rPr>
      </w:pPr>
      <w:r w:rsidRPr="00485F71">
        <w:rPr>
          <w:sz w:val="22"/>
        </w:rPr>
        <w:t>Wymagania Ogólne</w:t>
      </w:r>
    </w:p>
    <w:p w14:paraId="567F30AC" w14:textId="77777777" w:rsidR="00123EB8" w:rsidRPr="00485F71" w:rsidRDefault="00123EB8" w:rsidP="00E765BC">
      <w:pPr>
        <w:pStyle w:val="Akapitzlist"/>
        <w:tabs>
          <w:tab w:val="left" w:pos="2295"/>
        </w:tabs>
        <w:spacing w:line="276" w:lineRule="auto"/>
        <w:ind w:left="750"/>
        <w:rPr>
          <w:sz w:val="22"/>
        </w:rPr>
      </w:pPr>
      <w:r w:rsidRPr="00485F71">
        <w:rPr>
          <w:sz w:val="22"/>
        </w:rPr>
        <w:t>W ramach postępowania wymaganym jest dostarczenie centralnego systemu logowania, raportowania i korelacji, umożliwiającego centralizację procesu logowania zdarzeń sieciowych, systemowych oraz  bezpieczeństwa w ramach całej infrastruktury zabezpieczeń.</w:t>
      </w:r>
    </w:p>
    <w:p w14:paraId="687B2274" w14:textId="77777777" w:rsidR="00123EB8" w:rsidRPr="00485F71" w:rsidRDefault="00123EB8" w:rsidP="00E765BC">
      <w:pPr>
        <w:pStyle w:val="Akapitzlist"/>
        <w:tabs>
          <w:tab w:val="left" w:pos="2295"/>
        </w:tabs>
        <w:spacing w:line="276" w:lineRule="auto"/>
        <w:ind w:left="750"/>
        <w:rPr>
          <w:sz w:val="22"/>
        </w:rPr>
      </w:pPr>
      <w:r w:rsidRPr="00485F71">
        <w:rPr>
          <w:sz w:val="22"/>
        </w:rPr>
        <w:t xml:space="preserve">Rozwiązanie musi zostać dostarczone w postaci komercyjnej platformy działającej w środowisku wirtualnym lub w postaci komercyjnej platformy działającej na bazie </w:t>
      </w:r>
      <w:proofErr w:type="spellStart"/>
      <w:r w:rsidRPr="00485F71">
        <w:rPr>
          <w:sz w:val="22"/>
        </w:rPr>
        <w:t>linux</w:t>
      </w:r>
      <w:proofErr w:type="spellEnd"/>
      <w:r w:rsidRPr="00485F71">
        <w:rPr>
          <w:sz w:val="22"/>
        </w:rPr>
        <w:t xml:space="preserve"> w środowisku wirtualnym, z możliwością uruchomienia na co najmniej następujących </w:t>
      </w:r>
      <w:proofErr w:type="spellStart"/>
      <w:r w:rsidRPr="00485F71">
        <w:rPr>
          <w:sz w:val="22"/>
        </w:rPr>
        <w:t>hypervisorach</w:t>
      </w:r>
      <w:proofErr w:type="spellEnd"/>
      <w:r w:rsidRPr="00485F71">
        <w:rPr>
          <w:sz w:val="22"/>
        </w:rPr>
        <w:t xml:space="preserve">: </w:t>
      </w:r>
      <w:proofErr w:type="spellStart"/>
      <w:r w:rsidRPr="00485F71">
        <w:rPr>
          <w:sz w:val="22"/>
        </w:rPr>
        <w:t>VMware</w:t>
      </w:r>
      <w:proofErr w:type="spellEnd"/>
      <w:r w:rsidRPr="00485F71">
        <w:rPr>
          <w:sz w:val="22"/>
        </w:rPr>
        <w:t xml:space="preserve"> ESX/</w:t>
      </w:r>
      <w:proofErr w:type="spellStart"/>
      <w:r w:rsidRPr="00485F71">
        <w:rPr>
          <w:sz w:val="22"/>
        </w:rPr>
        <w:t>ESXi</w:t>
      </w:r>
      <w:proofErr w:type="spellEnd"/>
      <w:r w:rsidRPr="00485F71">
        <w:rPr>
          <w:sz w:val="22"/>
        </w:rPr>
        <w:t xml:space="preserve"> wersje: 6.5, 6.7; Microsoft Hyper-V wersje: 2016, 2019, 2022;  </w:t>
      </w:r>
      <w:proofErr w:type="spellStart"/>
      <w:r w:rsidRPr="00485F71">
        <w:rPr>
          <w:sz w:val="22"/>
        </w:rPr>
        <w:t>Citrix</w:t>
      </w:r>
      <w:proofErr w:type="spellEnd"/>
      <w:r w:rsidRPr="00485F71">
        <w:rPr>
          <w:sz w:val="22"/>
        </w:rPr>
        <w:t xml:space="preserve"> </w:t>
      </w:r>
      <w:proofErr w:type="spellStart"/>
      <w:r w:rsidRPr="00485F71">
        <w:rPr>
          <w:sz w:val="22"/>
        </w:rPr>
        <w:t>XenServer</w:t>
      </w:r>
      <w:proofErr w:type="spellEnd"/>
      <w:r w:rsidRPr="00485F71">
        <w:rPr>
          <w:sz w:val="22"/>
        </w:rPr>
        <w:t xml:space="preserve"> 8.0+, Open Source </w:t>
      </w:r>
      <w:proofErr w:type="spellStart"/>
      <w:r w:rsidRPr="00485F71">
        <w:rPr>
          <w:sz w:val="22"/>
        </w:rPr>
        <w:t>Xen</w:t>
      </w:r>
      <w:proofErr w:type="spellEnd"/>
      <w:r w:rsidRPr="00485F71">
        <w:rPr>
          <w:sz w:val="22"/>
        </w:rPr>
        <w:t xml:space="preserve"> 4.2+, KVM, Amazon Web Services (AWS), Microsoft </w:t>
      </w:r>
      <w:proofErr w:type="spellStart"/>
      <w:r w:rsidRPr="00485F71">
        <w:rPr>
          <w:sz w:val="22"/>
        </w:rPr>
        <w:t>Azure</w:t>
      </w:r>
      <w:proofErr w:type="spellEnd"/>
      <w:r w:rsidRPr="00485F71">
        <w:rPr>
          <w:sz w:val="22"/>
        </w:rPr>
        <w:t xml:space="preserve">, Google </w:t>
      </w:r>
      <w:proofErr w:type="spellStart"/>
      <w:r w:rsidRPr="00485F71">
        <w:rPr>
          <w:sz w:val="22"/>
        </w:rPr>
        <w:t>Cloud</w:t>
      </w:r>
      <w:proofErr w:type="spellEnd"/>
      <w:r w:rsidRPr="00485F71">
        <w:rPr>
          <w:sz w:val="22"/>
        </w:rPr>
        <w:t xml:space="preserve"> (GCP).</w:t>
      </w:r>
    </w:p>
    <w:p w14:paraId="56E5B287" w14:textId="77777777" w:rsidR="00123EB8" w:rsidRPr="00485F71" w:rsidRDefault="00123EB8" w:rsidP="00E765BC">
      <w:pPr>
        <w:pStyle w:val="Akapitzlist"/>
        <w:tabs>
          <w:tab w:val="left" w:pos="2295"/>
        </w:tabs>
        <w:spacing w:line="276" w:lineRule="auto"/>
        <w:ind w:left="750"/>
        <w:rPr>
          <w:sz w:val="22"/>
        </w:rPr>
      </w:pPr>
      <w:r w:rsidRPr="00485F71">
        <w:rPr>
          <w:sz w:val="22"/>
        </w:rPr>
        <w:t>Interfejsy, Dysk:</w:t>
      </w:r>
    </w:p>
    <w:p w14:paraId="44FEBE95" w14:textId="77777777" w:rsidR="00123EB8" w:rsidRPr="00485F71" w:rsidRDefault="00123EB8" w:rsidP="00E765BC">
      <w:pPr>
        <w:pStyle w:val="Akapitzlist"/>
        <w:tabs>
          <w:tab w:val="left" w:pos="2295"/>
        </w:tabs>
        <w:spacing w:line="276" w:lineRule="auto"/>
        <w:ind w:left="750"/>
        <w:rPr>
          <w:sz w:val="22"/>
        </w:rPr>
      </w:pPr>
      <w:r w:rsidRPr="00485F71">
        <w:rPr>
          <w:sz w:val="22"/>
        </w:rPr>
        <w:t>1.System musi obsługiwać co najmniej 4 interfejsy sieciowe oraz wspierać powierzchnię dyskową o pojemności 1 TB.</w:t>
      </w:r>
    </w:p>
    <w:p w14:paraId="7BE2364A" w14:textId="77777777" w:rsidR="00123EB8" w:rsidRPr="00485F71" w:rsidRDefault="00123EB8" w:rsidP="00E765BC">
      <w:pPr>
        <w:pStyle w:val="Akapitzlist"/>
        <w:tabs>
          <w:tab w:val="left" w:pos="2295"/>
        </w:tabs>
        <w:spacing w:line="276" w:lineRule="auto"/>
        <w:ind w:left="750"/>
        <w:rPr>
          <w:sz w:val="22"/>
        </w:rPr>
      </w:pPr>
      <w:r w:rsidRPr="00485F71">
        <w:rPr>
          <w:sz w:val="22"/>
        </w:rPr>
        <w:t>Parametry wydajnościowe:</w:t>
      </w:r>
    </w:p>
    <w:p w14:paraId="30499EC2" w14:textId="77777777" w:rsidR="00123EB8" w:rsidRPr="00485F71" w:rsidRDefault="00123EB8" w:rsidP="00E765BC">
      <w:pPr>
        <w:pStyle w:val="Akapitzlist"/>
        <w:tabs>
          <w:tab w:val="left" w:pos="2295"/>
        </w:tabs>
        <w:spacing w:line="276" w:lineRule="auto"/>
        <w:ind w:left="750"/>
        <w:rPr>
          <w:sz w:val="22"/>
        </w:rPr>
      </w:pPr>
      <w:r w:rsidRPr="00485F71">
        <w:rPr>
          <w:sz w:val="22"/>
        </w:rPr>
        <w:t>1.System musi być w stanie przyjmować minimum 5 GB logów na dzień.</w:t>
      </w:r>
    </w:p>
    <w:p w14:paraId="135C4548" w14:textId="77777777" w:rsidR="00123EB8" w:rsidRPr="00485F71" w:rsidRDefault="00123EB8" w:rsidP="00E765BC">
      <w:pPr>
        <w:pStyle w:val="Akapitzlist"/>
        <w:tabs>
          <w:tab w:val="left" w:pos="2295"/>
        </w:tabs>
        <w:spacing w:line="276" w:lineRule="auto"/>
        <w:ind w:left="750"/>
        <w:rPr>
          <w:sz w:val="22"/>
        </w:rPr>
      </w:pPr>
      <w:r w:rsidRPr="00485F71">
        <w:rPr>
          <w:sz w:val="22"/>
        </w:rPr>
        <w:t>2.Rozwiązanie musi umożliwiać kolekcjonowanie logów z co najmniej 1000 systemów.</w:t>
      </w:r>
    </w:p>
    <w:p w14:paraId="55DA9599" w14:textId="77777777" w:rsidR="00123EB8" w:rsidRPr="00485F71" w:rsidRDefault="00123EB8" w:rsidP="00E765BC">
      <w:pPr>
        <w:pStyle w:val="Akapitzlist"/>
        <w:tabs>
          <w:tab w:val="left" w:pos="2295"/>
        </w:tabs>
        <w:spacing w:line="276" w:lineRule="auto"/>
        <w:ind w:left="750"/>
        <w:rPr>
          <w:sz w:val="22"/>
        </w:rPr>
      </w:pPr>
      <w:r w:rsidRPr="00485F71">
        <w:rPr>
          <w:sz w:val="22"/>
        </w:rPr>
        <w:t>W ramach centralnego systemu logowania, raportowania i korelacji muszą być realizowane co najmniej poniższe funkcje:</w:t>
      </w:r>
    </w:p>
    <w:p w14:paraId="3DAA027F" w14:textId="77777777" w:rsidR="00123EB8" w:rsidRPr="00485F71" w:rsidRDefault="00123EB8" w:rsidP="00E765BC">
      <w:pPr>
        <w:pStyle w:val="Akapitzlist"/>
        <w:tabs>
          <w:tab w:val="left" w:pos="2295"/>
        </w:tabs>
        <w:spacing w:line="276" w:lineRule="auto"/>
        <w:ind w:left="750"/>
        <w:rPr>
          <w:sz w:val="22"/>
        </w:rPr>
      </w:pPr>
      <w:r w:rsidRPr="00485F71">
        <w:rPr>
          <w:sz w:val="22"/>
        </w:rPr>
        <w:t>Logowanie</w:t>
      </w:r>
    </w:p>
    <w:p w14:paraId="3E2E9BE7" w14:textId="77777777" w:rsidR="00123EB8" w:rsidRPr="00485F71" w:rsidRDefault="00123EB8" w:rsidP="00E765BC">
      <w:pPr>
        <w:pStyle w:val="Akapitzlist"/>
        <w:tabs>
          <w:tab w:val="left" w:pos="2295"/>
        </w:tabs>
        <w:spacing w:line="276" w:lineRule="auto"/>
        <w:ind w:left="750"/>
        <w:rPr>
          <w:sz w:val="22"/>
        </w:rPr>
      </w:pPr>
      <w:r w:rsidRPr="00485F71">
        <w:rPr>
          <w:sz w:val="22"/>
        </w:rPr>
        <w:t>1.Podgląd logowanych zdarzeń w czasie rzeczywistym.</w:t>
      </w:r>
    </w:p>
    <w:p w14:paraId="1D1FB7A0" w14:textId="77777777" w:rsidR="00123EB8" w:rsidRPr="00485F71" w:rsidRDefault="00123EB8" w:rsidP="00E765BC">
      <w:pPr>
        <w:pStyle w:val="Akapitzlist"/>
        <w:tabs>
          <w:tab w:val="left" w:pos="2295"/>
        </w:tabs>
        <w:spacing w:line="276" w:lineRule="auto"/>
        <w:ind w:left="750"/>
        <w:rPr>
          <w:sz w:val="22"/>
        </w:rPr>
      </w:pPr>
      <w:r w:rsidRPr="00485F71">
        <w:rPr>
          <w:sz w:val="22"/>
        </w:rPr>
        <w:t xml:space="preserve">2.Możliwość przeglądania logów historycznych z funkcją filtrowania. </w:t>
      </w:r>
    </w:p>
    <w:p w14:paraId="64D42C45" w14:textId="77777777" w:rsidR="00123EB8" w:rsidRPr="00485F71" w:rsidRDefault="00123EB8" w:rsidP="00E765BC">
      <w:pPr>
        <w:pStyle w:val="Akapitzlist"/>
        <w:tabs>
          <w:tab w:val="left" w:pos="2295"/>
        </w:tabs>
        <w:spacing w:line="276" w:lineRule="auto"/>
        <w:ind w:left="750"/>
        <w:rPr>
          <w:sz w:val="22"/>
        </w:rPr>
      </w:pPr>
      <w:r w:rsidRPr="00485F71">
        <w:rPr>
          <w:sz w:val="22"/>
        </w:rPr>
        <w:t>3.System musi oferować predefiniowane (lub mieć możliwość ich konfiguracji) podręczne raporty graficzne lub tekstowe obrazujące stan pracy urządzenia oraz ogólne informacje dotyczące statystyk ruchu sieciowego i zdarzeń bezpieczeństwa. Muszą one obejmować co najmniej:</w:t>
      </w:r>
    </w:p>
    <w:p w14:paraId="3AB34748" w14:textId="77777777" w:rsidR="00123EB8" w:rsidRPr="00485F71" w:rsidRDefault="00123EB8" w:rsidP="00E765BC">
      <w:pPr>
        <w:pStyle w:val="Akapitzlist"/>
        <w:tabs>
          <w:tab w:val="left" w:pos="2295"/>
        </w:tabs>
        <w:spacing w:line="276" w:lineRule="auto"/>
        <w:ind w:left="750"/>
        <w:rPr>
          <w:sz w:val="22"/>
        </w:rPr>
      </w:pPr>
      <w:r w:rsidRPr="00485F71">
        <w:rPr>
          <w:sz w:val="22"/>
        </w:rPr>
        <w:t>a. Listę  najczęściej wykrywanych ataków.</w:t>
      </w:r>
    </w:p>
    <w:p w14:paraId="0AC2646F" w14:textId="77777777" w:rsidR="00123EB8" w:rsidRPr="00485F71" w:rsidRDefault="00123EB8" w:rsidP="00E765BC">
      <w:pPr>
        <w:pStyle w:val="Akapitzlist"/>
        <w:tabs>
          <w:tab w:val="left" w:pos="2295"/>
        </w:tabs>
        <w:spacing w:line="276" w:lineRule="auto"/>
        <w:ind w:left="750"/>
        <w:rPr>
          <w:sz w:val="22"/>
        </w:rPr>
      </w:pPr>
      <w:r w:rsidRPr="00485F71">
        <w:rPr>
          <w:sz w:val="22"/>
        </w:rPr>
        <w:t>b. Listę najbardziej aktywnych użytkowników.</w:t>
      </w:r>
    </w:p>
    <w:p w14:paraId="5E93B08B" w14:textId="77777777" w:rsidR="00123EB8" w:rsidRPr="00485F71" w:rsidRDefault="00123EB8" w:rsidP="00E765BC">
      <w:pPr>
        <w:pStyle w:val="Akapitzlist"/>
        <w:tabs>
          <w:tab w:val="left" w:pos="2295"/>
        </w:tabs>
        <w:spacing w:line="276" w:lineRule="auto"/>
        <w:ind w:left="750"/>
        <w:rPr>
          <w:sz w:val="22"/>
        </w:rPr>
      </w:pPr>
      <w:r w:rsidRPr="00485F71">
        <w:rPr>
          <w:sz w:val="22"/>
        </w:rPr>
        <w:lastRenderedPageBreak/>
        <w:t>c. Listę najczęściej wykorzystywanych aplikacji.</w:t>
      </w:r>
    </w:p>
    <w:p w14:paraId="62E8A381" w14:textId="77777777" w:rsidR="00123EB8" w:rsidRPr="00485F71" w:rsidRDefault="00123EB8" w:rsidP="00E765BC">
      <w:pPr>
        <w:pStyle w:val="Akapitzlist"/>
        <w:tabs>
          <w:tab w:val="left" w:pos="2295"/>
        </w:tabs>
        <w:spacing w:line="276" w:lineRule="auto"/>
        <w:ind w:left="750"/>
        <w:rPr>
          <w:sz w:val="22"/>
        </w:rPr>
      </w:pPr>
      <w:r w:rsidRPr="00485F71">
        <w:rPr>
          <w:sz w:val="22"/>
        </w:rPr>
        <w:t>d. Listę najczęściej odwiedzanych stron www.</w:t>
      </w:r>
    </w:p>
    <w:p w14:paraId="11D571FE" w14:textId="77777777" w:rsidR="00123EB8" w:rsidRPr="00485F71" w:rsidRDefault="00123EB8" w:rsidP="00E765BC">
      <w:pPr>
        <w:pStyle w:val="Akapitzlist"/>
        <w:tabs>
          <w:tab w:val="left" w:pos="2295"/>
        </w:tabs>
        <w:spacing w:line="276" w:lineRule="auto"/>
        <w:ind w:left="750"/>
        <w:rPr>
          <w:sz w:val="22"/>
        </w:rPr>
      </w:pPr>
      <w:r w:rsidRPr="00485F71">
        <w:rPr>
          <w:sz w:val="22"/>
        </w:rPr>
        <w:t>e. Listę krajów , do których nawiązywane są połączenia.</w:t>
      </w:r>
    </w:p>
    <w:p w14:paraId="4482E6DA" w14:textId="77777777" w:rsidR="00123EB8" w:rsidRPr="00485F71" w:rsidRDefault="00123EB8" w:rsidP="00E765BC">
      <w:pPr>
        <w:pStyle w:val="Akapitzlist"/>
        <w:tabs>
          <w:tab w:val="left" w:pos="2295"/>
        </w:tabs>
        <w:spacing w:line="276" w:lineRule="auto"/>
        <w:ind w:left="750"/>
        <w:rPr>
          <w:sz w:val="22"/>
        </w:rPr>
      </w:pPr>
      <w:r w:rsidRPr="00485F71">
        <w:rPr>
          <w:sz w:val="22"/>
        </w:rPr>
        <w:t>f. Listę najczęściej wykorzystywanych polityk Firewall.</w:t>
      </w:r>
    </w:p>
    <w:p w14:paraId="6CDF2145" w14:textId="77777777" w:rsidR="00123EB8" w:rsidRPr="00485F71" w:rsidRDefault="00123EB8" w:rsidP="00E765BC">
      <w:pPr>
        <w:pStyle w:val="Akapitzlist"/>
        <w:tabs>
          <w:tab w:val="left" w:pos="2295"/>
        </w:tabs>
        <w:spacing w:line="276" w:lineRule="auto"/>
        <w:ind w:left="750"/>
        <w:rPr>
          <w:sz w:val="22"/>
        </w:rPr>
      </w:pPr>
      <w:r w:rsidRPr="00485F71">
        <w:rPr>
          <w:sz w:val="22"/>
        </w:rPr>
        <w:t xml:space="preserve">g. Informacje o realizowanych połączeniach </w:t>
      </w:r>
      <w:proofErr w:type="spellStart"/>
      <w:r w:rsidRPr="00485F71">
        <w:rPr>
          <w:sz w:val="22"/>
        </w:rPr>
        <w:t>IPSec</w:t>
      </w:r>
      <w:proofErr w:type="spellEnd"/>
      <w:r w:rsidRPr="00485F71">
        <w:rPr>
          <w:sz w:val="22"/>
        </w:rPr>
        <w:t>.</w:t>
      </w:r>
    </w:p>
    <w:p w14:paraId="470C395F" w14:textId="77777777" w:rsidR="00123EB8" w:rsidRPr="00485F71" w:rsidRDefault="00123EB8" w:rsidP="00E765BC">
      <w:pPr>
        <w:pStyle w:val="Akapitzlist"/>
        <w:tabs>
          <w:tab w:val="left" w:pos="2295"/>
        </w:tabs>
        <w:spacing w:line="276" w:lineRule="auto"/>
        <w:ind w:left="750"/>
        <w:rPr>
          <w:sz w:val="22"/>
        </w:rPr>
      </w:pPr>
      <w:r w:rsidRPr="00485F71">
        <w:rPr>
          <w:sz w:val="22"/>
        </w:rPr>
        <w:t>4.Rozwiązanie musi posiadać możliwość przesyłania kopii logów  do innych systemów logowania i przetwarzania danych. Musi w tym zakresie zapewniać mechanizmy filtrowania dla  wysyłanych logów.</w:t>
      </w:r>
    </w:p>
    <w:p w14:paraId="3B01BB2B" w14:textId="77777777" w:rsidR="00123EB8" w:rsidRPr="00485F71" w:rsidRDefault="00123EB8" w:rsidP="00E765BC">
      <w:pPr>
        <w:pStyle w:val="Akapitzlist"/>
        <w:tabs>
          <w:tab w:val="left" w:pos="2295"/>
        </w:tabs>
        <w:spacing w:line="276" w:lineRule="auto"/>
        <w:ind w:left="750"/>
        <w:rPr>
          <w:sz w:val="22"/>
        </w:rPr>
      </w:pPr>
      <w:r w:rsidRPr="00485F71">
        <w:rPr>
          <w:sz w:val="22"/>
        </w:rPr>
        <w:t>5.Komunikacja systemów bezpieczeństwa (z których przesyłane są logi) z oferowanym systemem   centralnego logowania musi być możliwa co najmniej z wykorzystaniem UDP/514 oraz TCP/514.</w:t>
      </w:r>
    </w:p>
    <w:p w14:paraId="4C76294D" w14:textId="77777777" w:rsidR="00123EB8" w:rsidRPr="00485F71" w:rsidRDefault="00123EB8" w:rsidP="00E765BC">
      <w:pPr>
        <w:pStyle w:val="Akapitzlist"/>
        <w:tabs>
          <w:tab w:val="left" w:pos="2295"/>
        </w:tabs>
        <w:spacing w:line="276" w:lineRule="auto"/>
        <w:ind w:left="750"/>
        <w:rPr>
          <w:sz w:val="22"/>
        </w:rPr>
      </w:pPr>
      <w:r w:rsidRPr="00485F71">
        <w:rPr>
          <w:sz w:val="22"/>
        </w:rPr>
        <w:t>6.System musi realizować cykliczny eksport logów do zewnętrznego systemu w celu ich długo czasowego składowania. Eksport logów musi być możliwy za pomocą protokołu SFTP lub na zewnętrzny zasób sieciowy.</w:t>
      </w:r>
    </w:p>
    <w:p w14:paraId="6C1B5027" w14:textId="77777777" w:rsidR="00123EB8" w:rsidRPr="00485F71" w:rsidRDefault="00123EB8" w:rsidP="00E765BC">
      <w:pPr>
        <w:pStyle w:val="Akapitzlist"/>
        <w:tabs>
          <w:tab w:val="left" w:pos="2295"/>
        </w:tabs>
        <w:spacing w:line="276" w:lineRule="auto"/>
        <w:ind w:left="750"/>
        <w:rPr>
          <w:sz w:val="22"/>
        </w:rPr>
      </w:pPr>
      <w:r w:rsidRPr="00485F71">
        <w:rPr>
          <w:sz w:val="22"/>
        </w:rPr>
        <w:t>Raportowanie</w:t>
      </w:r>
    </w:p>
    <w:p w14:paraId="6EDED88F" w14:textId="77777777" w:rsidR="00123EB8" w:rsidRPr="00485F71" w:rsidRDefault="00123EB8" w:rsidP="00E765BC">
      <w:pPr>
        <w:pStyle w:val="Akapitzlist"/>
        <w:tabs>
          <w:tab w:val="left" w:pos="2295"/>
        </w:tabs>
        <w:spacing w:line="276" w:lineRule="auto"/>
        <w:ind w:left="750"/>
        <w:rPr>
          <w:sz w:val="22"/>
        </w:rPr>
      </w:pPr>
      <w:r w:rsidRPr="00485F71">
        <w:rPr>
          <w:sz w:val="22"/>
        </w:rPr>
        <w:t>W zakresie raportowania system musi zapewniać:</w:t>
      </w:r>
    </w:p>
    <w:p w14:paraId="7626D178" w14:textId="77777777" w:rsidR="00123EB8" w:rsidRPr="00485F71" w:rsidRDefault="00123EB8" w:rsidP="00E765BC">
      <w:pPr>
        <w:pStyle w:val="Akapitzlist"/>
        <w:tabs>
          <w:tab w:val="left" w:pos="2295"/>
        </w:tabs>
        <w:spacing w:line="276" w:lineRule="auto"/>
        <w:ind w:left="750"/>
        <w:rPr>
          <w:sz w:val="22"/>
        </w:rPr>
      </w:pPr>
      <w:r w:rsidRPr="00485F71">
        <w:rPr>
          <w:sz w:val="22"/>
        </w:rPr>
        <w:t>1. Generowanie raportów co najmniej w formatach: PDF, CSV.</w:t>
      </w:r>
    </w:p>
    <w:p w14:paraId="4A3EDB9C" w14:textId="77777777" w:rsidR="00123EB8" w:rsidRPr="00485F71" w:rsidRDefault="00123EB8" w:rsidP="00E765BC">
      <w:pPr>
        <w:pStyle w:val="Akapitzlist"/>
        <w:tabs>
          <w:tab w:val="left" w:pos="2295"/>
        </w:tabs>
        <w:spacing w:line="276" w:lineRule="auto"/>
        <w:ind w:left="750"/>
        <w:rPr>
          <w:sz w:val="22"/>
        </w:rPr>
      </w:pPr>
      <w:r w:rsidRPr="00485F71">
        <w:rPr>
          <w:sz w:val="22"/>
        </w:rPr>
        <w:t>2. Predefiniowane zestawy raportów, dla których administrator systemu może modyfikować parametry prezentowania wyników.</w:t>
      </w:r>
    </w:p>
    <w:p w14:paraId="687BC29E" w14:textId="77777777" w:rsidR="00123EB8" w:rsidRPr="00485F71" w:rsidRDefault="00123EB8" w:rsidP="00E765BC">
      <w:pPr>
        <w:pStyle w:val="Akapitzlist"/>
        <w:tabs>
          <w:tab w:val="left" w:pos="2295"/>
        </w:tabs>
        <w:spacing w:line="276" w:lineRule="auto"/>
        <w:ind w:left="750"/>
        <w:rPr>
          <w:sz w:val="22"/>
        </w:rPr>
      </w:pPr>
      <w:r w:rsidRPr="00485F71">
        <w:rPr>
          <w:sz w:val="22"/>
        </w:rPr>
        <w:t xml:space="preserve">3. Funkcję definiowania własnych raportów. </w:t>
      </w:r>
    </w:p>
    <w:p w14:paraId="6EE60428" w14:textId="77777777" w:rsidR="00123EB8" w:rsidRPr="00485F71" w:rsidRDefault="00123EB8" w:rsidP="00E765BC">
      <w:pPr>
        <w:pStyle w:val="Akapitzlist"/>
        <w:tabs>
          <w:tab w:val="left" w:pos="2295"/>
        </w:tabs>
        <w:spacing w:line="276" w:lineRule="auto"/>
        <w:ind w:left="750"/>
        <w:rPr>
          <w:sz w:val="22"/>
        </w:rPr>
      </w:pPr>
      <w:r w:rsidRPr="00485F71">
        <w:rPr>
          <w:sz w:val="22"/>
        </w:rPr>
        <w:t>4. Możliwość spolszczenia raportów.</w:t>
      </w:r>
    </w:p>
    <w:p w14:paraId="093A6DCB" w14:textId="77777777" w:rsidR="00123EB8" w:rsidRPr="00485F71" w:rsidRDefault="00123EB8" w:rsidP="00E765BC">
      <w:pPr>
        <w:pStyle w:val="Akapitzlist"/>
        <w:tabs>
          <w:tab w:val="left" w:pos="2295"/>
        </w:tabs>
        <w:spacing w:line="276" w:lineRule="auto"/>
        <w:ind w:left="750"/>
        <w:rPr>
          <w:sz w:val="22"/>
        </w:rPr>
      </w:pPr>
      <w:r w:rsidRPr="00485F71">
        <w:rPr>
          <w:sz w:val="22"/>
        </w:rPr>
        <w:t>5. Generowanie raportów w sposób cykliczny lub na żądanie, z możliwością automatycznego przesłania wyników na  określony adres lub adresy email.</w:t>
      </w:r>
    </w:p>
    <w:p w14:paraId="2192B095" w14:textId="77777777" w:rsidR="00123EB8" w:rsidRPr="00485F71" w:rsidRDefault="00123EB8" w:rsidP="00E765BC">
      <w:pPr>
        <w:pStyle w:val="Akapitzlist"/>
        <w:tabs>
          <w:tab w:val="left" w:pos="2295"/>
        </w:tabs>
        <w:spacing w:line="276" w:lineRule="auto"/>
        <w:ind w:left="750"/>
        <w:rPr>
          <w:sz w:val="22"/>
        </w:rPr>
      </w:pPr>
      <w:r w:rsidRPr="00485F71">
        <w:rPr>
          <w:sz w:val="22"/>
        </w:rPr>
        <w:t>Korelacja logów</w:t>
      </w:r>
    </w:p>
    <w:p w14:paraId="138D0193" w14:textId="77777777" w:rsidR="00123EB8" w:rsidRPr="00485F71" w:rsidRDefault="00123EB8" w:rsidP="00E765BC">
      <w:pPr>
        <w:pStyle w:val="Akapitzlist"/>
        <w:tabs>
          <w:tab w:val="left" w:pos="2295"/>
        </w:tabs>
        <w:spacing w:line="276" w:lineRule="auto"/>
        <w:ind w:left="750"/>
        <w:rPr>
          <w:sz w:val="22"/>
        </w:rPr>
      </w:pPr>
      <w:r w:rsidRPr="00485F71">
        <w:rPr>
          <w:sz w:val="22"/>
        </w:rPr>
        <w:t>W zakresie korelacji zdarzeń system musi zapewniać:</w:t>
      </w:r>
    </w:p>
    <w:p w14:paraId="238215C8" w14:textId="77777777" w:rsidR="00123EB8" w:rsidRPr="00485F71" w:rsidRDefault="00123EB8" w:rsidP="00E765BC">
      <w:pPr>
        <w:pStyle w:val="Akapitzlist"/>
        <w:tabs>
          <w:tab w:val="left" w:pos="2295"/>
        </w:tabs>
        <w:spacing w:line="276" w:lineRule="auto"/>
        <w:ind w:left="750"/>
        <w:rPr>
          <w:sz w:val="22"/>
        </w:rPr>
      </w:pPr>
      <w:r w:rsidRPr="00485F71">
        <w:rPr>
          <w:sz w:val="22"/>
        </w:rPr>
        <w:t>1. Korelowanie logów z określeniem urządzeń, dla których ten proces ma być realizowany.</w:t>
      </w:r>
    </w:p>
    <w:p w14:paraId="508A6808" w14:textId="77777777" w:rsidR="00123EB8" w:rsidRPr="00485F71" w:rsidRDefault="00123EB8" w:rsidP="00E765BC">
      <w:pPr>
        <w:pStyle w:val="Akapitzlist"/>
        <w:tabs>
          <w:tab w:val="left" w:pos="2295"/>
        </w:tabs>
        <w:spacing w:line="276" w:lineRule="auto"/>
        <w:ind w:left="750"/>
        <w:rPr>
          <w:sz w:val="22"/>
        </w:rPr>
      </w:pPr>
      <w:r w:rsidRPr="00485F71">
        <w:rPr>
          <w:sz w:val="22"/>
        </w:rPr>
        <w:t>2. Konfigurację powiadomień poprzez: e-mail, SNMP w przypadku wystąpienia określonych zdarzeń sieciowych, systemowych oraz bezpieczeństwa.</w:t>
      </w:r>
    </w:p>
    <w:p w14:paraId="68C5D498" w14:textId="77777777" w:rsidR="00123EB8" w:rsidRPr="00485F71" w:rsidRDefault="00123EB8" w:rsidP="00E765BC">
      <w:pPr>
        <w:pStyle w:val="Akapitzlist"/>
        <w:tabs>
          <w:tab w:val="left" w:pos="2295"/>
        </w:tabs>
        <w:spacing w:line="276" w:lineRule="auto"/>
        <w:ind w:left="750"/>
        <w:rPr>
          <w:sz w:val="22"/>
        </w:rPr>
      </w:pPr>
      <w:r w:rsidRPr="00485F71">
        <w:rPr>
          <w:sz w:val="22"/>
        </w:rPr>
        <w:t>3.Wybór kategorii zdarzeń, dla których tworzone będą reguły korelacyjne. System korelować zdarzenia co najmniej dla następujących kategorii zdarzeń:</w:t>
      </w:r>
    </w:p>
    <w:p w14:paraId="0879B552" w14:textId="77777777" w:rsidR="00123EB8" w:rsidRPr="00485F71" w:rsidRDefault="00123EB8" w:rsidP="00E765BC">
      <w:pPr>
        <w:pStyle w:val="Akapitzlist"/>
        <w:tabs>
          <w:tab w:val="left" w:pos="2295"/>
        </w:tabs>
        <w:spacing w:line="276" w:lineRule="auto"/>
        <w:ind w:left="750"/>
        <w:rPr>
          <w:sz w:val="22"/>
        </w:rPr>
      </w:pPr>
      <w:r w:rsidRPr="00485F71">
        <w:rPr>
          <w:sz w:val="22"/>
        </w:rPr>
        <w:t>•</w:t>
      </w:r>
      <w:proofErr w:type="spellStart"/>
      <w:r w:rsidRPr="00485F71">
        <w:rPr>
          <w:sz w:val="22"/>
        </w:rPr>
        <w:t>Malware</w:t>
      </w:r>
      <w:proofErr w:type="spellEnd"/>
      <w:r w:rsidRPr="00485F71">
        <w:rPr>
          <w:sz w:val="22"/>
        </w:rPr>
        <w:t>.</w:t>
      </w:r>
    </w:p>
    <w:p w14:paraId="402DC60F" w14:textId="77777777" w:rsidR="00123EB8" w:rsidRPr="00485F71" w:rsidRDefault="00123EB8" w:rsidP="00E765BC">
      <w:pPr>
        <w:pStyle w:val="Akapitzlist"/>
        <w:tabs>
          <w:tab w:val="left" w:pos="2295"/>
        </w:tabs>
        <w:spacing w:line="276" w:lineRule="auto"/>
        <w:ind w:left="750"/>
        <w:rPr>
          <w:sz w:val="22"/>
        </w:rPr>
      </w:pPr>
      <w:r w:rsidRPr="00485F71">
        <w:rPr>
          <w:sz w:val="22"/>
        </w:rPr>
        <w:t>•Aplikacje sieciowe.</w:t>
      </w:r>
    </w:p>
    <w:p w14:paraId="3713FAED" w14:textId="77777777" w:rsidR="00123EB8" w:rsidRPr="00485F71" w:rsidRDefault="00123EB8" w:rsidP="00E765BC">
      <w:pPr>
        <w:pStyle w:val="Akapitzlist"/>
        <w:tabs>
          <w:tab w:val="left" w:pos="2295"/>
        </w:tabs>
        <w:spacing w:line="276" w:lineRule="auto"/>
        <w:ind w:left="750"/>
        <w:rPr>
          <w:sz w:val="22"/>
        </w:rPr>
      </w:pPr>
      <w:r w:rsidRPr="00485F71">
        <w:rPr>
          <w:sz w:val="22"/>
        </w:rPr>
        <w:t>•Email.</w:t>
      </w:r>
    </w:p>
    <w:p w14:paraId="148E28E5" w14:textId="77777777" w:rsidR="00123EB8" w:rsidRPr="00485F71" w:rsidRDefault="00123EB8" w:rsidP="00E765BC">
      <w:pPr>
        <w:pStyle w:val="Akapitzlist"/>
        <w:tabs>
          <w:tab w:val="left" w:pos="2295"/>
        </w:tabs>
        <w:spacing w:line="276" w:lineRule="auto"/>
        <w:ind w:left="750"/>
        <w:rPr>
          <w:sz w:val="22"/>
        </w:rPr>
      </w:pPr>
      <w:r w:rsidRPr="00485F71">
        <w:rPr>
          <w:sz w:val="22"/>
        </w:rPr>
        <w:t>•IPS.</w:t>
      </w:r>
    </w:p>
    <w:p w14:paraId="2CC3A804" w14:textId="77777777" w:rsidR="00123EB8" w:rsidRPr="00485F71" w:rsidRDefault="00123EB8" w:rsidP="00E765BC">
      <w:pPr>
        <w:pStyle w:val="Akapitzlist"/>
        <w:tabs>
          <w:tab w:val="left" w:pos="2295"/>
        </w:tabs>
        <w:spacing w:line="276" w:lineRule="auto"/>
        <w:ind w:left="750"/>
        <w:rPr>
          <w:sz w:val="22"/>
        </w:rPr>
      </w:pPr>
      <w:r w:rsidRPr="00485F71">
        <w:rPr>
          <w:sz w:val="22"/>
        </w:rPr>
        <w:t>•</w:t>
      </w:r>
      <w:proofErr w:type="spellStart"/>
      <w:r w:rsidRPr="00485F71">
        <w:rPr>
          <w:sz w:val="22"/>
        </w:rPr>
        <w:t>Traffic</w:t>
      </w:r>
      <w:proofErr w:type="spellEnd"/>
      <w:r w:rsidRPr="00485F71">
        <w:rPr>
          <w:sz w:val="22"/>
        </w:rPr>
        <w:t>.</w:t>
      </w:r>
    </w:p>
    <w:p w14:paraId="69117E96" w14:textId="77777777" w:rsidR="00123EB8" w:rsidRPr="00485F71" w:rsidRDefault="00123EB8" w:rsidP="00E765BC">
      <w:pPr>
        <w:pStyle w:val="Akapitzlist"/>
        <w:tabs>
          <w:tab w:val="left" w:pos="2295"/>
        </w:tabs>
        <w:spacing w:line="276" w:lineRule="auto"/>
        <w:ind w:left="750"/>
        <w:rPr>
          <w:sz w:val="22"/>
        </w:rPr>
      </w:pPr>
      <w:r w:rsidRPr="00485F71">
        <w:rPr>
          <w:sz w:val="22"/>
        </w:rPr>
        <w:t xml:space="preserve">•Systemowe: utracone połączenie </w:t>
      </w:r>
      <w:proofErr w:type="spellStart"/>
      <w:r w:rsidRPr="00485F71">
        <w:rPr>
          <w:sz w:val="22"/>
        </w:rPr>
        <w:t>vpn</w:t>
      </w:r>
      <w:proofErr w:type="spellEnd"/>
      <w:r w:rsidRPr="00485F71">
        <w:rPr>
          <w:sz w:val="22"/>
        </w:rPr>
        <w:t>, utracone połączenie sieciowe.</w:t>
      </w:r>
    </w:p>
    <w:p w14:paraId="5F32383A" w14:textId="77777777" w:rsidR="00123EB8" w:rsidRPr="00485F71" w:rsidRDefault="00123EB8" w:rsidP="00E765BC">
      <w:pPr>
        <w:pStyle w:val="Akapitzlist"/>
        <w:tabs>
          <w:tab w:val="left" w:pos="2295"/>
        </w:tabs>
        <w:spacing w:line="276" w:lineRule="auto"/>
        <w:ind w:left="750"/>
        <w:rPr>
          <w:sz w:val="22"/>
        </w:rPr>
      </w:pPr>
      <w:r w:rsidRPr="00485F71">
        <w:rPr>
          <w:sz w:val="22"/>
        </w:rPr>
        <w:t>Zarządzanie</w:t>
      </w:r>
    </w:p>
    <w:p w14:paraId="24A3ECF4" w14:textId="77777777" w:rsidR="00123EB8" w:rsidRPr="00485F71" w:rsidRDefault="00123EB8" w:rsidP="00E765BC">
      <w:pPr>
        <w:pStyle w:val="Akapitzlist"/>
        <w:tabs>
          <w:tab w:val="left" w:pos="2295"/>
        </w:tabs>
        <w:spacing w:line="276" w:lineRule="auto"/>
        <w:ind w:left="750"/>
        <w:rPr>
          <w:sz w:val="22"/>
        </w:rPr>
      </w:pPr>
      <w:r w:rsidRPr="00485F71">
        <w:rPr>
          <w:sz w:val="22"/>
        </w:rPr>
        <w:t xml:space="preserve">1. System logowania i raportowania musi mieć możliwość zarządzania lokalnego z wykorzystaniem protokołów: HTTPS oraz SSH lub producent rozwiązania musi dostarczać dedykowanej konsoli zarządzania, która komunikuje się z rozwiązaniem przy wykorzystaniu szyfrowanych protokołów. </w:t>
      </w:r>
    </w:p>
    <w:p w14:paraId="3FC604FD" w14:textId="77777777" w:rsidR="00123EB8" w:rsidRPr="00485F71" w:rsidRDefault="00123EB8" w:rsidP="00E765BC">
      <w:pPr>
        <w:pStyle w:val="Akapitzlist"/>
        <w:tabs>
          <w:tab w:val="left" w:pos="2295"/>
        </w:tabs>
        <w:spacing w:line="276" w:lineRule="auto"/>
        <w:ind w:left="750"/>
        <w:rPr>
          <w:sz w:val="22"/>
        </w:rPr>
      </w:pPr>
      <w:r w:rsidRPr="00485F71">
        <w:rPr>
          <w:sz w:val="22"/>
        </w:rPr>
        <w:t>a. Proces uwierzytelniania administratorów musi być realizowany w oparciu o: lokalną bazę, Radius, LDAP, PKI.</w:t>
      </w:r>
    </w:p>
    <w:p w14:paraId="2ABA282A" w14:textId="77777777" w:rsidR="00123EB8" w:rsidRPr="00485F71" w:rsidRDefault="00123EB8" w:rsidP="00E765BC">
      <w:pPr>
        <w:pStyle w:val="Akapitzlist"/>
        <w:tabs>
          <w:tab w:val="left" w:pos="2295"/>
        </w:tabs>
        <w:spacing w:line="276" w:lineRule="auto"/>
        <w:ind w:left="750"/>
        <w:rPr>
          <w:sz w:val="22"/>
        </w:rPr>
      </w:pPr>
      <w:r w:rsidRPr="00485F71">
        <w:rPr>
          <w:sz w:val="22"/>
        </w:rPr>
        <w:t>2. System musi umożliwiać zdefiniowanie co najmniej 4 administratorów z możliwością określenia praw dostępu do logowanych informacji i raportów z perspektywy poszczególnych systemów, z których przesyłane są logi.</w:t>
      </w:r>
    </w:p>
    <w:p w14:paraId="42A3AD52" w14:textId="77777777" w:rsidR="00123EB8" w:rsidRPr="00485F71" w:rsidRDefault="00123EB8" w:rsidP="00E765BC">
      <w:pPr>
        <w:pStyle w:val="Akapitzlist"/>
        <w:tabs>
          <w:tab w:val="left" w:pos="2295"/>
        </w:tabs>
        <w:spacing w:line="276" w:lineRule="auto"/>
        <w:ind w:left="750"/>
        <w:rPr>
          <w:sz w:val="22"/>
        </w:rPr>
      </w:pPr>
      <w:r w:rsidRPr="00485F71">
        <w:rPr>
          <w:sz w:val="22"/>
        </w:rPr>
        <w:t>Serwisy i licencje</w:t>
      </w:r>
    </w:p>
    <w:p w14:paraId="1C3D095E" w14:textId="77777777" w:rsidR="00123EB8" w:rsidRPr="00485F71" w:rsidRDefault="00123EB8" w:rsidP="00E765BC">
      <w:pPr>
        <w:pStyle w:val="Akapitzlist"/>
        <w:tabs>
          <w:tab w:val="left" w:pos="2295"/>
        </w:tabs>
        <w:spacing w:line="276" w:lineRule="auto"/>
        <w:ind w:left="750"/>
        <w:rPr>
          <w:sz w:val="22"/>
        </w:rPr>
      </w:pPr>
      <w:r w:rsidRPr="00485F71">
        <w:rPr>
          <w:sz w:val="22"/>
        </w:rPr>
        <w:lastRenderedPageBreak/>
        <w:t>1. System musi być dostarczony w modelu „na własność” tj. niewykupienie odnowienia licencji wsparcia technicznego dla rozwiązania nie spowoduje zablokowania funkcjonowania systemu a jedynie pozbawi możliwości pobierania aktualizacji oprogramowania.</w:t>
      </w:r>
    </w:p>
    <w:p w14:paraId="6C9D282C" w14:textId="77777777" w:rsidR="00123EB8" w:rsidRPr="00485F71" w:rsidRDefault="00123EB8" w:rsidP="00E765BC">
      <w:pPr>
        <w:pStyle w:val="Akapitzlist"/>
        <w:tabs>
          <w:tab w:val="left" w:pos="2295"/>
        </w:tabs>
        <w:spacing w:line="276" w:lineRule="auto"/>
        <w:ind w:left="360"/>
        <w:rPr>
          <w:sz w:val="22"/>
        </w:rPr>
      </w:pPr>
    </w:p>
    <w:p w14:paraId="7E1C3549" w14:textId="77777777" w:rsidR="00123EB8" w:rsidRPr="00485F71" w:rsidRDefault="00123EB8">
      <w:pPr>
        <w:pStyle w:val="Nagwek2"/>
        <w:numPr>
          <w:ilvl w:val="0"/>
          <w:numId w:val="280"/>
        </w:numPr>
        <w:tabs>
          <w:tab w:val="clear" w:pos="-1440"/>
        </w:tabs>
        <w:spacing w:line="276" w:lineRule="auto"/>
        <w:ind w:left="360"/>
        <w:rPr>
          <w:rFonts w:ascii="Times New Roman" w:hAnsi="Times New Roman" w:cs="Times New Roman"/>
          <w:b/>
          <w:bCs/>
          <w:color w:val="000000" w:themeColor="text1"/>
          <w:sz w:val="22"/>
          <w:szCs w:val="22"/>
        </w:rPr>
      </w:pPr>
      <w:bookmarkStart w:id="54" w:name="_Toc206761972"/>
      <w:r w:rsidRPr="00485F71">
        <w:rPr>
          <w:rFonts w:ascii="Times New Roman" w:hAnsi="Times New Roman" w:cs="Times New Roman"/>
          <w:b/>
          <w:bCs/>
          <w:color w:val="000000" w:themeColor="text1"/>
          <w:sz w:val="22"/>
          <w:szCs w:val="22"/>
        </w:rPr>
        <w:t>Segmentacja sieci</w:t>
      </w:r>
      <w:bookmarkEnd w:id="54"/>
      <w:r w:rsidRPr="00485F71">
        <w:rPr>
          <w:rFonts w:ascii="Times New Roman" w:hAnsi="Times New Roman" w:cs="Times New Roman"/>
          <w:b/>
          <w:bCs/>
          <w:color w:val="000000" w:themeColor="text1"/>
          <w:sz w:val="22"/>
          <w:szCs w:val="22"/>
        </w:rPr>
        <w:t xml:space="preserve"> </w:t>
      </w:r>
    </w:p>
    <w:p w14:paraId="1B3539BE" w14:textId="77777777" w:rsidR="00123EB8" w:rsidRPr="00485F71" w:rsidRDefault="00123EB8" w:rsidP="00E765BC">
      <w:pPr>
        <w:tabs>
          <w:tab w:val="left" w:pos="2295"/>
        </w:tabs>
        <w:spacing w:line="276" w:lineRule="auto"/>
        <w:ind w:left="420"/>
        <w:rPr>
          <w:sz w:val="22"/>
        </w:rPr>
      </w:pPr>
      <w:r w:rsidRPr="00485F71">
        <w:rPr>
          <w:sz w:val="22"/>
        </w:rPr>
        <w:t>W ramach wdrożenia wymagana jest segmentacja sieci w skład której wchodzą:</w:t>
      </w:r>
    </w:p>
    <w:p w14:paraId="63F4EA30" w14:textId="77777777" w:rsidR="00123EB8" w:rsidRPr="00485F71" w:rsidRDefault="00123EB8">
      <w:pPr>
        <w:pStyle w:val="Akapitzlist"/>
        <w:numPr>
          <w:ilvl w:val="1"/>
          <w:numId w:val="281"/>
        </w:numPr>
        <w:tabs>
          <w:tab w:val="left" w:pos="2295"/>
        </w:tabs>
        <w:spacing w:after="160" w:line="276" w:lineRule="auto"/>
        <w:ind w:left="780" w:right="0"/>
        <w:jc w:val="left"/>
        <w:rPr>
          <w:sz w:val="22"/>
        </w:rPr>
      </w:pPr>
      <w:r w:rsidRPr="00485F71">
        <w:rPr>
          <w:sz w:val="22"/>
        </w:rPr>
        <w:t>Analiza konfiguracji sieci</w:t>
      </w:r>
    </w:p>
    <w:p w14:paraId="45C92E2C" w14:textId="77777777" w:rsidR="00123EB8" w:rsidRPr="00485F71" w:rsidRDefault="00123EB8">
      <w:pPr>
        <w:pStyle w:val="Akapitzlist"/>
        <w:numPr>
          <w:ilvl w:val="1"/>
          <w:numId w:val="281"/>
        </w:numPr>
        <w:tabs>
          <w:tab w:val="left" w:pos="2295"/>
        </w:tabs>
        <w:spacing w:after="160" w:line="276" w:lineRule="auto"/>
        <w:ind w:left="780" w:right="0"/>
        <w:jc w:val="left"/>
        <w:rPr>
          <w:sz w:val="22"/>
        </w:rPr>
      </w:pPr>
      <w:r w:rsidRPr="00485F71">
        <w:rPr>
          <w:sz w:val="22"/>
        </w:rPr>
        <w:t>Konfiguracja dostarczonych przełączników</w:t>
      </w:r>
    </w:p>
    <w:p w14:paraId="51FD15B1" w14:textId="77777777" w:rsidR="00123EB8" w:rsidRPr="00485F71" w:rsidRDefault="00123EB8">
      <w:pPr>
        <w:pStyle w:val="Akapitzlist"/>
        <w:numPr>
          <w:ilvl w:val="1"/>
          <w:numId w:val="281"/>
        </w:numPr>
        <w:tabs>
          <w:tab w:val="left" w:pos="2295"/>
        </w:tabs>
        <w:spacing w:after="160" w:line="276" w:lineRule="auto"/>
        <w:ind w:left="780" w:right="0"/>
        <w:jc w:val="left"/>
        <w:rPr>
          <w:sz w:val="22"/>
        </w:rPr>
      </w:pPr>
      <w:r w:rsidRPr="00485F71">
        <w:rPr>
          <w:sz w:val="22"/>
        </w:rPr>
        <w:t>Budowa stosu przełączników</w:t>
      </w:r>
    </w:p>
    <w:p w14:paraId="7535FA9E" w14:textId="77777777" w:rsidR="00123EB8" w:rsidRPr="00485F71" w:rsidRDefault="00123EB8">
      <w:pPr>
        <w:pStyle w:val="Akapitzlist"/>
        <w:numPr>
          <w:ilvl w:val="1"/>
          <w:numId w:val="281"/>
        </w:numPr>
        <w:tabs>
          <w:tab w:val="left" w:pos="2295"/>
        </w:tabs>
        <w:spacing w:after="160" w:line="276" w:lineRule="auto"/>
        <w:ind w:left="780" w:right="0"/>
        <w:jc w:val="left"/>
        <w:rPr>
          <w:sz w:val="22"/>
        </w:rPr>
      </w:pPr>
      <w:r w:rsidRPr="00485F71">
        <w:rPr>
          <w:sz w:val="22"/>
        </w:rPr>
        <w:t xml:space="preserve">Wdrożenie </w:t>
      </w:r>
      <w:proofErr w:type="spellStart"/>
      <w:r w:rsidRPr="00485F71">
        <w:rPr>
          <w:sz w:val="22"/>
        </w:rPr>
        <w:t>vlanów</w:t>
      </w:r>
      <w:proofErr w:type="spellEnd"/>
    </w:p>
    <w:p w14:paraId="32DC7F01" w14:textId="77777777" w:rsidR="00123EB8" w:rsidRPr="00485F71" w:rsidRDefault="00123EB8">
      <w:pPr>
        <w:pStyle w:val="Akapitzlist"/>
        <w:numPr>
          <w:ilvl w:val="1"/>
          <w:numId w:val="281"/>
        </w:numPr>
        <w:tabs>
          <w:tab w:val="left" w:pos="2295"/>
        </w:tabs>
        <w:spacing w:after="160" w:line="276" w:lineRule="auto"/>
        <w:ind w:left="780" w:right="0"/>
        <w:jc w:val="left"/>
        <w:rPr>
          <w:sz w:val="22"/>
        </w:rPr>
      </w:pPr>
      <w:r w:rsidRPr="00485F71">
        <w:rPr>
          <w:sz w:val="22"/>
        </w:rPr>
        <w:t xml:space="preserve">Utworzenie </w:t>
      </w:r>
      <w:proofErr w:type="spellStart"/>
      <w:r w:rsidRPr="00485F71">
        <w:rPr>
          <w:sz w:val="22"/>
        </w:rPr>
        <w:t>access</w:t>
      </w:r>
      <w:proofErr w:type="spellEnd"/>
      <w:r w:rsidRPr="00485F71">
        <w:rPr>
          <w:sz w:val="22"/>
        </w:rPr>
        <w:t xml:space="preserve"> list</w:t>
      </w:r>
    </w:p>
    <w:p w14:paraId="500109BA" w14:textId="77777777" w:rsidR="00123EB8" w:rsidRPr="00485F71" w:rsidRDefault="00123EB8">
      <w:pPr>
        <w:pStyle w:val="Akapitzlist"/>
        <w:numPr>
          <w:ilvl w:val="1"/>
          <w:numId w:val="281"/>
        </w:numPr>
        <w:tabs>
          <w:tab w:val="left" w:pos="2295"/>
        </w:tabs>
        <w:spacing w:after="160" w:line="276" w:lineRule="auto"/>
        <w:ind w:left="780" w:right="0"/>
        <w:jc w:val="left"/>
        <w:rPr>
          <w:sz w:val="22"/>
        </w:rPr>
      </w:pPr>
      <w:r w:rsidRPr="00485F71">
        <w:rPr>
          <w:sz w:val="22"/>
        </w:rPr>
        <w:t>Wdrożenie nowej adresacji.</w:t>
      </w:r>
    </w:p>
    <w:p w14:paraId="52DEFF88" w14:textId="77777777" w:rsidR="00123EB8" w:rsidRPr="00485F71" w:rsidRDefault="00123EB8">
      <w:pPr>
        <w:pStyle w:val="Akapitzlist"/>
        <w:numPr>
          <w:ilvl w:val="1"/>
          <w:numId w:val="281"/>
        </w:numPr>
        <w:tabs>
          <w:tab w:val="left" w:pos="2295"/>
        </w:tabs>
        <w:spacing w:after="160" w:line="276" w:lineRule="auto"/>
        <w:ind w:left="780" w:right="0"/>
        <w:jc w:val="left"/>
        <w:rPr>
          <w:sz w:val="22"/>
        </w:rPr>
      </w:pPr>
      <w:proofErr w:type="spellStart"/>
      <w:r w:rsidRPr="00485F71">
        <w:rPr>
          <w:sz w:val="22"/>
        </w:rPr>
        <w:t>Rekonfigracja</w:t>
      </w:r>
      <w:proofErr w:type="spellEnd"/>
      <w:r w:rsidRPr="00485F71">
        <w:rPr>
          <w:sz w:val="22"/>
        </w:rPr>
        <w:t xml:space="preserve"> UTM</w:t>
      </w:r>
    </w:p>
    <w:p w14:paraId="4FFDF1E0" w14:textId="77777777" w:rsidR="00123EB8" w:rsidRPr="00485F71" w:rsidRDefault="00123EB8">
      <w:pPr>
        <w:pStyle w:val="Akapitzlist"/>
        <w:numPr>
          <w:ilvl w:val="1"/>
          <w:numId w:val="281"/>
        </w:numPr>
        <w:tabs>
          <w:tab w:val="left" w:pos="2295"/>
        </w:tabs>
        <w:spacing w:after="160" w:line="276" w:lineRule="auto"/>
        <w:ind w:left="780" w:right="0"/>
        <w:jc w:val="left"/>
        <w:rPr>
          <w:bCs/>
          <w:sz w:val="22"/>
        </w:rPr>
      </w:pPr>
      <w:r w:rsidRPr="00485F71">
        <w:rPr>
          <w:sz w:val="22"/>
        </w:rPr>
        <w:t>Podłączenie dostarczonych urządzeń do SOC</w:t>
      </w:r>
    </w:p>
    <w:p w14:paraId="5C3506AC" w14:textId="77777777" w:rsidR="00123EB8" w:rsidRPr="00485F71" w:rsidRDefault="00123EB8" w:rsidP="00E765BC">
      <w:pPr>
        <w:pStyle w:val="Nagwek2"/>
        <w:spacing w:line="276" w:lineRule="auto"/>
        <w:ind w:left="360"/>
        <w:rPr>
          <w:rFonts w:ascii="Times New Roman" w:hAnsi="Times New Roman" w:cs="Times New Roman"/>
          <w:sz w:val="22"/>
          <w:szCs w:val="22"/>
        </w:rPr>
      </w:pPr>
      <w:r w:rsidRPr="00485F71">
        <w:rPr>
          <w:rFonts w:ascii="Times New Roman" w:hAnsi="Times New Roman" w:cs="Times New Roman"/>
          <w:sz w:val="22"/>
          <w:szCs w:val="22"/>
        </w:rPr>
        <w:t xml:space="preserve">  </w:t>
      </w:r>
    </w:p>
    <w:p w14:paraId="794DEEB0" w14:textId="77777777" w:rsidR="00123EB8" w:rsidRPr="00485F71" w:rsidRDefault="00123EB8">
      <w:pPr>
        <w:pStyle w:val="Nagwek2"/>
        <w:numPr>
          <w:ilvl w:val="0"/>
          <w:numId w:val="280"/>
        </w:numPr>
        <w:tabs>
          <w:tab w:val="clear" w:pos="-1440"/>
        </w:tabs>
        <w:spacing w:line="276" w:lineRule="auto"/>
        <w:ind w:left="0" w:firstLine="0"/>
        <w:rPr>
          <w:rFonts w:ascii="Times New Roman" w:hAnsi="Times New Roman" w:cs="Times New Roman"/>
          <w:b/>
          <w:bCs/>
          <w:color w:val="000000" w:themeColor="text1"/>
          <w:sz w:val="22"/>
          <w:szCs w:val="22"/>
        </w:rPr>
      </w:pPr>
      <w:bookmarkStart w:id="55" w:name="_Toc203125430"/>
      <w:bookmarkStart w:id="56" w:name="_Toc206761973"/>
      <w:r w:rsidRPr="00485F71">
        <w:rPr>
          <w:rFonts w:ascii="Times New Roman" w:hAnsi="Times New Roman" w:cs="Times New Roman"/>
          <w:b/>
          <w:bCs/>
          <w:color w:val="000000" w:themeColor="text1"/>
          <w:sz w:val="22"/>
          <w:szCs w:val="22"/>
        </w:rPr>
        <w:t>System ochrony poczty elektronicznej 1 szt.</w:t>
      </w:r>
      <w:bookmarkEnd w:id="55"/>
      <w:bookmarkEnd w:id="56"/>
    </w:p>
    <w:p w14:paraId="3DCADFF5" w14:textId="77777777" w:rsidR="00123EB8" w:rsidRPr="00485F71" w:rsidRDefault="00123EB8" w:rsidP="00E765BC">
      <w:pPr>
        <w:spacing w:line="276" w:lineRule="auto"/>
        <w:ind w:left="680"/>
        <w:rPr>
          <w:bCs/>
          <w:sz w:val="22"/>
        </w:rPr>
      </w:pPr>
      <w:r w:rsidRPr="00485F71">
        <w:rPr>
          <w:bCs/>
          <w:sz w:val="22"/>
        </w:rPr>
        <w:t>Wymagania ogólne</w:t>
      </w:r>
    </w:p>
    <w:p w14:paraId="2AFE83F6" w14:textId="77777777" w:rsidR="00123EB8" w:rsidRPr="00485F71" w:rsidRDefault="00123EB8" w:rsidP="00E765BC">
      <w:pPr>
        <w:spacing w:line="276" w:lineRule="auto"/>
        <w:ind w:left="680"/>
        <w:rPr>
          <w:bCs/>
          <w:sz w:val="22"/>
        </w:rPr>
      </w:pPr>
      <w:r w:rsidRPr="00485F71">
        <w:rPr>
          <w:bCs/>
          <w:sz w:val="22"/>
        </w:rPr>
        <w:t xml:space="preserve">System ochrony poczty musi zapewniać kompleksową ochronę antyspamową, antywirusową oraz </w:t>
      </w:r>
      <w:proofErr w:type="spellStart"/>
      <w:r w:rsidRPr="00485F71">
        <w:rPr>
          <w:bCs/>
          <w:sz w:val="22"/>
        </w:rPr>
        <w:t>antyspyware’ową</w:t>
      </w:r>
      <w:proofErr w:type="spellEnd"/>
      <w:r w:rsidRPr="00485F71">
        <w:rPr>
          <w:bCs/>
          <w:sz w:val="22"/>
        </w:rPr>
        <w:t xml:space="preserve"> bez limitu licencyjnego na ilość chronionych kont użytkowników.</w:t>
      </w:r>
    </w:p>
    <w:p w14:paraId="01193290" w14:textId="77777777" w:rsidR="00123EB8" w:rsidRPr="00485F71" w:rsidRDefault="00123EB8" w:rsidP="00E765BC">
      <w:pPr>
        <w:spacing w:line="276" w:lineRule="auto"/>
        <w:ind w:left="680"/>
        <w:rPr>
          <w:bCs/>
          <w:sz w:val="22"/>
        </w:rPr>
      </w:pPr>
      <w:r w:rsidRPr="00485F71">
        <w:rPr>
          <w:bCs/>
          <w:sz w:val="22"/>
        </w:rPr>
        <w:t xml:space="preserve">Dopuszcza się aby poszczególne elementy wchodzące w skład systemu ochrony były zrealizowane w postaci osobnych, komercyjnych platform wirtualnych lub komercyjnych aplikacji instalowanych na platformach ogólnego przeznaczenia w środowisku wirtualnym. W przypadku implementacji programowej dostawca musi zapewnić platformę w postaci odpowiednio zabezpieczonego </w:t>
      </w:r>
      <w:proofErr w:type="spellStart"/>
      <w:r w:rsidRPr="00485F71">
        <w:rPr>
          <w:bCs/>
          <w:sz w:val="22"/>
        </w:rPr>
        <w:t>systememu</w:t>
      </w:r>
      <w:proofErr w:type="spellEnd"/>
      <w:r w:rsidRPr="00485F71">
        <w:rPr>
          <w:bCs/>
          <w:sz w:val="22"/>
        </w:rPr>
        <w:t xml:space="preserve"> operacyjnego, na którym będzie instalowane rozwiązanie. Platformy muszą mieć możliwość uruchomienia na co najmniej następujących </w:t>
      </w:r>
      <w:proofErr w:type="spellStart"/>
      <w:r w:rsidRPr="00485F71">
        <w:rPr>
          <w:bCs/>
          <w:sz w:val="22"/>
        </w:rPr>
        <w:t>hypervisorach</w:t>
      </w:r>
      <w:proofErr w:type="spellEnd"/>
      <w:r w:rsidRPr="00485F71">
        <w:rPr>
          <w:bCs/>
          <w:sz w:val="22"/>
        </w:rPr>
        <w:t xml:space="preserve">: </w:t>
      </w:r>
      <w:proofErr w:type="spellStart"/>
      <w:r w:rsidRPr="00485F71">
        <w:rPr>
          <w:bCs/>
          <w:sz w:val="22"/>
        </w:rPr>
        <w:t>VMware</w:t>
      </w:r>
      <w:proofErr w:type="spellEnd"/>
      <w:r w:rsidRPr="00485F71">
        <w:rPr>
          <w:bCs/>
          <w:sz w:val="22"/>
        </w:rPr>
        <w:t xml:space="preserve"> ESX/</w:t>
      </w:r>
      <w:proofErr w:type="spellStart"/>
      <w:r w:rsidRPr="00485F71">
        <w:rPr>
          <w:bCs/>
          <w:sz w:val="22"/>
        </w:rPr>
        <w:t>ESXi</w:t>
      </w:r>
      <w:proofErr w:type="spellEnd"/>
      <w:r w:rsidRPr="00485F71">
        <w:rPr>
          <w:bCs/>
          <w:sz w:val="22"/>
        </w:rPr>
        <w:t xml:space="preserve"> 5.0/5.1/5.5/6.0/6.5/7.0, Microsoft Hyper-V 2008 R2/2012/2012 R2/2016, </w:t>
      </w:r>
      <w:proofErr w:type="spellStart"/>
      <w:r w:rsidRPr="00485F71">
        <w:rPr>
          <w:bCs/>
          <w:sz w:val="22"/>
        </w:rPr>
        <w:t>Citrix</w:t>
      </w:r>
      <w:proofErr w:type="spellEnd"/>
      <w:r w:rsidRPr="00485F71">
        <w:rPr>
          <w:bCs/>
          <w:sz w:val="22"/>
        </w:rPr>
        <w:t xml:space="preserve"> </w:t>
      </w:r>
      <w:proofErr w:type="spellStart"/>
      <w:r w:rsidRPr="00485F71">
        <w:rPr>
          <w:bCs/>
          <w:sz w:val="22"/>
        </w:rPr>
        <w:t>XenServer</w:t>
      </w:r>
      <w:proofErr w:type="spellEnd"/>
      <w:r w:rsidRPr="00485F71">
        <w:rPr>
          <w:bCs/>
          <w:sz w:val="22"/>
        </w:rPr>
        <w:t xml:space="preserve"> 6.0+, Open Source </w:t>
      </w:r>
      <w:proofErr w:type="spellStart"/>
      <w:r w:rsidRPr="00485F71">
        <w:rPr>
          <w:bCs/>
          <w:sz w:val="22"/>
        </w:rPr>
        <w:t>Xen</w:t>
      </w:r>
      <w:proofErr w:type="spellEnd"/>
      <w:r w:rsidRPr="00485F71">
        <w:rPr>
          <w:bCs/>
          <w:sz w:val="22"/>
        </w:rPr>
        <w:t xml:space="preserve"> 4.1+, KVM, AWS (Amazon Web Services), Microsoft </w:t>
      </w:r>
      <w:proofErr w:type="spellStart"/>
      <w:r w:rsidRPr="00485F71">
        <w:rPr>
          <w:bCs/>
          <w:sz w:val="22"/>
        </w:rPr>
        <w:t>Azure</w:t>
      </w:r>
      <w:proofErr w:type="spellEnd"/>
      <w:r w:rsidRPr="00485F71">
        <w:rPr>
          <w:bCs/>
          <w:sz w:val="22"/>
        </w:rPr>
        <w:t>.</w:t>
      </w:r>
    </w:p>
    <w:p w14:paraId="3EB568A6" w14:textId="77777777" w:rsidR="00123EB8" w:rsidRPr="00485F71" w:rsidRDefault="00123EB8" w:rsidP="00E765BC">
      <w:pPr>
        <w:spacing w:line="276" w:lineRule="auto"/>
        <w:ind w:left="680"/>
        <w:rPr>
          <w:bCs/>
          <w:sz w:val="22"/>
        </w:rPr>
      </w:pPr>
      <w:r w:rsidRPr="00485F71">
        <w:rPr>
          <w:bCs/>
          <w:sz w:val="22"/>
        </w:rPr>
        <w:t xml:space="preserve">Dla zapewnienia wysokiej sprawności i skuteczności działania rozwiązanie musi pracować w oparciu o komercyjne bazy zabezpieczeń. </w:t>
      </w:r>
    </w:p>
    <w:p w14:paraId="507C73D5" w14:textId="77777777" w:rsidR="00123EB8" w:rsidRPr="00485F71" w:rsidRDefault="00123EB8" w:rsidP="00E765BC">
      <w:pPr>
        <w:spacing w:line="276" w:lineRule="auto"/>
        <w:ind w:left="680"/>
        <w:rPr>
          <w:bCs/>
          <w:sz w:val="22"/>
        </w:rPr>
      </w:pPr>
      <w:r w:rsidRPr="00485F71">
        <w:rPr>
          <w:bCs/>
          <w:sz w:val="22"/>
        </w:rPr>
        <w:t>Dostarczone rozwiązanie musi mieć możliwość pracy w każdym trybów:</w:t>
      </w:r>
    </w:p>
    <w:p w14:paraId="51749B47" w14:textId="77777777" w:rsidR="00123EB8" w:rsidRPr="00485F71" w:rsidRDefault="00123EB8" w:rsidP="007D5189">
      <w:pPr>
        <w:numPr>
          <w:ilvl w:val="0"/>
          <w:numId w:val="177"/>
        </w:numPr>
        <w:spacing w:after="0" w:line="276" w:lineRule="auto"/>
        <w:ind w:left="1395" w:right="0"/>
        <w:jc w:val="left"/>
        <w:rPr>
          <w:bCs/>
          <w:sz w:val="22"/>
        </w:rPr>
      </w:pPr>
      <w:r w:rsidRPr="00485F71">
        <w:rPr>
          <w:bCs/>
          <w:sz w:val="22"/>
        </w:rPr>
        <w:t>Tryb Gateway.</w:t>
      </w:r>
    </w:p>
    <w:p w14:paraId="0175D806" w14:textId="77777777" w:rsidR="00123EB8" w:rsidRPr="00485F71" w:rsidRDefault="00123EB8" w:rsidP="007D5189">
      <w:pPr>
        <w:numPr>
          <w:ilvl w:val="0"/>
          <w:numId w:val="177"/>
        </w:numPr>
        <w:spacing w:after="0" w:line="276" w:lineRule="auto"/>
        <w:ind w:left="1395" w:right="0"/>
        <w:jc w:val="left"/>
        <w:rPr>
          <w:bCs/>
          <w:sz w:val="22"/>
        </w:rPr>
      </w:pPr>
      <w:r w:rsidRPr="00485F71">
        <w:rPr>
          <w:bCs/>
          <w:sz w:val="22"/>
        </w:rPr>
        <w:t>Tryb transparentny (nie wymaga rekonfiguracji istniejącego systemu poczty elektronicznej).</w:t>
      </w:r>
    </w:p>
    <w:p w14:paraId="20ED20DE" w14:textId="77777777" w:rsidR="00123EB8" w:rsidRPr="00485F71" w:rsidRDefault="00123EB8" w:rsidP="00E765BC">
      <w:pPr>
        <w:spacing w:line="276" w:lineRule="auto"/>
        <w:ind w:left="680"/>
        <w:rPr>
          <w:bCs/>
          <w:sz w:val="22"/>
        </w:rPr>
      </w:pPr>
      <w:r w:rsidRPr="00485F71">
        <w:rPr>
          <w:bCs/>
          <w:sz w:val="22"/>
        </w:rPr>
        <w:t>Parametry fizyczne systemu antyspamowego</w:t>
      </w:r>
    </w:p>
    <w:p w14:paraId="4412B174" w14:textId="77777777" w:rsidR="00123EB8" w:rsidRPr="00485F71" w:rsidRDefault="00123EB8" w:rsidP="007D5189">
      <w:pPr>
        <w:numPr>
          <w:ilvl w:val="0"/>
          <w:numId w:val="187"/>
        </w:numPr>
        <w:spacing w:after="0" w:line="276" w:lineRule="auto"/>
        <w:ind w:left="1395" w:right="0"/>
        <w:jc w:val="left"/>
        <w:rPr>
          <w:bCs/>
          <w:sz w:val="22"/>
        </w:rPr>
      </w:pPr>
      <w:r w:rsidRPr="00485F71">
        <w:rPr>
          <w:bCs/>
          <w:sz w:val="22"/>
        </w:rPr>
        <w:t>System musi obsługiwać co najmniej 4 interfejsy sieciowe oraz wspierać powierzchnię dyskową o pojemności co najmniej 2 TB.</w:t>
      </w:r>
    </w:p>
    <w:p w14:paraId="1C2E7517" w14:textId="77777777" w:rsidR="00123EB8" w:rsidRPr="00485F71" w:rsidRDefault="00123EB8" w:rsidP="00E765BC">
      <w:pPr>
        <w:spacing w:line="276" w:lineRule="auto"/>
        <w:ind w:left="680"/>
        <w:rPr>
          <w:bCs/>
          <w:sz w:val="22"/>
        </w:rPr>
      </w:pPr>
    </w:p>
    <w:p w14:paraId="3D4EA928" w14:textId="77777777" w:rsidR="00123EB8" w:rsidRPr="00485F71" w:rsidRDefault="00123EB8" w:rsidP="00E765BC">
      <w:pPr>
        <w:spacing w:line="276" w:lineRule="auto"/>
        <w:ind w:left="680"/>
        <w:rPr>
          <w:bCs/>
          <w:sz w:val="22"/>
        </w:rPr>
      </w:pPr>
      <w:r w:rsidRPr="00485F71">
        <w:rPr>
          <w:bCs/>
          <w:sz w:val="22"/>
        </w:rPr>
        <w:t>Funkcja serwera poczty</w:t>
      </w:r>
    </w:p>
    <w:p w14:paraId="0DBC270C" w14:textId="10AD177B" w:rsidR="00123EB8" w:rsidRPr="00485F71" w:rsidRDefault="00123EB8" w:rsidP="00E765BC">
      <w:pPr>
        <w:spacing w:line="276" w:lineRule="auto"/>
        <w:ind w:left="680"/>
        <w:rPr>
          <w:bCs/>
          <w:sz w:val="22"/>
        </w:rPr>
      </w:pPr>
      <w:r w:rsidRPr="00485F71">
        <w:rPr>
          <w:bCs/>
          <w:sz w:val="22"/>
        </w:rPr>
        <w:t xml:space="preserve">W ramach oferowanego systemu musi zostać dostarczony moduł realizujący funkcję serwera poczty umożliwiający zdefiniowanie co najmniej </w:t>
      </w:r>
      <w:r w:rsidR="00CC540D" w:rsidRPr="00485F71">
        <w:rPr>
          <w:bCs/>
          <w:sz w:val="22"/>
        </w:rPr>
        <w:t>6</w:t>
      </w:r>
      <w:r w:rsidRPr="00485F71">
        <w:rPr>
          <w:bCs/>
          <w:sz w:val="22"/>
        </w:rPr>
        <w:t>00 lokalnych skrzynek pocztowych. Moduł serwera poczty musi integrować się z serwerem LDAP obsługując tym samym pełną listę zdefiniowanych tam użytkowników i przypisanych do nich kont pocztowych.</w:t>
      </w:r>
    </w:p>
    <w:p w14:paraId="06329DBA" w14:textId="77777777" w:rsidR="00123EB8" w:rsidRPr="00485F71" w:rsidRDefault="00123EB8" w:rsidP="00E765BC">
      <w:pPr>
        <w:spacing w:line="276" w:lineRule="auto"/>
        <w:ind w:left="680"/>
        <w:rPr>
          <w:bCs/>
          <w:sz w:val="22"/>
        </w:rPr>
      </w:pPr>
      <w:r w:rsidRPr="00485F71">
        <w:rPr>
          <w:bCs/>
          <w:sz w:val="22"/>
        </w:rPr>
        <w:t xml:space="preserve">Funkcje serwera poczty </w:t>
      </w:r>
    </w:p>
    <w:p w14:paraId="5ED99C0B" w14:textId="77777777" w:rsidR="00123EB8" w:rsidRPr="00485F71" w:rsidRDefault="00123EB8" w:rsidP="00E765BC">
      <w:pPr>
        <w:spacing w:line="276" w:lineRule="auto"/>
        <w:ind w:left="680"/>
        <w:rPr>
          <w:bCs/>
          <w:sz w:val="22"/>
        </w:rPr>
      </w:pPr>
      <w:r w:rsidRPr="00485F71">
        <w:rPr>
          <w:bCs/>
          <w:sz w:val="22"/>
        </w:rPr>
        <w:t>W tym zakresie dostarczony system musi zapewniać:</w:t>
      </w:r>
    </w:p>
    <w:p w14:paraId="5D444A08" w14:textId="77777777" w:rsidR="00123EB8" w:rsidRPr="00485F71" w:rsidRDefault="00123EB8" w:rsidP="007D5189">
      <w:pPr>
        <w:numPr>
          <w:ilvl w:val="0"/>
          <w:numId w:val="188"/>
        </w:numPr>
        <w:spacing w:after="0" w:line="276" w:lineRule="auto"/>
        <w:ind w:left="1395" w:right="0"/>
        <w:jc w:val="left"/>
        <w:rPr>
          <w:bCs/>
          <w:sz w:val="22"/>
        </w:rPr>
      </w:pPr>
      <w:r w:rsidRPr="00485F71">
        <w:rPr>
          <w:bCs/>
          <w:sz w:val="22"/>
        </w:rPr>
        <w:lastRenderedPageBreak/>
        <w:t>Obsługę serwisów pocztowych: SMTP, POP3, IMAP.</w:t>
      </w:r>
    </w:p>
    <w:p w14:paraId="1FD8EE4C" w14:textId="77777777" w:rsidR="00123EB8" w:rsidRPr="00485F71" w:rsidRDefault="00123EB8" w:rsidP="007D5189">
      <w:pPr>
        <w:numPr>
          <w:ilvl w:val="0"/>
          <w:numId w:val="188"/>
        </w:numPr>
        <w:spacing w:after="0" w:line="276" w:lineRule="auto"/>
        <w:ind w:left="1395" w:right="0"/>
        <w:jc w:val="left"/>
        <w:rPr>
          <w:bCs/>
          <w:sz w:val="22"/>
        </w:rPr>
      </w:pPr>
      <w:r w:rsidRPr="00485F71">
        <w:rPr>
          <w:bCs/>
          <w:sz w:val="22"/>
        </w:rPr>
        <w:t xml:space="preserve">Wsparcie szyfrowania komunikacji: SMTP </w:t>
      </w:r>
      <w:proofErr w:type="spellStart"/>
      <w:r w:rsidRPr="00485F71">
        <w:rPr>
          <w:bCs/>
          <w:sz w:val="22"/>
        </w:rPr>
        <w:t>over</w:t>
      </w:r>
      <w:proofErr w:type="spellEnd"/>
      <w:r w:rsidRPr="00485F71">
        <w:rPr>
          <w:bCs/>
          <w:sz w:val="22"/>
        </w:rPr>
        <w:t xml:space="preserve"> SSL (w tym zakresie musi wspierać protokoły: SSL, TLS 1.0, TLS 1.1 oraz TLS 1.2).</w:t>
      </w:r>
    </w:p>
    <w:p w14:paraId="603AA7D5" w14:textId="77777777" w:rsidR="00123EB8" w:rsidRPr="00485F71" w:rsidRDefault="00123EB8" w:rsidP="007D5189">
      <w:pPr>
        <w:numPr>
          <w:ilvl w:val="0"/>
          <w:numId w:val="188"/>
        </w:numPr>
        <w:spacing w:after="0" w:line="276" w:lineRule="auto"/>
        <w:ind w:left="1395" w:right="0"/>
        <w:jc w:val="left"/>
        <w:rPr>
          <w:bCs/>
          <w:sz w:val="22"/>
        </w:rPr>
      </w:pPr>
      <w:r w:rsidRPr="00485F71">
        <w:rPr>
          <w:bCs/>
          <w:sz w:val="22"/>
        </w:rPr>
        <w:t>Definiowanie powierzchni dyskowej dedykowanej dla poszczególnych użytkowników.</w:t>
      </w:r>
    </w:p>
    <w:p w14:paraId="4545887F" w14:textId="77777777" w:rsidR="00123EB8" w:rsidRPr="00485F71" w:rsidRDefault="00123EB8" w:rsidP="007D5189">
      <w:pPr>
        <w:numPr>
          <w:ilvl w:val="0"/>
          <w:numId w:val="188"/>
        </w:numPr>
        <w:spacing w:after="0" w:line="276" w:lineRule="auto"/>
        <w:ind w:left="1395" w:right="0"/>
        <w:jc w:val="left"/>
        <w:rPr>
          <w:bCs/>
          <w:sz w:val="22"/>
        </w:rPr>
      </w:pPr>
      <w:r w:rsidRPr="00485F71">
        <w:rPr>
          <w:bCs/>
          <w:sz w:val="22"/>
        </w:rPr>
        <w:t xml:space="preserve">Szyfrowany dostęp do poczty poprzez </w:t>
      </w:r>
      <w:proofErr w:type="spellStart"/>
      <w:r w:rsidRPr="00485F71">
        <w:rPr>
          <w:bCs/>
          <w:sz w:val="22"/>
        </w:rPr>
        <w:t>WebMail</w:t>
      </w:r>
      <w:proofErr w:type="spellEnd"/>
      <w:r w:rsidRPr="00485F71">
        <w:rPr>
          <w:bCs/>
          <w:sz w:val="22"/>
        </w:rPr>
        <w:t xml:space="preserve"> – z wykorzystaniem protokołu SSL (w tym zakresie musi wspierać protokoły: SSL, TLS 1.0, TLS 1.1, TLS 1.2 oraz TLS 1.3).</w:t>
      </w:r>
    </w:p>
    <w:p w14:paraId="17923C1E" w14:textId="77777777" w:rsidR="00123EB8" w:rsidRPr="00485F71" w:rsidRDefault="00123EB8" w:rsidP="007D5189">
      <w:pPr>
        <w:numPr>
          <w:ilvl w:val="0"/>
          <w:numId w:val="188"/>
        </w:numPr>
        <w:spacing w:after="0" w:line="276" w:lineRule="auto"/>
        <w:ind w:left="1395" w:right="0"/>
        <w:jc w:val="left"/>
        <w:rPr>
          <w:bCs/>
          <w:sz w:val="22"/>
        </w:rPr>
      </w:pPr>
      <w:r w:rsidRPr="00485F71">
        <w:rPr>
          <w:bCs/>
          <w:sz w:val="22"/>
        </w:rPr>
        <w:t xml:space="preserve">Polski interfejs użytkownika przy dostępie przez </w:t>
      </w:r>
      <w:proofErr w:type="spellStart"/>
      <w:r w:rsidRPr="00485F71">
        <w:rPr>
          <w:bCs/>
          <w:sz w:val="22"/>
        </w:rPr>
        <w:t>WebMail</w:t>
      </w:r>
      <w:proofErr w:type="spellEnd"/>
      <w:r w:rsidRPr="00485F71">
        <w:rPr>
          <w:bCs/>
          <w:sz w:val="22"/>
        </w:rPr>
        <w:t>.</w:t>
      </w:r>
    </w:p>
    <w:p w14:paraId="6019056A" w14:textId="77777777" w:rsidR="00123EB8" w:rsidRPr="00485F71" w:rsidRDefault="00123EB8" w:rsidP="007D5189">
      <w:pPr>
        <w:numPr>
          <w:ilvl w:val="0"/>
          <w:numId w:val="188"/>
        </w:numPr>
        <w:spacing w:after="0" w:line="276" w:lineRule="auto"/>
        <w:ind w:left="1395" w:right="0"/>
        <w:jc w:val="left"/>
        <w:rPr>
          <w:bCs/>
          <w:sz w:val="22"/>
        </w:rPr>
      </w:pPr>
      <w:r w:rsidRPr="00485F71">
        <w:rPr>
          <w:bCs/>
          <w:sz w:val="22"/>
        </w:rPr>
        <w:t>Lokalne konta użytkowników oraz możliwość czerpania kont pocztowych z zewnętrznego serwera LDAP.</w:t>
      </w:r>
    </w:p>
    <w:p w14:paraId="3AF1AE64" w14:textId="77777777" w:rsidR="00123EB8" w:rsidRPr="00485F71" w:rsidRDefault="00123EB8" w:rsidP="007D5189">
      <w:pPr>
        <w:numPr>
          <w:ilvl w:val="0"/>
          <w:numId w:val="188"/>
        </w:numPr>
        <w:spacing w:after="0" w:line="276" w:lineRule="auto"/>
        <w:ind w:left="1395" w:right="0"/>
        <w:jc w:val="left"/>
        <w:rPr>
          <w:bCs/>
          <w:sz w:val="22"/>
        </w:rPr>
      </w:pPr>
      <w:r w:rsidRPr="00485F71">
        <w:rPr>
          <w:bCs/>
          <w:sz w:val="22"/>
        </w:rPr>
        <w:t>Uwierzytelnianie użytkowników w oparciu o: bazę lokalną, zewnętrzny LDAP, Radius oraz protokoły: SMTP, POP3, IMAP.</w:t>
      </w:r>
    </w:p>
    <w:p w14:paraId="1C8AA68A" w14:textId="77777777" w:rsidR="00123EB8" w:rsidRPr="00485F71" w:rsidRDefault="00123EB8" w:rsidP="00E765BC">
      <w:pPr>
        <w:spacing w:line="276" w:lineRule="auto"/>
        <w:ind w:left="680"/>
        <w:rPr>
          <w:bCs/>
          <w:sz w:val="22"/>
        </w:rPr>
      </w:pPr>
      <w:r w:rsidRPr="00485F71">
        <w:rPr>
          <w:bCs/>
          <w:sz w:val="22"/>
        </w:rPr>
        <w:t>Ogólne funkcje systemu ochrony poczty</w:t>
      </w:r>
    </w:p>
    <w:p w14:paraId="0E23AFC3" w14:textId="77777777" w:rsidR="00123EB8" w:rsidRPr="00485F71" w:rsidRDefault="00123EB8" w:rsidP="00E765BC">
      <w:pPr>
        <w:spacing w:line="276" w:lineRule="auto"/>
        <w:ind w:left="680"/>
        <w:rPr>
          <w:bCs/>
          <w:sz w:val="22"/>
        </w:rPr>
      </w:pPr>
      <w:r w:rsidRPr="00485F71">
        <w:rPr>
          <w:bCs/>
          <w:sz w:val="22"/>
        </w:rPr>
        <w:t>Dostarczany system obsługi i ochrony poczty musi zapewniać poniższe funkcje:</w:t>
      </w:r>
    </w:p>
    <w:p w14:paraId="0A1A8517"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Wsparcie dla co najmniej 70 domen pocztowych.</w:t>
      </w:r>
    </w:p>
    <w:p w14:paraId="36706E24"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System musi realizować skanowanie antyspamowe i antywirusowe z wydajnością min. 50 tys. wiadomości/godzinę.</w:t>
      </w:r>
    </w:p>
    <w:p w14:paraId="123E2A0E"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 xml:space="preserve">Polityki filtrowania poczty tworzone co najmniej w oparciu o: adresy mailowe, nazwy domenowe, adresy IP (w szczególności powinna być możliwość definiowania reguł </w:t>
      </w:r>
      <w:proofErr w:type="spellStart"/>
      <w:r w:rsidRPr="00485F71">
        <w:rPr>
          <w:bCs/>
          <w:sz w:val="22"/>
        </w:rPr>
        <w:t>all-all</w:t>
      </w:r>
      <w:proofErr w:type="spellEnd"/>
      <w:r w:rsidRPr="00485F71">
        <w:rPr>
          <w:bCs/>
          <w:sz w:val="22"/>
        </w:rPr>
        <w:t>).</w:t>
      </w:r>
    </w:p>
    <w:p w14:paraId="75E01FCB"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Email routing w oparciu o reguły lokalne lub w oparciu o zewnętrzny serwer LDAP.</w:t>
      </w:r>
    </w:p>
    <w:p w14:paraId="32309E3E"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Zarządzanie kolejkami wiadomości (np. reguły opóźniania dostarczenia wiadomości).</w:t>
      </w:r>
    </w:p>
    <w:p w14:paraId="0E336ECB"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Możliwość ograniczenia ilości poczty wychodzącej do chronionych domen w oparciu o nie mniej niż: ilość jednoczesnych sesji, maksymalną liczbę wiadomości w ramach sesji, maksymalną liczbę odbiorców w zadanym czasie.</w:t>
      </w:r>
    </w:p>
    <w:p w14:paraId="662E130C"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Ochrona i analiza zarówno poczty przychodzącej jak i wychodzącej.</w:t>
      </w:r>
    </w:p>
    <w:p w14:paraId="109DA122"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Szczegółowe, wielowarstwowe polityki wykrywania spamu oraz wirusów.</w:t>
      </w:r>
    </w:p>
    <w:p w14:paraId="0A3B4CCD"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Możliwość tworzenia polityk kontroli Antywirusowej oraz Antyspamowej w oparciu o użytkownika i atrybuty zwracane z zewnętrznego serwera LDAP.</w:t>
      </w:r>
    </w:p>
    <w:p w14:paraId="1FFE17D6"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Kwarantanna poczty z dziennym podsumowaniem dla użytkownika z możliwością samodzielnego zwalniania bądź usuwania wiadomości z kwarantanny przez użytkownika.</w:t>
      </w:r>
    </w:p>
    <w:p w14:paraId="71E52B88"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 xml:space="preserve">Możliwość poddania ponownemu skanowaniu (antywirus, </w:t>
      </w:r>
      <w:proofErr w:type="spellStart"/>
      <w:r w:rsidRPr="00485F71">
        <w:rPr>
          <w:bCs/>
          <w:sz w:val="22"/>
        </w:rPr>
        <w:t>sandbox</w:t>
      </w:r>
      <w:proofErr w:type="spellEnd"/>
      <w:r w:rsidRPr="00485F71">
        <w:rPr>
          <w:bCs/>
          <w:sz w:val="22"/>
        </w:rPr>
        <w:t>) wiadomości w momencie uwalniania ich z kwarantanny użytkownika lub administratora.</w:t>
      </w:r>
    </w:p>
    <w:p w14:paraId="7FC3E27C"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 xml:space="preserve">Dostęp do kwarantanny użytkownika możliwy poprzez </w:t>
      </w:r>
      <w:proofErr w:type="spellStart"/>
      <w:r w:rsidRPr="00485F71">
        <w:rPr>
          <w:bCs/>
          <w:sz w:val="22"/>
        </w:rPr>
        <w:t>WebMail</w:t>
      </w:r>
      <w:proofErr w:type="spellEnd"/>
      <w:r w:rsidRPr="00485F71">
        <w:rPr>
          <w:bCs/>
          <w:sz w:val="22"/>
        </w:rPr>
        <w:t>.</w:t>
      </w:r>
    </w:p>
    <w:p w14:paraId="18D4A669"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Archiwizacja poczty przychodzącej i wychodzącej w oparciu o polityki.</w:t>
      </w:r>
    </w:p>
    <w:p w14:paraId="3100CB42"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 xml:space="preserve">Możliwość przechowywania poczty oraz jej backup realizowany lokalnie na dysku systemu oraz na zewnętrznych zasobach, co najmniej: NFS, </w:t>
      </w:r>
      <w:proofErr w:type="spellStart"/>
      <w:r w:rsidRPr="00485F71">
        <w:rPr>
          <w:bCs/>
          <w:sz w:val="22"/>
        </w:rPr>
        <w:t>iSCSI</w:t>
      </w:r>
      <w:proofErr w:type="spellEnd"/>
      <w:r w:rsidRPr="00485F71">
        <w:rPr>
          <w:bCs/>
          <w:sz w:val="22"/>
        </w:rPr>
        <w:t>.</w:t>
      </w:r>
    </w:p>
    <w:p w14:paraId="068276E6"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Białe i czarne listy adresów mailowych definiowane globalnie oraz dla domen wskazanych przez administratora systemu.</w:t>
      </w:r>
    </w:p>
    <w:p w14:paraId="561819D0"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Białe i czarne listy adresów mailowych dla poszczególnych użytkowników.</w:t>
      </w:r>
    </w:p>
    <w:p w14:paraId="75A32C9B"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 xml:space="preserve">Ochrona przed wyciekiem informacji poufnej DLP (Data </w:t>
      </w:r>
      <w:proofErr w:type="spellStart"/>
      <w:r w:rsidRPr="00485F71">
        <w:rPr>
          <w:bCs/>
          <w:sz w:val="22"/>
        </w:rPr>
        <w:t>Leak</w:t>
      </w:r>
      <w:proofErr w:type="spellEnd"/>
      <w:r w:rsidRPr="00485F71">
        <w:rPr>
          <w:bCs/>
          <w:sz w:val="22"/>
        </w:rPr>
        <w:t xml:space="preserve"> </w:t>
      </w:r>
      <w:proofErr w:type="spellStart"/>
      <w:r w:rsidRPr="00485F71">
        <w:rPr>
          <w:bCs/>
          <w:sz w:val="22"/>
        </w:rPr>
        <w:t>Preention</w:t>
      </w:r>
      <w:proofErr w:type="spellEnd"/>
      <w:r w:rsidRPr="00485F71">
        <w:rPr>
          <w:bCs/>
          <w:sz w:val="22"/>
        </w:rPr>
        <w:t>).</w:t>
      </w:r>
    </w:p>
    <w:p w14:paraId="0FF333AB" w14:textId="77777777" w:rsidR="00123EB8" w:rsidRPr="00485F71" w:rsidRDefault="00123EB8" w:rsidP="007D5189">
      <w:pPr>
        <w:numPr>
          <w:ilvl w:val="0"/>
          <w:numId w:val="178"/>
        </w:numPr>
        <w:spacing w:after="0" w:line="276" w:lineRule="auto"/>
        <w:ind w:left="1395" w:right="0"/>
        <w:jc w:val="left"/>
        <w:rPr>
          <w:bCs/>
          <w:sz w:val="22"/>
        </w:rPr>
      </w:pPr>
      <w:r w:rsidRPr="00485F71">
        <w:rPr>
          <w:bCs/>
          <w:sz w:val="22"/>
        </w:rPr>
        <w:t>Skanowanie załączników zaszyfrowanych. Odszyfrowywanie ich w oparciu o nie mniej niż: słowa zawarte w wiadomości pocztowej, wbudowaną listę haseł, listę haseł zdefiniowaną przez użytkownika.</w:t>
      </w:r>
    </w:p>
    <w:p w14:paraId="0011D641" w14:textId="77777777" w:rsidR="00123EB8" w:rsidRPr="00485F71" w:rsidRDefault="00123EB8" w:rsidP="00E765BC">
      <w:pPr>
        <w:spacing w:line="276" w:lineRule="auto"/>
        <w:ind w:left="680"/>
        <w:rPr>
          <w:bCs/>
          <w:sz w:val="22"/>
        </w:rPr>
      </w:pPr>
      <w:r w:rsidRPr="00485F71">
        <w:rPr>
          <w:bCs/>
          <w:sz w:val="22"/>
        </w:rPr>
        <w:t xml:space="preserve">Kontrola antywirusowa i ochrona przed </w:t>
      </w:r>
      <w:proofErr w:type="spellStart"/>
      <w:r w:rsidRPr="00485F71">
        <w:rPr>
          <w:bCs/>
          <w:sz w:val="22"/>
        </w:rPr>
        <w:t>malware</w:t>
      </w:r>
      <w:proofErr w:type="spellEnd"/>
    </w:p>
    <w:p w14:paraId="475538C1" w14:textId="77777777" w:rsidR="00123EB8" w:rsidRPr="00485F71" w:rsidRDefault="00123EB8" w:rsidP="00E765BC">
      <w:pPr>
        <w:spacing w:line="276" w:lineRule="auto"/>
        <w:ind w:left="680"/>
        <w:rPr>
          <w:bCs/>
          <w:sz w:val="22"/>
        </w:rPr>
      </w:pPr>
      <w:r w:rsidRPr="00485F71">
        <w:rPr>
          <w:bCs/>
          <w:sz w:val="22"/>
        </w:rPr>
        <w:t>W tym zakresie dostarczony system ochrony poczty musi zapewniać:</w:t>
      </w:r>
    </w:p>
    <w:p w14:paraId="2B6F2659" w14:textId="77777777" w:rsidR="00123EB8" w:rsidRPr="00485F71" w:rsidRDefault="00123EB8" w:rsidP="007D5189">
      <w:pPr>
        <w:numPr>
          <w:ilvl w:val="0"/>
          <w:numId w:val="179"/>
        </w:numPr>
        <w:spacing w:after="0" w:line="276" w:lineRule="auto"/>
        <w:ind w:left="1395" w:right="0"/>
        <w:jc w:val="left"/>
        <w:rPr>
          <w:bCs/>
          <w:sz w:val="22"/>
        </w:rPr>
      </w:pPr>
      <w:r w:rsidRPr="00485F71">
        <w:rPr>
          <w:bCs/>
          <w:sz w:val="22"/>
        </w:rPr>
        <w:lastRenderedPageBreak/>
        <w:t>Skanowanie antywirusowe wiadomości SMTP.</w:t>
      </w:r>
    </w:p>
    <w:p w14:paraId="621EEA77" w14:textId="77777777" w:rsidR="00123EB8" w:rsidRPr="00485F71" w:rsidRDefault="00123EB8" w:rsidP="007D5189">
      <w:pPr>
        <w:numPr>
          <w:ilvl w:val="0"/>
          <w:numId w:val="179"/>
        </w:numPr>
        <w:spacing w:after="0" w:line="276" w:lineRule="auto"/>
        <w:ind w:left="1395" w:right="0"/>
        <w:jc w:val="left"/>
        <w:rPr>
          <w:bCs/>
          <w:sz w:val="22"/>
        </w:rPr>
      </w:pPr>
      <w:r w:rsidRPr="00485F71">
        <w:rPr>
          <w:bCs/>
          <w:sz w:val="22"/>
        </w:rPr>
        <w:t>Kwarantannę dla zainfekowanych plików.</w:t>
      </w:r>
    </w:p>
    <w:p w14:paraId="5715B1AB" w14:textId="77777777" w:rsidR="00123EB8" w:rsidRPr="00485F71" w:rsidRDefault="00123EB8" w:rsidP="007D5189">
      <w:pPr>
        <w:numPr>
          <w:ilvl w:val="0"/>
          <w:numId w:val="179"/>
        </w:numPr>
        <w:spacing w:after="0" w:line="276" w:lineRule="auto"/>
        <w:ind w:left="1395" w:right="0"/>
        <w:jc w:val="left"/>
        <w:rPr>
          <w:bCs/>
          <w:sz w:val="22"/>
        </w:rPr>
      </w:pPr>
      <w:r w:rsidRPr="00485F71">
        <w:rPr>
          <w:bCs/>
          <w:sz w:val="22"/>
        </w:rPr>
        <w:t xml:space="preserve">Skanowanie załączników skompresowanych. </w:t>
      </w:r>
    </w:p>
    <w:p w14:paraId="764DD02C" w14:textId="77777777" w:rsidR="00123EB8" w:rsidRPr="00485F71" w:rsidRDefault="00123EB8" w:rsidP="007D5189">
      <w:pPr>
        <w:numPr>
          <w:ilvl w:val="0"/>
          <w:numId w:val="179"/>
        </w:numPr>
        <w:spacing w:after="0" w:line="276" w:lineRule="auto"/>
        <w:ind w:left="1395" w:right="0"/>
        <w:jc w:val="left"/>
        <w:rPr>
          <w:bCs/>
          <w:sz w:val="22"/>
        </w:rPr>
      </w:pPr>
      <w:r w:rsidRPr="00485F71">
        <w:rPr>
          <w:bCs/>
          <w:sz w:val="22"/>
        </w:rPr>
        <w:t>Definiowanie komunikatów powiadomień w języku polskim.</w:t>
      </w:r>
    </w:p>
    <w:p w14:paraId="22382D22" w14:textId="77777777" w:rsidR="00123EB8" w:rsidRPr="00485F71" w:rsidRDefault="00123EB8" w:rsidP="007D5189">
      <w:pPr>
        <w:numPr>
          <w:ilvl w:val="0"/>
          <w:numId w:val="179"/>
        </w:numPr>
        <w:spacing w:after="0" w:line="276" w:lineRule="auto"/>
        <w:ind w:left="1395" w:right="0"/>
        <w:jc w:val="left"/>
        <w:rPr>
          <w:bCs/>
          <w:sz w:val="22"/>
        </w:rPr>
      </w:pPr>
      <w:r w:rsidRPr="00485F71">
        <w:rPr>
          <w:bCs/>
          <w:sz w:val="22"/>
        </w:rPr>
        <w:t>Blokowanie załączników w oparciu o typ pliku.</w:t>
      </w:r>
    </w:p>
    <w:p w14:paraId="602842A6" w14:textId="77777777" w:rsidR="00123EB8" w:rsidRPr="00485F71" w:rsidRDefault="00123EB8" w:rsidP="007D5189">
      <w:pPr>
        <w:numPr>
          <w:ilvl w:val="0"/>
          <w:numId w:val="179"/>
        </w:numPr>
        <w:spacing w:after="0" w:line="276" w:lineRule="auto"/>
        <w:ind w:left="1395" w:right="0"/>
        <w:jc w:val="left"/>
        <w:rPr>
          <w:bCs/>
          <w:sz w:val="22"/>
        </w:rPr>
      </w:pPr>
      <w:r w:rsidRPr="00485F71">
        <w:rPr>
          <w:bCs/>
          <w:sz w:val="22"/>
        </w:rPr>
        <w:t>Możliwość zdefiniowania nie mniej niż 200 polityk kontroli antywirusowej.</w:t>
      </w:r>
    </w:p>
    <w:p w14:paraId="0391B738" w14:textId="77777777" w:rsidR="00123EB8" w:rsidRPr="00485F71" w:rsidRDefault="00123EB8" w:rsidP="007D5189">
      <w:pPr>
        <w:numPr>
          <w:ilvl w:val="0"/>
          <w:numId w:val="179"/>
        </w:numPr>
        <w:spacing w:after="0" w:line="276" w:lineRule="auto"/>
        <w:ind w:left="1395" w:right="0"/>
        <w:jc w:val="left"/>
        <w:rPr>
          <w:bCs/>
          <w:sz w:val="22"/>
        </w:rPr>
      </w:pPr>
      <w:r w:rsidRPr="00485F71">
        <w:rPr>
          <w:bCs/>
          <w:sz w:val="22"/>
        </w:rPr>
        <w:t xml:space="preserve">Moduł kontroli antywirusowej musi mieć możliwość współpracy z dedykowaną, komercyjną platformą (sprzętową lub wirtualną) lub usługą w chmurze typu </w:t>
      </w:r>
      <w:proofErr w:type="spellStart"/>
      <w:r w:rsidRPr="00485F71">
        <w:rPr>
          <w:bCs/>
          <w:sz w:val="22"/>
        </w:rPr>
        <w:t>Sandbox</w:t>
      </w:r>
      <w:proofErr w:type="spellEnd"/>
      <w:r w:rsidRPr="00485F71">
        <w:rPr>
          <w:bCs/>
          <w:sz w:val="22"/>
        </w:rPr>
        <w:t xml:space="preserve"> w celu rozpoznawania nieznanych dotąd zagrożeń. Rozwiązanie musi umożliwiać zatrzymanie poczty w dedykowanej kolejce wiadomości do momentu otrzymania werdyktu.</w:t>
      </w:r>
    </w:p>
    <w:p w14:paraId="082E9BD1" w14:textId="77777777" w:rsidR="00123EB8" w:rsidRPr="00485F71" w:rsidRDefault="00123EB8" w:rsidP="007D5189">
      <w:pPr>
        <w:numPr>
          <w:ilvl w:val="0"/>
          <w:numId w:val="179"/>
        </w:numPr>
        <w:spacing w:after="0" w:line="276" w:lineRule="auto"/>
        <w:ind w:left="1395" w:right="0"/>
        <w:jc w:val="left"/>
        <w:rPr>
          <w:bCs/>
          <w:sz w:val="22"/>
        </w:rPr>
      </w:pPr>
      <w:r w:rsidRPr="00485F71">
        <w:rPr>
          <w:bCs/>
          <w:sz w:val="22"/>
        </w:rPr>
        <w:t xml:space="preserve">Definiowanie różnych akcji dla poszczególnych metod wykrywania wirusów i </w:t>
      </w:r>
      <w:proofErr w:type="spellStart"/>
      <w:r w:rsidRPr="00485F71">
        <w:rPr>
          <w:bCs/>
          <w:sz w:val="22"/>
        </w:rPr>
        <w:t>malware'u</w:t>
      </w:r>
      <w:proofErr w:type="spellEnd"/>
      <w:r w:rsidRPr="00485F71">
        <w:rPr>
          <w:bCs/>
          <w:sz w:val="22"/>
        </w:rPr>
        <w:t xml:space="preserve">. Powinny one obejmować co najmniej: </w:t>
      </w:r>
      <w:proofErr w:type="spellStart"/>
      <w:r w:rsidRPr="00485F71">
        <w:rPr>
          <w:bCs/>
          <w:sz w:val="22"/>
        </w:rPr>
        <w:t>tagowanie</w:t>
      </w:r>
      <w:proofErr w:type="spellEnd"/>
      <w:r w:rsidRPr="00485F71">
        <w:rPr>
          <w:bCs/>
          <w:sz w:val="22"/>
        </w:rPr>
        <w:t xml:space="preserve"> wiadomości, dodanie nowego nagłówka, zastąpienie podejrzanej treści lub załącznika, akcje </w:t>
      </w:r>
      <w:proofErr w:type="spellStart"/>
      <w:r w:rsidRPr="00485F71">
        <w:rPr>
          <w:bCs/>
          <w:sz w:val="22"/>
        </w:rPr>
        <w:t>discard</w:t>
      </w:r>
      <w:proofErr w:type="spellEnd"/>
      <w:r w:rsidRPr="00485F71">
        <w:rPr>
          <w:bCs/>
          <w:sz w:val="22"/>
        </w:rPr>
        <w:t xml:space="preserve"> lub </w:t>
      </w:r>
      <w:proofErr w:type="spellStart"/>
      <w:r w:rsidRPr="00485F71">
        <w:rPr>
          <w:bCs/>
          <w:sz w:val="22"/>
        </w:rPr>
        <w:t>reject</w:t>
      </w:r>
      <w:proofErr w:type="spellEnd"/>
      <w:r w:rsidRPr="00485F71">
        <w:rPr>
          <w:bCs/>
          <w:sz w:val="22"/>
        </w:rPr>
        <w:t>, dostarczenie do innego serwera, powiadomienie administratora.</w:t>
      </w:r>
    </w:p>
    <w:p w14:paraId="7F1C4470" w14:textId="77777777" w:rsidR="00123EB8" w:rsidRPr="00485F71" w:rsidRDefault="00123EB8" w:rsidP="007D5189">
      <w:pPr>
        <w:numPr>
          <w:ilvl w:val="0"/>
          <w:numId w:val="179"/>
        </w:numPr>
        <w:spacing w:after="0" w:line="276" w:lineRule="auto"/>
        <w:ind w:left="1395" w:right="0"/>
        <w:jc w:val="left"/>
        <w:rPr>
          <w:bCs/>
          <w:sz w:val="22"/>
        </w:rPr>
      </w:pPr>
      <w:r w:rsidRPr="00485F71">
        <w:rPr>
          <w:bCs/>
          <w:sz w:val="22"/>
        </w:rPr>
        <w:t xml:space="preserve">Ochronę typu wirus </w:t>
      </w:r>
      <w:proofErr w:type="spellStart"/>
      <w:r w:rsidRPr="00485F71">
        <w:rPr>
          <w:bCs/>
          <w:sz w:val="22"/>
        </w:rPr>
        <w:t>outbrake</w:t>
      </w:r>
      <w:proofErr w:type="spellEnd"/>
      <w:r w:rsidRPr="00485F71">
        <w:rPr>
          <w:bCs/>
          <w:sz w:val="22"/>
        </w:rPr>
        <w:t xml:space="preserve">. </w:t>
      </w:r>
    </w:p>
    <w:p w14:paraId="7A7A80A2" w14:textId="77777777" w:rsidR="00123EB8" w:rsidRPr="00485F71" w:rsidRDefault="00123EB8" w:rsidP="00E765BC">
      <w:pPr>
        <w:spacing w:line="276" w:lineRule="auto"/>
        <w:ind w:left="680"/>
        <w:rPr>
          <w:bCs/>
          <w:sz w:val="22"/>
        </w:rPr>
      </w:pPr>
      <w:r w:rsidRPr="00485F71">
        <w:rPr>
          <w:bCs/>
          <w:sz w:val="22"/>
        </w:rPr>
        <w:t xml:space="preserve">Kontrola antyspamowa </w:t>
      </w:r>
    </w:p>
    <w:p w14:paraId="48A5C21C" w14:textId="77777777" w:rsidR="00123EB8" w:rsidRPr="00485F71" w:rsidRDefault="00123EB8" w:rsidP="00E765BC">
      <w:pPr>
        <w:spacing w:line="276" w:lineRule="auto"/>
        <w:ind w:left="680"/>
        <w:rPr>
          <w:bCs/>
          <w:sz w:val="22"/>
        </w:rPr>
      </w:pPr>
      <w:r w:rsidRPr="00485F71">
        <w:rPr>
          <w:bCs/>
          <w:sz w:val="22"/>
        </w:rPr>
        <w:t>System musi zapewniać poniższe funkcje i metody filtrowania spamu:</w:t>
      </w:r>
    </w:p>
    <w:p w14:paraId="1A147E5F"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Reputacja adresów źródłowych IP oraz domen pocztowych w oparciu o bazy producenta.</w:t>
      </w:r>
    </w:p>
    <w:p w14:paraId="1F40BFF5"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Filtrowanie poczty w oparciu o sumy kontrolne wiadomości dostarczane przez producenta rozwiązania.</w:t>
      </w:r>
    </w:p>
    <w:p w14:paraId="1210CB63"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 xml:space="preserve">Szczegółowa kontrola nagłówka wiadomości. </w:t>
      </w:r>
    </w:p>
    <w:p w14:paraId="29573CFA"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Analiza Heurystyczna.</w:t>
      </w:r>
    </w:p>
    <w:p w14:paraId="12CB1C83"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Współpraca z zewnętrznymi serwerami RBL, SURBL.</w:t>
      </w:r>
    </w:p>
    <w:p w14:paraId="15119154"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 xml:space="preserve">Filtrowanie w oparciu o filtry </w:t>
      </w:r>
      <w:proofErr w:type="spellStart"/>
      <w:r w:rsidRPr="00485F71">
        <w:rPr>
          <w:bCs/>
          <w:sz w:val="22"/>
        </w:rPr>
        <w:t>Bayes’a</w:t>
      </w:r>
      <w:proofErr w:type="spellEnd"/>
      <w:r w:rsidRPr="00485F71">
        <w:rPr>
          <w:bCs/>
          <w:sz w:val="22"/>
        </w:rPr>
        <w:t xml:space="preserve"> z możliwością uczenia przez administratora globalnie dla całego systemu lub dla poszczególnych chronionych domen.</w:t>
      </w:r>
    </w:p>
    <w:p w14:paraId="5E00FEC8"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 xml:space="preserve">Możliwością dostrajania filtrów </w:t>
      </w:r>
      <w:proofErr w:type="spellStart"/>
      <w:r w:rsidRPr="00485F71">
        <w:rPr>
          <w:bCs/>
          <w:sz w:val="22"/>
        </w:rPr>
        <w:t>Bayes’a</w:t>
      </w:r>
      <w:proofErr w:type="spellEnd"/>
      <w:r w:rsidRPr="00485F71">
        <w:rPr>
          <w:bCs/>
          <w:sz w:val="22"/>
        </w:rPr>
        <w:t xml:space="preserve"> przez poszczególnych użytkowników.</w:t>
      </w:r>
    </w:p>
    <w:p w14:paraId="673B327E"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 xml:space="preserve">Wykrywanie spamu w oparciu o analizę plików graficznych oraz plików PDF. </w:t>
      </w:r>
    </w:p>
    <w:p w14:paraId="650D04EE"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 xml:space="preserve">Kontrola w oparciu o </w:t>
      </w:r>
      <w:proofErr w:type="spellStart"/>
      <w:r w:rsidRPr="00485F71">
        <w:rPr>
          <w:bCs/>
          <w:sz w:val="22"/>
        </w:rPr>
        <w:t>Greylisting</w:t>
      </w:r>
      <w:proofErr w:type="spellEnd"/>
      <w:r w:rsidRPr="00485F71">
        <w:rPr>
          <w:bCs/>
          <w:sz w:val="22"/>
        </w:rPr>
        <w:t xml:space="preserve"> oraz SPF.</w:t>
      </w:r>
    </w:p>
    <w:p w14:paraId="3F8313A6"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Filtrowanie treści wiadomości i załączników.</w:t>
      </w:r>
    </w:p>
    <w:p w14:paraId="2295A471"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Kwarantanna zarówno użytkowników jak i systemowa z możliwością edycji nagłówka wiadomości.</w:t>
      </w:r>
    </w:p>
    <w:p w14:paraId="61D2546C"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Możliwość zdefiniowania nie mniej niż 200 polityk kontroli antyspamowej.</w:t>
      </w:r>
    </w:p>
    <w:p w14:paraId="5CFD971D"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 xml:space="preserve">Ochrona typu </w:t>
      </w:r>
      <w:proofErr w:type="spellStart"/>
      <w:r w:rsidRPr="00485F71">
        <w:rPr>
          <w:bCs/>
          <w:sz w:val="22"/>
        </w:rPr>
        <w:t>outbrake</w:t>
      </w:r>
      <w:proofErr w:type="spellEnd"/>
      <w:r w:rsidRPr="00485F71">
        <w:rPr>
          <w:bCs/>
          <w:sz w:val="22"/>
        </w:rPr>
        <w:t>.</w:t>
      </w:r>
    </w:p>
    <w:p w14:paraId="079B1240"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 xml:space="preserve">Filtrowanie poczty w oparciu o kategorie URL (co najmniej: </w:t>
      </w:r>
      <w:proofErr w:type="spellStart"/>
      <w:r w:rsidRPr="00485F71">
        <w:rPr>
          <w:bCs/>
          <w:sz w:val="22"/>
        </w:rPr>
        <w:t>malware</w:t>
      </w:r>
      <w:proofErr w:type="spellEnd"/>
      <w:r w:rsidRPr="00485F71">
        <w:rPr>
          <w:bCs/>
          <w:sz w:val="22"/>
        </w:rPr>
        <w:t xml:space="preserve">, </w:t>
      </w:r>
      <w:proofErr w:type="spellStart"/>
      <w:r w:rsidRPr="00485F71">
        <w:rPr>
          <w:bCs/>
          <w:sz w:val="22"/>
        </w:rPr>
        <w:t>hacking</w:t>
      </w:r>
      <w:proofErr w:type="spellEnd"/>
      <w:r w:rsidRPr="00485F71">
        <w:rPr>
          <w:bCs/>
          <w:sz w:val="22"/>
        </w:rPr>
        <w:t xml:space="preserve">). </w:t>
      </w:r>
    </w:p>
    <w:p w14:paraId="6317C524" w14:textId="77777777" w:rsidR="00123EB8" w:rsidRPr="00485F71" w:rsidRDefault="00123EB8" w:rsidP="007D5189">
      <w:pPr>
        <w:numPr>
          <w:ilvl w:val="0"/>
          <w:numId w:val="180"/>
        </w:numPr>
        <w:spacing w:after="0" w:line="276" w:lineRule="auto"/>
        <w:ind w:left="1395" w:right="0"/>
        <w:jc w:val="left"/>
        <w:rPr>
          <w:bCs/>
          <w:sz w:val="22"/>
        </w:rPr>
      </w:pPr>
      <w:r w:rsidRPr="00485F71">
        <w:rPr>
          <w:bCs/>
          <w:sz w:val="22"/>
        </w:rPr>
        <w:t xml:space="preserve">Definiowanie różnych akcji dla poszczególnych metod wykrywania spamu. Powinny one obejmować co najmniej: </w:t>
      </w:r>
      <w:proofErr w:type="spellStart"/>
      <w:r w:rsidRPr="00485F71">
        <w:rPr>
          <w:bCs/>
          <w:sz w:val="22"/>
        </w:rPr>
        <w:t>tagowanie</w:t>
      </w:r>
      <w:proofErr w:type="spellEnd"/>
      <w:r w:rsidRPr="00485F71">
        <w:rPr>
          <w:bCs/>
          <w:sz w:val="22"/>
        </w:rPr>
        <w:t xml:space="preserve"> wiadomości, dodanie nowego nagłówka, akcje </w:t>
      </w:r>
      <w:proofErr w:type="spellStart"/>
      <w:r w:rsidRPr="00485F71">
        <w:rPr>
          <w:bCs/>
          <w:sz w:val="22"/>
        </w:rPr>
        <w:t>discard</w:t>
      </w:r>
      <w:proofErr w:type="spellEnd"/>
      <w:r w:rsidRPr="00485F71">
        <w:rPr>
          <w:bCs/>
          <w:sz w:val="22"/>
        </w:rPr>
        <w:t xml:space="preserve"> lub </w:t>
      </w:r>
      <w:proofErr w:type="spellStart"/>
      <w:r w:rsidRPr="00485F71">
        <w:rPr>
          <w:bCs/>
          <w:sz w:val="22"/>
        </w:rPr>
        <w:t>reject</w:t>
      </w:r>
      <w:proofErr w:type="spellEnd"/>
      <w:r w:rsidRPr="00485F71">
        <w:rPr>
          <w:bCs/>
          <w:sz w:val="22"/>
        </w:rPr>
        <w:t>, dostarczenie do innego serwera, powiadomienie administratora.</w:t>
      </w:r>
    </w:p>
    <w:p w14:paraId="21F2D025" w14:textId="77777777" w:rsidR="00123EB8" w:rsidRPr="00485F71" w:rsidRDefault="00123EB8" w:rsidP="00E765BC">
      <w:pPr>
        <w:spacing w:line="276" w:lineRule="auto"/>
        <w:ind w:left="680"/>
        <w:rPr>
          <w:bCs/>
          <w:sz w:val="22"/>
        </w:rPr>
      </w:pPr>
      <w:r w:rsidRPr="00485F71">
        <w:rPr>
          <w:bCs/>
          <w:sz w:val="22"/>
        </w:rPr>
        <w:t>Ochrona przed atakami na usługę poczty</w:t>
      </w:r>
    </w:p>
    <w:p w14:paraId="7B27DBA7" w14:textId="77777777" w:rsidR="00123EB8" w:rsidRPr="00485F71" w:rsidRDefault="00123EB8" w:rsidP="00E765BC">
      <w:pPr>
        <w:spacing w:line="276" w:lineRule="auto"/>
        <w:ind w:left="680"/>
        <w:rPr>
          <w:bCs/>
          <w:sz w:val="22"/>
        </w:rPr>
      </w:pPr>
      <w:r w:rsidRPr="00485F71">
        <w:rPr>
          <w:bCs/>
          <w:sz w:val="22"/>
        </w:rPr>
        <w:t>System musi zapewniać poniższe funkcje i metody filtrowania:</w:t>
      </w:r>
    </w:p>
    <w:p w14:paraId="4322890F" w14:textId="77777777" w:rsidR="00123EB8" w:rsidRPr="00485F71" w:rsidRDefault="00123EB8" w:rsidP="007D5189">
      <w:pPr>
        <w:numPr>
          <w:ilvl w:val="0"/>
          <w:numId w:val="181"/>
        </w:numPr>
        <w:spacing w:after="0" w:line="276" w:lineRule="auto"/>
        <w:ind w:left="1395" w:right="0"/>
        <w:jc w:val="left"/>
        <w:rPr>
          <w:bCs/>
          <w:sz w:val="22"/>
        </w:rPr>
      </w:pPr>
      <w:r w:rsidRPr="00485F71">
        <w:rPr>
          <w:bCs/>
          <w:sz w:val="22"/>
        </w:rPr>
        <w:t xml:space="preserve">Ochrona przed atakami na adres odbiorcy (m.in. email </w:t>
      </w:r>
      <w:proofErr w:type="spellStart"/>
      <w:r w:rsidRPr="00485F71">
        <w:rPr>
          <w:bCs/>
          <w:sz w:val="22"/>
        </w:rPr>
        <w:t>bombing</w:t>
      </w:r>
      <w:proofErr w:type="spellEnd"/>
      <w:r w:rsidRPr="00485F71">
        <w:rPr>
          <w:bCs/>
          <w:sz w:val="22"/>
        </w:rPr>
        <w:t>).</w:t>
      </w:r>
    </w:p>
    <w:p w14:paraId="1EF0D3CD" w14:textId="77777777" w:rsidR="00123EB8" w:rsidRPr="00485F71" w:rsidRDefault="00123EB8" w:rsidP="007D5189">
      <w:pPr>
        <w:numPr>
          <w:ilvl w:val="0"/>
          <w:numId w:val="181"/>
        </w:numPr>
        <w:spacing w:after="0" w:line="276" w:lineRule="auto"/>
        <w:ind w:left="1395" w:right="0"/>
        <w:jc w:val="left"/>
        <w:rPr>
          <w:bCs/>
          <w:sz w:val="22"/>
        </w:rPr>
      </w:pPr>
      <w:r w:rsidRPr="00485F71">
        <w:rPr>
          <w:bCs/>
          <w:sz w:val="22"/>
        </w:rPr>
        <w:t xml:space="preserve">Definiowanie  maksymalnej ilości wiadomości pocztowych otrzymywanych w jednostce czasu. </w:t>
      </w:r>
    </w:p>
    <w:p w14:paraId="17FA20AA" w14:textId="77777777" w:rsidR="00123EB8" w:rsidRPr="00485F71" w:rsidRDefault="00123EB8" w:rsidP="007D5189">
      <w:pPr>
        <w:numPr>
          <w:ilvl w:val="0"/>
          <w:numId w:val="181"/>
        </w:numPr>
        <w:spacing w:after="0" w:line="276" w:lineRule="auto"/>
        <w:ind w:left="1395" w:right="0"/>
        <w:jc w:val="left"/>
        <w:rPr>
          <w:bCs/>
          <w:sz w:val="22"/>
        </w:rPr>
      </w:pPr>
      <w:proofErr w:type="spellStart"/>
      <w:r w:rsidRPr="00485F71">
        <w:rPr>
          <w:bCs/>
          <w:sz w:val="22"/>
        </w:rPr>
        <w:t>Defniowanie</w:t>
      </w:r>
      <w:proofErr w:type="spellEnd"/>
      <w:r w:rsidRPr="00485F71">
        <w:rPr>
          <w:bCs/>
          <w:sz w:val="22"/>
        </w:rPr>
        <w:t xml:space="preserve"> maksymalnej liczby jednoczesnych sesji SMTP w jednostce czasu.</w:t>
      </w:r>
    </w:p>
    <w:p w14:paraId="71C3CE48" w14:textId="77777777" w:rsidR="00123EB8" w:rsidRPr="00485F71" w:rsidRDefault="00123EB8" w:rsidP="007D5189">
      <w:pPr>
        <w:numPr>
          <w:ilvl w:val="0"/>
          <w:numId w:val="181"/>
        </w:numPr>
        <w:spacing w:after="0" w:line="276" w:lineRule="auto"/>
        <w:ind w:left="1395" w:right="0"/>
        <w:jc w:val="left"/>
        <w:rPr>
          <w:bCs/>
          <w:sz w:val="22"/>
        </w:rPr>
      </w:pPr>
      <w:r w:rsidRPr="00485F71">
        <w:rPr>
          <w:bCs/>
          <w:sz w:val="22"/>
        </w:rPr>
        <w:t xml:space="preserve">Kontrola </w:t>
      </w:r>
      <w:proofErr w:type="spellStart"/>
      <w:r w:rsidRPr="00485F71">
        <w:rPr>
          <w:bCs/>
          <w:sz w:val="22"/>
        </w:rPr>
        <w:t>Reverse</w:t>
      </w:r>
      <w:proofErr w:type="spellEnd"/>
      <w:r w:rsidRPr="00485F71">
        <w:rPr>
          <w:bCs/>
          <w:sz w:val="22"/>
        </w:rPr>
        <w:t xml:space="preserve"> DNS (ochrona przed Anty-</w:t>
      </w:r>
      <w:proofErr w:type="spellStart"/>
      <w:r w:rsidRPr="00485F71">
        <w:rPr>
          <w:bCs/>
          <w:sz w:val="22"/>
        </w:rPr>
        <w:t>Spoofing</w:t>
      </w:r>
      <w:proofErr w:type="spellEnd"/>
      <w:r w:rsidRPr="00485F71">
        <w:rPr>
          <w:bCs/>
          <w:sz w:val="22"/>
        </w:rPr>
        <w:t>).</w:t>
      </w:r>
    </w:p>
    <w:p w14:paraId="7FCD86A8" w14:textId="77777777" w:rsidR="00123EB8" w:rsidRPr="00485F71" w:rsidRDefault="00123EB8" w:rsidP="007D5189">
      <w:pPr>
        <w:numPr>
          <w:ilvl w:val="0"/>
          <w:numId w:val="181"/>
        </w:numPr>
        <w:spacing w:after="0" w:line="276" w:lineRule="auto"/>
        <w:ind w:left="1395" w:right="0"/>
        <w:jc w:val="left"/>
        <w:rPr>
          <w:bCs/>
          <w:sz w:val="22"/>
        </w:rPr>
      </w:pPr>
      <w:r w:rsidRPr="00485F71">
        <w:rPr>
          <w:bCs/>
          <w:sz w:val="22"/>
        </w:rPr>
        <w:lastRenderedPageBreak/>
        <w:t>Weryfikacja poprawności adresu e-mail nadawcy.</w:t>
      </w:r>
    </w:p>
    <w:p w14:paraId="0AB3C775" w14:textId="77777777" w:rsidR="00123EB8" w:rsidRPr="00485F71" w:rsidRDefault="00123EB8" w:rsidP="00E765BC">
      <w:pPr>
        <w:spacing w:line="276" w:lineRule="auto"/>
        <w:ind w:left="680"/>
        <w:rPr>
          <w:bCs/>
          <w:sz w:val="22"/>
        </w:rPr>
      </w:pPr>
      <w:r w:rsidRPr="00485F71">
        <w:rPr>
          <w:bCs/>
          <w:sz w:val="22"/>
        </w:rPr>
        <w:t>Funkcje logowania i raportowania</w:t>
      </w:r>
    </w:p>
    <w:p w14:paraId="2DF780B0" w14:textId="77777777" w:rsidR="00123EB8" w:rsidRPr="00485F71" w:rsidRDefault="00123EB8" w:rsidP="00E765BC">
      <w:pPr>
        <w:spacing w:line="276" w:lineRule="auto"/>
        <w:ind w:left="680"/>
        <w:rPr>
          <w:bCs/>
          <w:sz w:val="22"/>
        </w:rPr>
      </w:pPr>
      <w:r w:rsidRPr="00485F71">
        <w:rPr>
          <w:bCs/>
          <w:sz w:val="22"/>
        </w:rPr>
        <w:t>W tym zakresie dostarczony system ochrony poczty musi zapewniać:</w:t>
      </w:r>
    </w:p>
    <w:p w14:paraId="0B10A7B9" w14:textId="77777777" w:rsidR="00123EB8" w:rsidRPr="00485F71" w:rsidRDefault="00123EB8" w:rsidP="007D5189">
      <w:pPr>
        <w:numPr>
          <w:ilvl w:val="0"/>
          <w:numId w:val="182"/>
        </w:numPr>
        <w:spacing w:after="0" w:line="276" w:lineRule="auto"/>
        <w:ind w:left="1395" w:right="0"/>
        <w:jc w:val="left"/>
        <w:rPr>
          <w:bCs/>
          <w:sz w:val="22"/>
        </w:rPr>
      </w:pPr>
      <w:r w:rsidRPr="00485F71">
        <w:rPr>
          <w:bCs/>
          <w:sz w:val="22"/>
        </w:rPr>
        <w:t>Logowanie do zewnętrznego serwera SYSLOG.</w:t>
      </w:r>
    </w:p>
    <w:p w14:paraId="18FF1823" w14:textId="77777777" w:rsidR="00123EB8" w:rsidRPr="00485F71" w:rsidRDefault="00123EB8" w:rsidP="007D5189">
      <w:pPr>
        <w:numPr>
          <w:ilvl w:val="0"/>
          <w:numId w:val="182"/>
        </w:numPr>
        <w:spacing w:after="0" w:line="276" w:lineRule="auto"/>
        <w:ind w:left="1395" w:right="0"/>
        <w:jc w:val="left"/>
        <w:rPr>
          <w:bCs/>
          <w:sz w:val="22"/>
        </w:rPr>
      </w:pPr>
      <w:r w:rsidRPr="00485F71">
        <w:rPr>
          <w:bCs/>
          <w:sz w:val="22"/>
        </w:rPr>
        <w:t>Logowanie zmian konfiguracji oraz krytycznych zdarzeń systemowych np. w przypadku przepełnienia dysku.</w:t>
      </w:r>
    </w:p>
    <w:p w14:paraId="0D4DA579" w14:textId="77777777" w:rsidR="00123EB8" w:rsidRPr="00485F71" w:rsidRDefault="00123EB8" w:rsidP="007D5189">
      <w:pPr>
        <w:numPr>
          <w:ilvl w:val="0"/>
          <w:numId w:val="182"/>
        </w:numPr>
        <w:spacing w:after="0" w:line="276" w:lineRule="auto"/>
        <w:ind w:left="1395" w:right="0"/>
        <w:jc w:val="left"/>
        <w:rPr>
          <w:bCs/>
          <w:sz w:val="22"/>
        </w:rPr>
      </w:pPr>
      <w:r w:rsidRPr="00485F71">
        <w:rPr>
          <w:bCs/>
          <w:sz w:val="22"/>
        </w:rPr>
        <w:t>Logowanie informacji na temat spamu oraz niedozwolonych załączników.</w:t>
      </w:r>
    </w:p>
    <w:p w14:paraId="76D1D39E" w14:textId="77777777" w:rsidR="00123EB8" w:rsidRPr="00485F71" w:rsidRDefault="00123EB8" w:rsidP="007D5189">
      <w:pPr>
        <w:numPr>
          <w:ilvl w:val="0"/>
          <w:numId w:val="182"/>
        </w:numPr>
        <w:spacing w:after="0" w:line="276" w:lineRule="auto"/>
        <w:ind w:left="1395" w:right="0"/>
        <w:jc w:val="left"/>
        <w:rPr>
          <w:bCs/>
          <w:sz w:val="22"/>
        </w:rPr>
      </w:pPr>
      <w:r w:rsidRPr="00485F71">
        <w:rPr>
          <w:bCs/>
          <w:sz w:val="22"/>
        </w:rPr>
        <w:t>Możliwość podglądu logów w czasie rzeczywistym jak również danych historycznych.</w:t>
      </w:r>
    </w:p>
    <w:p w14:paraId="6AB04B3C" w14:textId="77777777" w:rsidR="00123EB8" w:rsidRPr="00485F71" w:rsidRDefault="00123EB8" w:rsidP="007D5189">
      <w:pPr>
        <w:numPr>
          <w:ilvl w:val="0"/>
          <w:numId w:val="182"/>
        </w:numPr>
        <w:spacing w:after="0" w:line="276" w:lineRule="auto"/>
        <w:ind w:left="1395" w:right="0"/>
        <w:jc w:val="left"/>
        <w:rPr>
          <w:bCs/>
          <w:sz w:val="22"/>
        </w:rPr>
      </w:pPr>
      <w:r w:rsidRPr="00485F71">
        <w:rPr>
          <w:bCs/>
          <w:sz w:val="22"/>
        </w:rPr>
        <w:t>Możliwość analizy przebiegu sesji SMTP.</w:t>
      </w:r>
    </w:p>
    <w:p w14:paraId="084319F0" w14:textId="77777777" w:rsidR="00123EB8" w:rsidRPr="00485F71" w:rsidRDefault="00123EB8" w:rsidP="007D5189">
      <w:pPr>
        <w:numPr>
          <w:ilvl w:val="0"/>
          <w:numId w:val="182"/>
        </w:numPr>
        <w:spacing w:after="0" w:line="276" w:lineRule="auto"/>
        <w:ind w:left="1395" w:right="0"/>
        <w:jc w:val="left"/>
        <w:rPr>
          <w:bCs/>
          <w:sz w:val="22"/>
        </w:rPr>
      </w:pPr>
      <w:r w:rsidRPr="00485F71">
        <w:rPr>
          <w:bCs/>
          <w:sz w:val="22"/>
        </w:rPr>
        <w:t>Powiadamianie administratora systemu w przypadku wykrycia wirusów w przesyłanych wiadomościach pocztowych.</w:t>
      </w:r>
    </w:p>
    <w:p w14:paraId="1146B733" w14:textId="77777777" w:rsidR="00123EB8" w:rsidRPr="00485F71" w:rsidRDefault="00123EB8" w:rsidP="007D5189">
      <w:pPr>
        <w:numPr>
          <w:ilvl w:val="0"/>
          <w:numId w:val="182"/>
        </w:numPr>
        <w:spacing w:after="0" w:line="276" w:lineRule="auto"/>
        <w:ind w:left="1395" w:right="0"/>
        <w:jc w:val="left"/>
        <w:rPr>
          <w:bCs/>
          <w:sz w:val="22"/>
        </w:rPr>
      </w:pPr>
      <w:r w:rsidRPr="00485F71">
        <w:rPr>
          <w:bCs/>
          <w:sz w:val="22"/>
        </w:rPr>
        <w:t xml:space="preserve">Predefiniowane szablony raportów oraz możliwość ich edycji przez administratora systemu. </w:t>
      </w:r>
    </w:p>
    <w:p w14:paraId="60EEDD0B" w14:textId="77777777" w:rsidR="00123EB8" w:rsidRPr="00485F71" w:rsidRDefault="00123EB8" w:rsidP="007D5189">
      <w:pPr>
        <w:numPr>
          <w:ilvl w:val="0"/>
          <w:numId w:val="182"/>
        </w:numPr>
        <w:spacing w:after="0" w:line="276" w:lineRule="auto"/>
        <w:ind w:left="1395" w:right="0"/>
        <w:jc w:val="left"/>
        <w:rPr>
          <w:bCs/>
          <w:sz w:val="22"/>
        </w:rPr>
      </w:pPr>
      <w:r w:rsidRPr="00485F71">
        <w:rPr>
          <w:bCs/>
          <w:sz w:val="22"/>
        </w:rPr>
        <w:t xml:space="preserve">Możliwość generowania raportów zgodnie z harmonogramem lub na żądanie administratora systemu. </w:t>
      </w:r>
    </w:p>
    <w:p w14:paraId="46A2CDB5" w14:textId="77777777" w:rsidR="00123EB8" w:rsidRPr="00485F71" w:rsidRDefault="00123EB8" w:rsidP="00E765BC">
      <w:pPr>
        <w:spacing w:line="276" w:lineRule="auto"/>
        <w:ind w:left="680"/>
        <w:rPr>
          <w:bCs/>
          <w:sz w:val="22"/>
        </w:rPr>
      </w:pPr>
      <w:r w:rsidRPr="00485F71">
        <w:rPr>
          <w:bCs/>
          <w:sz w:val="22"/>
        </w:rPr>
        <w:t>Funkcje pracy w trybie wysokiej dostępności (HA)</w:t>
      </w:r>
    </w:p>
    <w:p w14:paraId="6EBA6301" w14:textId="77777777" w:rsidR="00123EB8" w:rsidRPr="00485F71" w:rsidRDefault="00123EB8" w:rsidP="00E765BC">
      <w:pPr>
        <w:spacing w:line="276" w:lineRule="auto"/>
        <w:ind w:left="680"/>
        <w:rPr>
          <w:bCs/>
          <w:sz w:val="22"/>
        </w:rPr>
      </w:pPr>
      <w:r w:rsidRPr="00485F71">
        <w:rPr>
          <w:bCs/>
          <w:sz w:val="22"/>
        </w:rPr>
        <w:t>System ochrony poczty musi zapewniać poniższe funkcje:</w:t>
      </w:r>
    </w:p>
    <w:p w14:paraId="7F751DC9" w14:textId="77777777" w:rsidR="00123EB8" w:rsidRPr="00485F71" w:rsidRDefault="00123EB8" w:rsidP="007D5189">
      <w:pPr>
        <w:numPr>
          <w:ilvl w:val="0"/>
          <w:numId w:val="183"/>
        </w:numPr>
        <w:spacing w:after="0" w:line="276" w:lineRule="auto"/>
        <w:ind w:left="1395" w:right="0"/>
        <w:jc w:val="left"/>
        <w:rPr>
          <w:bCs/>
          <w:sz w:val="22"/>
        </w:rPr>
      </w:pPr>
      <w:r w:rsidRPr="00485F71">
        <w:rPr>
          <w:bCs/>
          <w:sz w:val="22"/>
        </w:rPr>
        <w:t xml:space="preserve">Konfigurację HA w każdym z  trybów: </w:t>
      </w:r>
      <w:proofErr w:type="spellStart"/>
      <w:r w:rsidRPr="00485F71">
        <w:rPr>
          <w:bCs/>
          <w:sz w:val="22"/>
        </w:rPr>
        <w:t>gateway</w:t>
      </w:r>
      <w:proofErr w:type="spellEnd"/>
      <w:r w:rsidRPr="00485F71">
        <w:rPr>
          <w:bCs/>
          <w:sz w:val="22"/>
        </w:rPr>
        <w:t>, transparent.</w:t>
      </w:r>
    </w:p>
    <w:p w14:paraId="4B04B51C" w14:textId="77777777" w:rsidR="00123EB8" w:rsidRPr="00485F71" w:rsidRDefault="00123EB8" w:rsidP="007D5189">
      <w:pPr>
        <w:numPr>
          <w:ilvl w:val="0"/>
          <w:numId w:val="183"/>
        </w:numPr>
        <w:spacing w:after="0" w:line="276" w:lineRule="auto"/>
        <w:ind w:left="1395" w:right="0"/>
        <w:jc w:val="left"/>
        <w:rPr>
          <w:bCs/>
          <w:sz w:val="22"/>
        </w:rPr>
      </w:pPr>
      <w:r w:rsidRPr="00485F71">
        <w:rPr>
          <w:bCs/>
          <w:sz w:val="22"/>
        </w:rPr>
        <w:t>Tryb synchronizacji konfiguracji dla scenariuszy gdy każde z urządzeń występuje pod innym adresem IP.</w:t>
      </w:r>
    </w:p>
    <w:p w14:paraId="0EA4CE37" w14:textId="77777777" w:rsidR="00123EB8" w:rsidRPr="00485F71" w:rsidRDefault="00123EB8" w:rsidP="007D5189">
      <w:pPr>
        <w:numPr>
          <w:ilvl w:val="0"/>
          <w:numId w:val="183"/>
        </w:numPr>
        <w:spacing w:after="0" w:line="276" w:lineRule="auto"/>
        <w:ind w:left="1395" w:right="0"/>
        <w:jc w:val="left"/>
        <w:rPr>
          <w:bCs/>
          <w:sz w:val="22"/>
        </w:rPr>
      </w:pPr>
      <w:r w:rsidRPr="00485F71">
        <w:rPr>
          <w:bCs/>
          <w:sz w:val="22"/>
        </w:rPr>
        <w:t>Wykrywanie awarii poszczególnych urządzeń oraz powiadamianie administratora systemu.</w:t>
      </w:r>
    </w:p>
    <w:p w14:paraId="6387BBB1" w14:textId="77777777" w:rsidR="00123EB8" w:rsidRPr="00485F71" w:rsidRDefault="00123EB8" w:rsidP="007D5189">
      <w:pPr>
        <w:numPr>
          <w:ilvl w:val="0"/>
          <w:numId w:val="183"/>
        </w:numPr>
        <w:spacing w:after="0" w:line="276" w:lineRule="auto"/>
        <w:ind w:left="1395" w:right="0"/>
        <w:jc w:val="left"/>
        <w:rPr>
          <w:bCs/>
          <w:sz w:val="22"/>
        </w:rPr>
      </w:pPr>
      <w:r w:rsidRPr="00485F71">
        <w:rPr>
          <w:bCs/>
          <w:sz w:val="22"/>
        </w:rPr>
        <w:t>Monitorowanie stanu pracy klastra.</w:t>
      </w:r>
    </w:p>
    <w:p w14:paraId="6938597A" w14:textId="77777777" w:rsidR="00123EB8" w:rsidRPr="00485F71" w:rsidRDefault="00123EB8" w:rsidP="007D5189">
      <w:pPr>
        <w:numPr>
          <w:ilvl w:val="0"/>
          <w:numId w:val="183"/>
        </w:numPr>
        <w:spacing w:after="0" w:line="276" w:lineRule="auto"/>
        <w:ind w:left="1395" w:right="0"/>
        <w:jc w:val="left"/>
        <w:rPr>
          <w:bCs/>
          <w:sz w:val="22"/>
        </w:rPr>
      </w:pPr>
      <w:r w:rsidRPr="00485F71">
        <w:rPr>
          <w:bCs/>
          <w:sz w:val="22"/>
        </w:rPr>
        <w:t>W ramach postępowania wymaganym jest dostarczenie systemu w formie klastra realizującego funkcje podstawowe, gdzie każdy jego element charakteryzuje się parametrami fizycznymi i funkcjonalnymi opisanymi w tym dokumencie.</w:t>
      </w:r>
    </w:p>
    <w:p w14:paraId="31CD97E7" w14:textId="77777777" w:rsidR="00123EB8" w:rsidRPr="00485F71" w:rsidRDefault="00123EB8" w:rsidP="00E765BC">
      <w:pPr>
        <w:spacing w:line="276" w:lineRule="auto"/>
        <w:ind w:left="680"/>
        <w:rPr>
          <w:bCs/>
          <w:sz w:val="22"/>
        </w:rPr>
      </w:pPr>
      <w:r w:rsidRPr="00485F71">
        <w:rPr>
          <w:bCs/>
          <w:sz w:val="22"/>
        </w:rPr>
        <w:t xml:space="preserve">Aktualizacje sygnatur, dostęp do bazy spamu </w:t>
      </w:r>
    </w:p>
    <w:p w14:paraId="3749590D" w14:textId="77777777" w:rsidR="00123EB8" w:rsidRPr="00485F71" w:rsidRDefault="00123EB8" w:rsidP="00E765BC">
      <w:pPr>
        <w:spacing w:line="276" w:lineRule="auto"/>
        <w:ind w:left="680"/>
        <w:rPr>
          <w:bCs/>
          <w:sz w:val="22"/>
        </w:rPr>
      </w:pPr>
      <w:r w:rsidRPr="00485F71">
        <w:rPr>
          <w:bCs/>
          <w:sz w:val="22"/>
        </w:rPr>
        <w:t>W tym zakresie dostarczony system ochrony poczty musi zapewniać:</w:t>
      </w:r>
    </w:p>
    <w:p w14:paraId="13EA234A" w14:textId="77777777" w:rsidR="00123EB8" w:rsidRPr="00485F71" w:rsidRDefault="00123EB8" w:rsidP="007D5189">
      <w:pPr>
        <w:numPr>
          <w:ilvl w:val="0"/>
          <w:numId w:val="184"/>
        </w:numPr>
        <w:spacing w:after="0" w:line="276" w:lineRule="auto"/>
        <w:ind w:left="1395" w:right="0"/>
        <w:jc w:val="left"/>
        <w:rPr>
          <w:bCs/>
          <w:sz w:val="22"/>
        </w:rPr>
      </w:pPr>
      <w:r w:rsidRPr="00485F71">
        <w:rPr>
          <w:bCs/>
          <w:sz w:val="22"/>
        </w:rPr>
        <w:t xml:space="preserve">Pracę w oparciu o bazę spamu oraz </w:t>
      </w:r>
      <w:proofErr w:type="spellStart"/>
      <w:r w:rsidRPr="00485F71">
        <w:rPr>
          <w:bCs/>
          <w:sz w:val="22"/>
        </w:rPr>
        <w:t>url</w:t>
      </w:r>
      <w:proofErr w:type="spellEnd"/>
      <w:r w:rsidRPr="00485F71">
        <w:rPr>
          <w:bCs/>
          <w:sz w:val="22"/>
        </w:rPr>
        <w:t xml:space="preserve"> uaktualniane w czasie rzeczywistym.</w:t>
      </w:r>
    </w:p>
    <w:p w14:paraId="18588003" w14:textId="77777777" w:rsidR="00123EB8" w:rsidRPr="00485F71" w:rsidRDefault="00123EB8" w:rsidP="007D5189">
      <w:pPr>
        <w:numPr>
          <w:ilvl w:val="0"/>
          <w:numId w:val="184"/>
        </w:numPr>
        <w:spacing w:after="0" w:line="276" w:lineRule="auto"/>
        <w:ind w:left="1395" w:right="0"/>
        <w:jc w:val="left"/>
        <w:rPr>
          <w:bCs/>
          <w:sz w:val="22"/>
        </w:rPr>
      </w:pPr>
      <w:r w:rsidRPr="00485F71">
        <w:rPr>
          <w:bCs/>
          <w:sz w:val="22"/>
        </w:rPr>
        <w:t>Planowanie aktualizacji szczepionek antywirusowych zgodnie z harmonogramem co najmniej raz na godzinę.</w:t>
      </w:r>
    </w:p>
    <w:p w14:paraId="1633BA6D" w14:textId="77777777" w:rsidR="00123EB8" w:rsidRPr="00485F71" w:rsidRDefault="00123EB8" w:rsidP="00E765BC">
      <w:pPr>
        <w:spacing w:line="276" w:lineRule="auto"/>
        <w:ind w:left="680"/>
        <w:rPr>
          <w:bCs/>
          <w:sz w:val="22"/>
        </w:rPr>
      </w:pPr>
      <w:r w:rsidRPr="00485F71">
        <w:rPr>
          <w:bCs/>
          <w:sz w:val="22"/>
        </w:rPr>
        <w:t xml:space="preserve">Zarządzanie </w:t>
      </w:r>
    </w:p>
    <w:p w14:paraId="59839813" w14:textId="77777777" w:rsidR="00123EB8" w:rsidRPr="00485F71" w:rsidRDefault="00123EB8" w:rsidP="00E765BC">
      <w:pPr>
        <w:spacing w:line="276" w:lineRule="auto"/>
        <w:ind w:left="680"/>
        <w:rPr>
          <w:bCs/>
          <w:sz w:val="22"/>
        </w:rPr>
      </w:pPr>
      <w:r w:rsidRPr="00485F71">
        <w:rPr>
          <w:bCs/>
          <w:sz w:val="22"/>
        </w:rPr>
        <w:t>System ochrony poczty musi zapewniać poniższe funkcje:</w:t>
      </w:r>
    </w:p>
    <w:p w14:paraId="286DFEC0" w14:textId="77777777" w:rsidR="00123EB8" w:rsidRPr="00485F71" w:rsidRDefault="00123EB8" w:rsidP="007D5189">
      <w:pPr>
        <w:numPr>
          <w:ilvl w:val="0"/>
          <w:numId w:val="185"/>
        </w:numPr>
        <w:spacing w:after="0" w:line="276" w:lineRule="auto"/>
        <w:ind w:left="1395" w:right="0"/>
        <w:jc w:val="left"/>
        <w:rPr>
          <w:bCs/>
          <w:sz w:val="22"/>
        </w:rPr>
      </w:pPr>
      <w:r w:rsidRPr="00485F71">
        <w:rPr>
          <w:bCs/>
          <w:sz w:val="22"/>
        </w:rPr>
        <w:t>System musi mieć możliwość zarządzania lokalnego z wykorzystaniem protokołów: HTTPS oraz SSH.</w:t>
      </w:r>
    </w:p>
    <w:p w14:paraId="1ED2CA2B" w14:textId="77777777" w:rsidR="00123EB8" w:rsidRPr="00485F71" w:rsidRDefault="00123EB8" w:rsidP="007D5189">
      <w:pPr>
        <w:numPr>
          <w:ilvl w:val="0"/>
          <w:numId w:val="185"/>
        </w:numPr>
        <w:spacing w:after="0" w:line="276" w:lineRule="auto"/>
        <w:ind w:left="1395" w:right="0"/>
        <w:jc w:val="left"/>
        <w:rPr>
          <w:bCs/>
          <w:sz w:val="22"/>
        </w:rPr>
      </w:pPr>
      <w:r w:rsidRPr="00485F71">
        <w:rPr>
          <w:bCs/>
          <w:sz w:val="22"/>
        </w:rPr>
        <w:t xml:space="preserve">Możliwość modyfikowania wyglądu interfejsu zarządzania oraz interfejsu </w:t>
      </w:r>
      <w:proofErr w:type="spellStart"/>
      <w:r w:rsidRPr="00485F71">
        <w:rPr>
          <w:bCs/>
          <w:sz w:val="22"/>
        </w:rPr>
        <w:t>WebMail</w:t>
      </w:r>
      <w:proofErr w:type="spellEnd"/>
      <w:r w:rsidRPr="00485F71">
        <w:rPr>
          <w:bCs/>
          <w:sz w:val="22"/>
        </w:rPr>
        <w:t xml:space="preserve"> z opcją wstawienia własnego logo firmy.</w:t>
      </w:r>
    </w:p>
    <w:p w14:paraId="17A292DD" w14:textId="77777777" w:rsidR="00123EB8" w:rsidRPr="00485F71" w:rsidRDefault="00123EB8" w:rsidP="007D5189">
      <w:pPr>
        <w:numPr>
          <w:ilvl w:val="0"/>
          <w:numId w:val="185"/>
        </w:numPr>
        <w:spacing w:after="0" w:line="276" w:lineRule="auto"/>
        <w:ind w:left="1395" w:right="0"/>
        <w:jc w:val="left"/>
        <w:rPr>
          <w:bCs/>
          <w:sz w:val="22"/>
        </w:rPr>
      </w:pPr>
      <w:r w:rsidRPr="00485F71">
        <w:rPr>
          <w:bCs/>
          <w:sz w:val="22"/>
        </w:rPr>
        <w:t>Powinna istnieć możliwość zdefiniowania co najmniej 3 lokalnych kont administracyjnych.</w:t>
      </w:r>
    </w:p>
    <w:p w14:paraId="52E8E773" w14:textId="77777777" w:rsidR="00123EB8" w:rsidRPr="00485F71" w:rsidRDefault="00123EB8" w:rsidP="00E765BC">
      <w:pPr>
        <w:spacing w:line="276" w:lineRule="auto"/>
        <w:ind w:left="680"/>
        <w:rPr>
          <w:bCs/>
          <w:sz w:val="22"/>
        </w:rPr>
      </w:pPr>
      <w:r w:rsidRPr="00485F71">
        <w:rPr>
          <w:bCs/>
          <w:sz w:val="22"/>
        </w:rPr>
        <w:t>Certyfikaty</w:t>
      </w:r>
    </w:p>
    <w:p w14:paraId="4C040556" w14:textId="77777777" w:rsidR="00123EB8" w:rsidRPr="00485F71" w:rsidRDefault="00123EB8" w:rsidP="00E765BC">
      <w:pPr>
        <w:spacing w:line="276" w:lineRule="auto"/>
        <w:ind w:left="680"/>
        <w:rPr>
          <w:bCs/>
          <w:sz w:val="22"/>
        </w:rPr>
      </w:pPr>
      <w:r w:rsidRPr="00485F71">
        <w:rPr>
          <w:bCs/>
          <w:sz w:val="22"/>
        </w:rPr>
        <w:t>Dostarczony system powinien posiadać co najmniej dwie z poniższych certyfikacji:</w:t>
      </w:r>
    </w:p>
    <w:p w14:paraId="514D96EC" w14:textId="77777777" w:rsidR="00123EB8" w:rsidRPr="00485F71" w:rsidRDefault="00123EB8" w:rsidP="007D5189">
      <w:pPr>
        <w:numPr>
          <w:ilvl w:val="0"/>
          <w:numId w:val="186"/>
        </w:numPr>
        <w:spacing w:after="0" w:line="276" w:lineRule="auto"/>
        <w:ind w:left="1395" w:right="0"/>
        <w:jc w:val="left"/>
        <w:rPr>
          <w:bCs/>
          <w:sz w:val="22"/>
          <w:lang w:val="en-US"/>
        </w:rPr>
      </w:pPr>
      <w:proofErr w:type="spellStart"/>
      <w:r w:rsidRPr="00485F71">
        <w:rPr>
          <w:bCs/>
          <w:sz w:val="22"/>
          <w:lang w:val="en-US"/>
        </w:rPr>
        <w:t>VBSpam</w:t>
      </w:r>
      <w:proofErr w:type="spellEnd"/>
      <w:r w:rsidRPr="00485F71">
        <w:rPr>
          <w:bCs/>
          <w:sz w:val="22"/>
          <w:lang w:val="en-US"/>
        </w:rPr>
        <w:t>, VB100 rated, Common Criteria NDPP, FIPS 140-2 Certified.</w:t>
      </w:r>
    </w:p>
    <w:p w14:paraId="28A3BE0B" w14:textId="77777777" w:rsidR="00123EB8" w:rsidRPr="00485F71" w:rsidRDefault="00123EB8" w:rsidP="00E765BC">
      <w:pPr>
        <w:spacing w:line="276" w:lineRule="auto"/>
        <w:ind w:left="680"/>
        <w:rPr>
          <w:bCs/>
          <w:sz w:val="22"/>
        </w:rPr>
      </w:pPr>
      <w:r w:rsidRPr="00485F71">
        <w:rPr>
          <w:bCs/>
          <w:sz w:val="22"/>
        </w:rPr>
        <w:t>Serwisy i licencje</w:t>
      </w:r>
    </w:p>
    <w:p w14:paraId="2CBE6B76" w14:textId="77777777" w:rsidR="00123EB8" w:rsidRPr="00485F71" w:rsidRDefault="00123EB8" w:rsidP="00E765BC">
      <w:pPr>
        <w:spacing w:line="276" w:lineRule="auto"/>
        <w:ind w:left="680"/>
        <w:rPr>
          <w:bCs/>
          <w:sz w:val="22"/>
        </w:rPr>
      </w:pPr>
      <w:r w:rsidRPr="00485F71">
        <w:rPr>
          <w:bCs/>
          <w:sz w:val="22"/>
        </w:rPr>
        <w:t>System musi być dostarczony w modelu „na własność” tj. niewykupienie odnowienia licencji wsparcia technicznego dla rozwiązania nie spowoduje zablokowania funkcjonowania systemu a jedynie pozbawi możliwości pobierania aktualizacji oprogramowania.</w:t>
      </w:r>
    </w:p>
    <w:p w14:paraId="202D61F0" w14:textId="77777777" w:rsidR="00123EB8" w:rsidRPr="00485F71" w:rsidRDefault="00123EB8" w:rsidP="00E765BC">
      <w:pPr>
        <w:spacing w:line="276" w:lineRule="auto"/>
        <w:ind w:left="680"/>
        <w:rPr>
          <w:bCs/>
          <w:sz w:val="22"/>
        </w:rPr>
      </w:pPr>
      <w:r w:rsidRPr="00485F71">
        <w:rPr>
          <w:bCs/>
          <w:sz w:val="22"/>
        </w:rPr>
        <w:lastRenderedPageBreak/>
        <w:t>W ramach postępowania powinny zostać dostarczone licencje upoważniające do korzystania z aktualnych baz funkcji ochronnych producenta  i serwisów. Powinny one obejmować:</w:t>
      </w:r>
    </w:p>
    <w:p w14:paraId="08130663" w14:textId="77777777" w:rsidR="00123EB8" w:rsidRPr="00485F71" w:rsidRDefault="00123EB8" w:rsidP="007D5189">
      <w:pPr>
        <w:numPr>
          <w:ilvl w:val="0"/>
          <w:numId w:val="189"/>
        </w:numPr>
        <w:spacing w:after="0" w:line="276" w:lineRule="auto"/>
        <w:ind w:left="1395" w:right="0"/>
        <w:jc w:val="left"/>
        <w:rPr>
          <w:bCs/>
          <w:sz w:val="22"/>
        </w:rPr>
      </w:pPr>
      <w:r w:rsidRPr="00485F71">
        <w:rPr>
          <w:bCs/>
          <w:sz w:val="22"/>
        </w:rPr>
        <w:t xml:space="preserve">Kontrola </w:t>
      </w:r>
      <w:proofErr w:type="spellStart"/>
      <w:r w:rsidRPr="00485F71">
        <w:rPr>
          <w:bCs/>
          <w:sz w:val="22"/>
        </w:rPr>
        <w:t>Antyspam</w:t>
      </w:r>
      <w:proofErr w:type="spellEnd"/>
      <w:r w:rsidRPr="00485F71">
        <w:rPr>
          <w:bCs/>
          <w:sz w:val="22"/>
        </w:rPr>
        <w:t xml:space="preserve">, URL </w:t>
      </w:r>
      <w:proofErr w:type="spellStart"/>
      <w:r w:rsidRPr="00485F71">
        <w:rPr>
          <w:bCs/>
          <w:sz w:val="22"/>
        </w:rPr>
        <w:t>Filtering</w:t>
      </w:r>
      <w:proofErr w:type="spellEnd"/>
      <w:r w:rsidRPr="00485F71">
        <w:rPr>
          <w:bCs/>
          <w:sz w:val="22"/>
        </w:rPr>
        <w:t xml:space="preserve">, kontrola antywirusowa, ochrona typu </w:t>
      </w:r>
      <w:proofErr w:type="spellStart"/>
      <w:r w:rsidRPr="00485F71">
        <w:rPr>
          <w:bCs/>
          <w:sz w:val="22"/>
        </w:rPr>
        <w:t>Virus</w:t>
      </w:r>
      <w:proofErr w:type="spellEnd"/>
      <w:r w:rsidRPr="00485F71">
        <w:rPr>
          <w:bCs/>
          <w:sz w:val="22"/>
        </w:rPr>
        <w:t xml:space="preserve"> </w:t>
      </w:r>
      <w:proofErr w:type="spellStart"/>
      <w:r w:rsidRPr="00485F71">
        <w:rPr>
          <w:bCs/>
          <w:sz w:val="22"/>
        </w:rPr>
        <w:t>Outbrake</w:t>
      </w:r>
      <w:proofErr w:type="spellEnd"/>
      <w:r w:rsidRPr="00485F71">
        <w:rPr>
          <w:bCs/>
          <w:sz w:val="22"/>
        </w:rPr>
        <w:t xml:space="preserve"> na okres 36 miesięcy. </w:t>
      </w:r>
    </w:p>
    <w:p w14:paraId="43F995BF" w14:textId="16C2E43D" w:rsidR="00CC540D" w:rsidRPr="00485F71" w:rsidRDefault="00CC540D" w:rsidP="00CC540D">
      <w:pPr>
        <w:spacing w:after="0" w:line="276" w:lineRule="auto"/>
        <w:ind w:left="713" w:right="0"/>
        <w:jc w:val="left"/>
        <w:rPr>
          <w:bCs/>
          <w:sz w:val="22"/>
        </w:rPr>
      </w:pPr>
      <w:r w:rsidRPr="00485F71">
        <w:rPr>
          <w:bCs/>
          <w:sz w:val="22"/>
        </w:rPr>
        <w:t>W ramach postępowania powinny odbyć się szkolenie administratorów w ilości min. 10 godzin.</w:t>
      </w:r>
    </w:p>
    <w:p w14:paraId="68508A85" w14:textId="77777777" w:rsidR="00123EB8" w:rsidRPr="00485F71" w:rsidRDefault="00123EB8" w:rsidP="00E765BC">
      <w:pPr>
        <w:spacing w:line="276" w:lineRule="auto"/>
        <w:ind w:left="709"/>
        <w:rPr>
          <w:bCs/>
          <w:sz w:val="22"/>
        </w:rPr>
      </w:pPr>
    </w:p>
    <w:p w14:paraId="74DF050D" w14:textId="1A2F8EC6" w:rsidR="00123EB8" w:rsidRPr="00DE7FED" w:rsidRDefault="00123EB8">
      <w:pPr>
        <w:pStyle w:val="Nagwek2"/>
        <w:numPr>
          <w:ilvl w:val="0"/>
          <w:numId w:val="280"/>
        </w:numPr>
        <w:tabs>
          <w:tab w:val="clear" w:pos="-1440"/>
        </w:tabs>
        <w:spacing w:line="276" w:lineRule="auto"/>
        <w:ind w:left="360"/>
        <w:rPr>
          <w:rFonts w:ascii="Times New Roman" w:hAnsi="Times New Roman" w:cs="Times New Roman"/>
          <w:b/>
          <w:color w:val="EE0000"/>
          <w:sz w:val="22"/>
          <w:szCs w:val="22"/>
          <w:highlight w:val="yellow"/>
        </w:rPr>
      </w:pPr>
      <w:bookmarkStart w:id="57" w:name="_Toc206761974"/>
      <w:r w:rsidRPr="00DE7FED">
        <w:rPr>
          <w:rFonts w:ascii="Times New Roman" w:hAnsi="Times New Roman" w:cs="Times New Roman"/>
          <w:b/>
          <w:color w:val="000000" w:themeColor="text1"/>
          <w:sz w:val="22"/>
          <w:szCs w:val="22"/>
          <w:highlight w:val="yellow"/>
        </w:rPr>
        <w:t xml:space="preserve">Rozbudowa i przedłużenie oprogramowania EDR </w:t>
      </w:r>
      <w:r w:rsidR="00F03670">
        <w:rPr>
          <w:rFonts w:ascii="Times New Roman" w:hAnsi="Times New Roman" w:cs="Times New Roman"/>
          <w:b/>
          <w:color w:val="000000" w:themeColor="text1"/>
          <w:sz w:val="22"/>
          <w:szCs w:val="22"/>
          <w:highlight w:val="yellow"/>
        </w:rPr>
        <w:t xml:space="preserve">1 komplet - </w:t>
      </w:r>
      <w:r w:rsidRPr="00DE7FED">
        <w:rPr>
          <w:rFonts w:ascii="Times New Roman" w:hAnsi="Times New Roman" w:cs="Times New Roman"/>
          <w:b/>
          <w:color w:val="000000" w:themeColor="text1"/>
          <w:sz w:val="22"/>
          <w:szCs w:val="22"/>
          <w:highlight w:val="yellow"/>
        </w:rPr>
        <w:t xml:space="preserve"> 220 szt.</w:t>
      </w:r>
      <w:bookmarkEnd w:id="57"/>
      <w:r w:rsidR="00DE7FED">
        <w:rPr>
          <w:rFonts w:ascii="Times New Roman" w:hAnsi="Times New Roman" w:cs="Times New Roman"/>
          <w:b/>
          <w:color w:val="000000" w:themeColor="text1"/>
          <w:sz w:val="22"/>
          <w:szCs w:val="22"/>
          <w:highlight w:val="yellow"/>
        </w:rPr>
        <w:t xml:space="preserve"> </w:t>
      </w:r>
    </w:p>
    <w:p w14:paraId="2AD1C3C7" w14:textId="77777777" w:rsidR="00123EB8" w:rsidRPr="00485F71" w:rsidRDefault="00123EB8" w:rsidP="00E765BC">
      <w:pPr>
        <w:spacing w:line="276" w:lineRule="auto"/>
        <w:ind w:left="365"/>
        <w:rPr>
          <w:bCs/>
          <w:color w:val="000000" w:themeColor="text1"/>
          <w:sz w:val="22"/>
        </w:rPr>
      </w:pPr>
      <w:r w:rsidRPr="00485F71">
        <w:rPr>
          <w:bCs/>
          <w:color w:val="000000" w:themeColor="text1"/>
          <w:sz w:val="22"/>
        </w:rPr>
        <w:t>Opis wymagań dostarczanego systemu:</w:t>
      </w:r>
    </w:p>
    <w:p w14:paraId="4C506D1A"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Pełne wsparcie dla systemu Windows8/Windows 8.1/Windows 10/Windows 11</w:t>
      </w:r>
    </w:p>
    <w:p w14:paraId="4476670C"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Wersja programu dla stacji roboczych Windows dostępna co najmniej w języku polskim.</w:t>
      </w:r>
    </w:p>
    <w:p w14:paraId="0D5C00B8" w14:textId="77777777" w:rsidR="00123EB8" w:rsidRPr="00485F71" w:rsidRDefault="00123EB8" w:rsidP="00E765BC">
      <w:pPr>
        <w:spacing w:line="276" w:lineRule="auto"/>
        <w:ind w:left="365" w:right="-285"/>
        <w:rPr>
          <w:bCs/>
          <w:sz w:val="22"/>
        </w:rPr>
      </w:pPr>
      <w:r w:rsidRPr="00485F71">
        <w:rPr>
          <w:bCs/>
          <w:sz w:val="22"/>
        </w:rPr>
        <w:t xml:space="preserve">Ochrona antywirusowa i </w:t>
      </w:r>
      <w:proofErr w:type="spellStart"/>
      <w:r w:rsidRPr="00485F71">
        <w:rPr>
          <w:bCs/>
          <w:sz w:val="22"/>
        </w:rPr>
        <w:t>antyspyware</w:t>
      </w:r>
      <w:proofErr w:type="spellEnd"/>
    </w:p>
    <w:p w14:paraId="1D943FA7"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Pełna ochrona przed wirusami, trojanami, robakami i innymi zagrożeniami.</w:t>
      </w:r>
    </w:p>
    <w:p w14:paraId="5B5AB4F8"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Wbudowana technologia do ochrony przed </w:t>
      </w:r>
      <w:proofErr w:type="spellStart"/>
      <w:r w:rsidRPr="00485F71">
        <w:rPr>
          <w:bCs/>
          <w:sz w:val="22"/>
        </w:rPr>
        <w:t>rootkitami</w:t>
      </w:r>
      <w:proofErr w:type="spellEnd"/>
      <w:r w:rsidRPr="00485F71">
        <w:rPr>
          <w:bCs/>
          <w:sz w:val="22"/>
        </w:rPr>
        <w:t>.</w:t>
      </w:r>
    </w:p>
    <w:p w14:paraId="41DD7CFD"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Wykrywanie potencjalnie niepożądanych, niebezpiecznych oraz podejrzanych aplikacji.</w:t>
      </w:r>
    </w:p>
    <w:p w14:paraId="6910C927"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Skanowanie w czasie rzeczywistym otwieranych, zapisywanych i wykonywanych plików.</w:t>
      </w:r>
    </w:p>
    <w:p w14:paraId="4401D5CD"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System ma oferować administratorowi możliwość definiowania zadań w harmonogramie w taki sposób, aby zadanie przed wykonaniem sprawdzało czy komputer pracuje na zasilaniu bateryjnym i jeśli tak – nie wykonywało danego zadania.</w:t>
      </w:r>
    </w:p>
    <w:p w14:paraId="15740440"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Możliwość utworzenia wielu różnych zadań skanowania według harmonogramu (w tym: co godzinę, po zalogowaniu i po uruchomieniu komputera). Każde zadanie ma mieć możliwość uruchomienia z innymi ustawieniami </w:t>
      </w:r>
    </w:p>
    <w:p w14:paraId="1ED3B882"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Możliwość określania poziomu obciążenia procesora (CPU) podczas skanowania „na żądanie” i według harmonogramu.</w:t>
      </w:r>
    </w:p>
    <w:p w14:paraId="3B5A21FA"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Możliwość automatycznego wyłączenia komputera po zakończonym skanowaniu.</w:t>
      </w:r>
    </w:p>
    <w:p w14:paraId="0BD649FE"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Brak konieczności ponownego uruchomienia (restartu) komputera po instalacji programu. </w:t>
      </w:r>
    </w:p>
    <w:p w14:paraId="36E14467"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Użytkownik musi posiadać możliwość tymczasowego wyłączenia ochrony na czas co najmniej 10 min lub do ponownego uruchomienia komputera.</w:t>
      </w:r>
    </w:p>
    <w:p w14:paraId="7B0A06EB"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Ponowne włączenie ochrony antywirusowej nie może wymagać od użytkownika ponownego uruchomienia komputera.</w:t>
      </w:r>
    </w:p>
    <w:p w14:paraId="4AB86DF7"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Możliwość przeniesienia zainfekowanych plików i załączników poczty w bezpieczny obszar dysku (do katalogu kwarantanny) w celu dalszej kontroli. Pliki muszą być przechowywane w katalogu kwarantanny w postaci zaszyfrowanej.</w:t>
      </w:r>
    </w:p>
    <w:p w14:paraId="205F7BAB"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Wbudowany konektor dla programów MS Outlook, Outlook Express, Windows Mail i Windows Live Mail (funkcje programu dostępne są bezpośrednio z menu programu pocztowego).</w:t>
      </w:r>
    </w:p>
    <w:p w14:paraId="0A1807EC"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Skanowanie i oczyszczanie poczty przychodzącej POP3 i IMAP "w locie" (w czasie rzeczywistym), zanim zostanie dostarczona do klienta pocztowego zainstalowanego na stacji roboczej (niezależnie od konkretnego klienta pocztowego). </w:t>
      </w:r>
    </w:p>
    <w:p w14:paraId="56F49012"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Automatyczna integracja skanera POP3 i IMAP z dowolnym klientem pocztowym bez konieczności zmian w konfiguracji.</w:t>
      </w:r>
    </w:p>
    <w:p w14:paraId="7F47EA3C"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Możliwość opcjonalnego dołączenia informacji o przeskanowaniu do każdej odbieranej wiadomości e-mail lub tylko do zainfekowanych wiadomości e-mail.</w:t>
      </w:r>
    </w:p>
    <w:p w14:paraId="04F20EFD"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lastRenderedPageBreak/>
        <w:t>Skanowanie ruchu HTTP na poziomie stacji roboczych. Zainfekowany ruch jest automatycznie blokowany a użytkownikowi wyświetlane jest stosowne powiadomienie.</w:t>
      </w:r>
    </w:p>
    <w:p w14:paraId="5535B7E1"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Blokowanie możliwości przeglądania wybranych stron internetowych. Listę blokowanych stron internetowych określa administrator. Program musi umożliwić blokowanie danej strony internetowej po podaniu na liście całej nazwy strony lub tylko wybranego słowa występującego w nazwie strony.</w:t>
      </w:r>
    </w:p>
    <w:p w14:paraId="08DC26E1"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Automatyczna integracja z dowolną przeglądarką internetową bez konieczności zmian w konfiguracji. </w:t>
      </w:r>
    </w:p>
    <w:p w14:paraId="00CC4E0C"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ma umożliwiać skanowanie ruchu sieciowego wewnątrz szyfrowanych protokołów HTTPS, POP3S, IMAPS.</w:t>
      </w:r>
    </w:p>
    <w:p w14:paraId="38DAE0B3"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ma zapewniać skanowanie ruchu HTTPS transparentnie bez potrzeby konfiguracji zewnętrznych aplikacji takich jak przeglądarki Web lub programy pocztowe.</w:t>
      </w:r>
    </w:p>
    <w:p w14:paraId="3FEB11AA"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Możliwość zgłoszenia witryny z podejrzeniem </w:t>
      </w:r>
      <w:proofErr w:type="spellStart"/>
      <w:r w:rsidRPr="00485F71">
        <w:rPr>
          <w:bCs/>
          <w:sz w:val="22"/>
        </w:rPr>
        <w:t>phishingu</w:t>
      </w:r>
      <w:proofErr w:type="spellEnd"/>
      <w:r w:rsidRPr="00485F71">
        <w:rPr>
          <w:bCs/>
          <w:sz w:val="22"/>
        </w:rPr>
        <w:t xml:space="preserve"> z poziomu graficznego interfejsu użytkownika w celu analizy przez laboratorium producenta.</w:t>
      </w:r>
    </w:p>
    <w:p w14:paraId="38117582"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musi posiadać funkcjonalność która na bieżąco będzie odpytywać serwery producenta o znane i bezpieczne procesy uruchomione na komputerze użytkownika.</w:t>
      </w:r>
    </w:p>
    <w:p w14:paraId="10D5D266"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Procesy zweryfikowane jako bezpieczne mają być pomijane podczas procesu skanowania na żądanie oraz przez moduły ochrony w czasie rzeczywistym.</w:t>
      </w:r>
    </w:p>
    <w:p w14:paraId="75F5422E"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Użytkownik musi posiadać możliwość przesłania pliku celem zweryfikowania jego reputacji bezpośrednio z poziomu menu kontekstowego. </w:t>
      </w:r>
    </w:p>
    <w:p w14:paraId="5CF8E894"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14:paraId="53FF57FF"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Możliwość automatycznego wysyłania nowych zagrożeń (wykrytych przez metody heurystyczne) do laboratoriów producenta bezpośrednio z programu (nie wymaga ingerencji użytkownika). Użytkownik musi mieć możliwość określenia rozszerzeń dla plików, które nie będą wysyłane automatycznie, oraz czy próbki zagrożeń mają być wysyłane w pełni automatycznie czy też po dodatkowym potwierdzeniu przez użytkownika.</w:t>
      </w:r>
    </w:p>
    <w:p w14:paraId="05DFB080"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Do wysłania próbki zagrożenia do laboratorium producenta aplikacja nie może wykorzystywać klienta pocztowego wykorzystywanego na komputerze użytkownika.</w:t>
      </w:r>
    </w:p>
    <w:p w14:paraId="7182D053"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Możliwość zabezpieczenia konfiguracji programu hasłem, w taki sposób, aby użytkownik siedzący przy komputerze przy próbie dostępu do konfiguracji był proszony o podanie hasła.</w:t>
      </w:r>
    </w:p>
    <w:p w14:paraId="427EF856"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ma mieć możliwość kontroli zainstalowanych aktualizacji systemu operacyjnego i w przypadku braku jakiejś aktualizacji – poinformować o tym użytkownika i administratora wraz z listą niezainstalowanych aktualizacji.</w:t>
      </w:r>
    </w:p>
    <w:p w14:paraId="1C09E292"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Po instalacji programu, użytkownik ma mieć możliwość przygotowania płyty CD, DVD lub pamięci USB, z której będzie w stanie uruchomić komputer w przypadku infekcji i przeskanować dysk w poszukiwaniu wirusów.</w:t>
      </w:r>
    </w:p>
    <w:p w14:paraId="4245C106"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System antywirusowy uruchomiony z płyty </w:t>
      </w:r>
      <w:proofErr w:type="spellStart"/>
      <w:r w:rsidRPr="00485F71">
        <w:rPr>
          <w:bCs/>
          <w:sz w:val="22"/>
        </w:rPr>
        <w:t>bootowalnej</w:t>
      </w:r>
      <w:proofErr w:type="spellEnd"/>
      <w:r w:rsidRPr="00485F71">
        <w:rPr>
          <w:bCs/>
          <w:sz w:val="22"/>
        </w:rPr>
        <w:t xml:space="preserve"> lub pamięci USB ma umożliwiać pełną aktualizację baz sygnatur wirusów z Internetu lub z bazy zapisanej na dysku.</w:t>
      </w:r>
    </w:p>
    <w:p w14:paraId="090ACFAF"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lastRenderedPageBreak/>
        <w:t xml:space="preserve">Program ma umożliwiać administratorowi blokowanie zewnętrznych nośników danych na stacji w tym przynajmniej: Pamięci masowych, optycznych pamięci masowych, pamięci masowych </w:t>
      </w:r>
      <w:proofErr w:type="spellStart"/>
      <w:r w:rsidRPr="00485F71">
        <w:rPr>
          <w:bCs/>
          <w:sz w:val="22"/>
        </w:rPr>
        <w:t>Firewire</w:t>
      </w:r>
      <w:proofErr w:type="spellEnd"/>
      <w:r w:rsidRPr="00485F71">
        <w:rPr>
          <w:bCs/>
          <w:sz w:val="22"/>
        </w:rPr>
        <w:t>, urządzeń do tworzenia obrazów, drukarek USB, urządzeń Bluetooth, czytników kart inteligentnych, modemów, portów LPT/COM , urządzeń przenośnych oraz urządzeń dowolnego typu.</w:t>
      </w:r>
    </w:p>
    <w:p w14:paraId="7ECE3181"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Funkcja blokowania nośników wymiennych bądź grup urządzeń ma umożliwiać użytkownikowi tworzenie reguł dla podłączanych urządzeń minimum w oparciu o typ urządzenia, numer seryjny urządzenia, dostawcę urządzenia, model.</w:t>
      </w:r>
    </w:p>
    <w:p w14:paraId="474E2643"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ma umożliwiać użytkownikowi nadanie uprawnień dla podłączanych urządzeń w tym co najmniej: dostęp w trybie do odczytu, pełen dostęp, ostrzeżenie brak dostępu do podłączanego urządzenia.</w:t>
      </w:r>
    </w:p>
    <w:p w14:paraId="1C1EB0AF"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ma posiadać funkcjonalność umożliwiającą zastosowanie reguł dla podłączanych urządzeń w zależności od zalogowanego użytkownika.</w:t>
      </w:r>
    </w:p>
    <w:p w14:paraId="606CE2F8"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W momencie podłączenia zewnętrznego nośnika aplikacja musi wyświetlić użytkownikowi odpowiedni komunikat i umożliwić natychmiastowe przeskanowanie całej zawartości podłączanego nośnika.</w:t>
      </w:r>
    </w:p>
    <w:p w14:paraId="4C4C232D"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Użytkownik ma posiadać możliwość takiej konfiguracji programu aby skanowanie całego nośnika odbywało się automatycznie lub za potwierdzeniem przez użytkownika</w:t>
      </w:r>
    </w:p>
    <w:p w14:paraId="1FEE6272"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musi być wyposażony w system zapobiegania włamaniom działający na hoście (HIPS).</w:t>
      </w:r>
    </w:p>
    <w:p w14:paraId="174374E0"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Oprogramowanie musi posiadać zaawansowany skaner pamięci.</w:t>
      </w:r>
    </w:p>
    <w:p w14:paraId="11E77777"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Program musi być wyposażona w mechanizm ochrony przed </w:t>
      </w:r>
      <w:proofErr w:type="spellStart"/>
      <w:r w:rsidRPr="00485F71">
        <w:rPr>
          <w:bCs/>
          <w:sz w:val="22"/>
        </w:rPr>
        <w:t>exploitami</w:t>
      </w:r>
      <w:proofErr w:type="spellEnd"/>
      <w:r w:rsidRPr="00485F71">
        <w:rPr>
          <w:bCs/>
          <w:sz w:val="22"/>
        </w:rPr>
        <w:t xml:space="preserve"> w popularnych aplikacjach np. czytnikach PDF, aplikacjach JAVA itp.</w:t>
      </w:r>
    </w:p>
    <w:p w14:paraId="77DECBA5"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ma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14:paraId="39377AB8"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Funkcja generująca taki log ma oferować filtrowanie wyników pod kątem tego, które z nich są podejrzane dla programu i mogą stanowić dla niego zagrożenie bezpieczeństwa.</w:t>
      </w:r>
    </w:p>
    <w:p w14:paraId="206BAF66"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Program ma oferować funkcję, która aktywnie monitoruje i skutecznie blokuje działania wszystkich plików programu, jego procesów, usług i wpisów w rejestrze przed próbą ich modyfikacji przez aplikacje trzecie. </w:t>
      </w:r>
    </w:p>
    <w:p w14:paraId="5E34ABA1"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Automatyczna, inkrementacyjna aktualizacja baz wirusów i innych zagrożeń dostępna z Internetu.</w:t>
      </w:r>
    </w:p>
    <w:p w14:paraId="25A91595"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Możliwość określenia maksymalnego czasu ważności dla bazy danych sygnatur, po upływie czasu i braku aktualizacji program zgłosi posiadanie nieaktualnej bazy sygnatur.</w:t>
      </w:r>
    </w:p>
    <w:p w14:paraId="62ADC3A7"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musi posiadać funkcjonalność tworzenia lokalnego repozytorium aktualizacji.</w:t>
      </w:r>
    </w:p>
    <w:p w14:paraId="3F37C54B"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musi być wyposażona w funkcjonalność umożliwiającą tworzenie kopii wcześniejszych aktualizacji w celu ich późniejszego przywrócenia (</w:t>
      </w:r>
      <w:proofErr w:type="spellStart"/>
      <w:r w:rsidRPr="00485F71">
        <w:rPr>
          <w:bCs/>
          <w:sz w:val="22"/>
        </w:rPr>
        <w:t>rollback</w:t>
      </w:r>
      <w:proofErr w:type="spellEnd"/>
      <w:r w:rsidRPr="00485F71">
        <w:rPr>
          <w:bCs/>
          <w:sz w:val="22"/>
        </w:rPr>
        <w:t>).</w:t>
      </w:r>
    </w:p>
    <w:p w14:paraId="5998B01A"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Program wyposażony tylko w jeden skaner uruchamiany w pamięci, z którego korzystają wszystkie funkcje systemu (antywirus, </w:t>
      </w:r>
      <w:proofErr w:type="spellStart"/>
      <w:r w:rsidRPr="00485F71">
        <w:rPr>
          <w:bCs/>
          <w:sz w:val="22"/>
        </w:rPr>
        <w:t>antyspyware</w:t>
      </w:r>
      <w:proofErr w:type="spellEnd"/>
      <w:r w:rsidRPr="00485F71">
        <w:rPr>
          <w:bCs/>
          <w:sz w:val="22"/>
        </w:rPr>
        <w:t>, metody heurystyczne, zapora sieciowa).</w:t>
      </w:r>
    </w:p>
    <w:p w14:paraId="51A8B7D3"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ma być w pełni zgodny z technologią CISCO Network Access Control.</w:t>
      </w:r>
    </w:p>
    <w:p w14:paraId="50A10673"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Program ma być wyposażony w dziennik zdarzeń rejestrujący informacje na temat znalezionych zagrożeń, pracy zapory osobistej, modułu antyspamowego, kontroli stron Internetowych i kontroli </w:t>
      </w:r>
      <w:r w:rsidRPr="00485F71">
        <w:rPr>
          <w:bCs/>
          <w:sz w:val="22"/>
        </w:rPr>
        <w:lastRenderedPageBreak/>
        <w:t>urządzeń, skanowania na żądanie i według harmonogramu, dokonanych aktualizacji baz wirusów i samego oprogramowania.</w:t>
      </w:r>
    </w:p>
    <w:p w14:paraId="4C8139BA"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Wsparcie techniczne do programu świadczone w języku polskim przez polskiego dystrybutora autoryzowanego przez producenta programu.</w:t>
      </w:r>
    </w:p>
    <w:p w14:paraId="14906725"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musi posiadać możliwość aktywacji poprzez podanie konta administratora licencji, podanie klucza licencyjnego oraz możliwość aktywacji programu offline.</w:t>
      </w:r>
    </w:p>
    <w:p w14:paraId="02D1B05D"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W programie musi istnieć możliwość tymczasowego wstrzymania polityk wysłanych z poziomu serwera zdalnej administracji.</w:t>
      </w:r>
    </w:p>
    <w:p w14:paraId="4167A2EC"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Wstrzymanie polityk ma umożliwić lokalną zmianę ustawień programu na stacji końcowej.</w:t>
      </w:r>
    </w:p>
    <w:p w14:paraId="3FE207FC" w14:textId="77777777" w:rsidR="00123EB8" w:rsidRPr="00485F71" w:rsidRDefault="00123EB8" w:rsidP="00E765BC">
      <w:pPr>
        <w:spacing w:line="276" w:lineRule="auto"/>
        <w:ind w:left="365"/>
        <w:rPr>
          <w:bCs/>
          <w:sz w:val="22"/>
        </w:rPr>
      </w:pPr>
      <w:r w:rsidRPr="00485F71">
        <w:rPr>
          <w:bCs/>
          <w:sz w:val="22"/>
        </w:rPr>
        <w:t>Ochrona przed spamem</w:t>
      </w:r>
    </w:p>
    <w:p w14:paraId="5D592DA1"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Ochrona antyspamowa dla programów pocztowych MS Outlook, Outlook Express, Windows Mail oraz Windows Live Mail.</w:t>
      </w:r>
    </w:p>
    <w:p w14:paraId="41386696"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ma umożliwiać uaktywnienie funkcji wyłączenia skanowania baz programu pocztowego po zmianie zawartości skrzynki odbiorczej.</w:t>
      </w:r>
    </w:p>
    <w:p w14:paraId="2BC44DF4"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Pełna integracja z programami pocztowymi MS Outlook, Outlook Express, Windows Mail oraz Windows Live Mail – antyspamowe funkcje programu dostępne są bezpośrednio z paska menu programu pocztowego.</w:t>
      </w:r>
      <w:r w:rsidRPr="00485F71">
        <w:rPr>
          <w:bCs/>
          <w:i/>
          <w:sz w:val="22"/>
        </w:rPr>
        <w:t xml:space="preserve"> </w:t>
      </w:r>
    </w:p>
    <w:p w14:paraId="24EF4BBB"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Automatyczne wpisanie do białej listy wszystkich kontaktów z książki adresowej programu pocztowego.</w:t>
      </w:r>
    </w:p>
    <w:p w14:paraId="0B39005B"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 xml:space="preserve">Możliwość ręcznej zmiany klasyfikacji wiadomości spamu na pożądaną wiadomość i odwrotnie oraz ręcznego dodania wiadomości do białej i czarnej listy z wykorzystaniem funkcji programu zintegrowanych z programem pocztowym. </w:t>
      </w:r>
    </w:p>
    <w:p w14:paraId="24CF581C"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Możliwość definiowania swoich własnych folderów, gdzie program pocztowy będzie umieszczać spam.</w:t>
      </w:r>
    </w:p>
    <w:p w14:paraId="4173F4BA"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Możliwość zdefiniowania dowolnego Tag-u dodawanego do tematu wiadomości zakwalifikowanej jako spam.</w:t>
      </w:r>
    </w:p>
    <w:p w14:paraId="18805326"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ma umożliwiać współpracę w swojej domyślnej konfiguracji z folderem „Wiadomości śmieci” obecnym w programie Microsoft Outlook.</w:t>
      </w:r>
    </w:p>
    <w:p w14:paraId="0E02888A"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ma umożliwiać funkcjonalność, która po zmianie klasyfikacji wiadomości typu spam na pożądaną zmieni jej właściwość jako „nieprzeczytana” oraz w momencie zaklasyfikowania wiadomości jako spam na automatyczne ustawienie jej właściwości jako „przeczytana”.</w:t>
      </w:r>
    </w:p>
    <w:p w14:paraId="123CBE4C" w14:textId="77777777" w:rsidR="00123EB8" w:rsidRPr="00485F71" w:rsidRDefault="00123EB8">
      <w:pPr>
        <w:numPr>
          <w:ilvl w:val="0"/>
          <w:numId w:val="190"/>
        </w:numPr>
        <w:tabs>
          <w:tab w:val="clear" w:pos="0"/>
          <w:tab w:val="num" w:pos="360"/>
        </w:tabs>
        <w:spacing w:after="60" w:line="276" w:lineRule="auto"/>
        <w:ind w:left="1080" w:right="0"/>
        <w:rPr>
          <w:bCs/>
          <w:sz w:val="22"/>
        </w:rPr>
      </w:pPr>
      <w:r w:rsidRPr="00485F71">
        <w:rPr>
          <w:bCs/>
          <w:sz w:val="22"/>
        </w:rPr>
        <w:t>Program musi posiadać funkcjonalność wyłączenia modułu antyspamowego na określony czas lub do czasu ponownego uruchomienia komputera.</w:t>
      </w:r>
    </w:p>
    <w:p w14:paraId="3F5D2ADF" w14:textId="77777777" w:rsidR="00123EB8" w:rsidRPr="00485F71" w:rsidRDefault="00123EB8" w:rsidP="00E765BC">
      <w:pPr>
        <w:spacing w:line="276" w:lineRule="auto"/>
        <w:ind w:left="365"/>
        <w:rPr>
          <w:bCs/>
          <w:sz w:val="22"/>
        </w:rPr>
      </w:pPr>
      <w:r w:rsidRPr="00485F71">
        <w:rPr>
          <w:bCs/>
          <w:sz w:val="22"/>
        </w:rPr>
        <w:t>Zapora osobista (</w:t>
      </w:r>
      <w:proofErr w:type="spellStart"/>
      <w:r w:rsidRPr="00485F71">
        <w:rPr>
          <w:bCs/>
          <w:sz w:val="22"/>
        </w:rPr>
        <w:t>personal</w:t>
      </w:r>
      <w:proofErr w:type="spellEnd"/>
      <w:r w:rsidRPr="00485F71">
        <w:rPr>
          <w:bCs/>
          <w:sz w:val="22"/>
        </w:rPr>
        <w:t xml:space="preserve"> firewall)</w:t>
      </w:r>
    </w:p>
    <w:p w14:paraId="74428EDD"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Zapora osobista ma pracować jednym z 4 trybów:</w:t>
      </w:r>
    </w:p>
    <w:p w14:paraId="386FBD08" w14:textId="77777777" w:rsidR="00123EB8" w:rsidRPr="00485F71" w:rsidRDefault="00123EB8">
      <w:pPr>
        <w:numPr>
          <w:ilvl w:val="1"/>
          <w:numId w:val="190"/>
        </w:numPr>
        <w:tabs>
          <w:tab w:val="clear" w:pos="0"/>
          <w:tab w:val="num" w:pos="360"/>
        </w:tabs>
        <w:spacing w:after="0" w:line="276" w:lineRule="auto"/>
        <w:ind w:left="1800" w:right="0"/>
        <w:rPr>
          <w:bCs/>
          <w:sz w:val="22"/>
        </w:rPr>
      </w:pPr>
      <w:r w:rsidRPr="00485F71">
        <w:rPr>
          <w:bCs/>
          <w:sz w:val="22"/>
        </w:rPr>
        <w:t>tryb automatyczny – program blokuje cały ruch przychodzący i zezwala tylko na znane, bezpieczne połączenia wychodzące, jednocześnie umożliwia utworzenie dodatkowych reguł przez administratora</w:t>
      </w:r>
    </w:p>
    <w:p w14:paraId="31B3A26A" w14:textId="77777777" w:rsidR="00123EB8" w:rsidRPr="00485F71" w:rsidRDefault="00123EB8">
      <w:pPr>
        <w:numPr>
          <w:ilvl w:val="1"/>
          <w:numId w:val="190"/>
        </w:numPr>
        <w:tabs>
          <w:tab w:val="clear" w:pos="0"/>
          <w:tab w:val="num" w:pos="360"/>
        </w:tabs>
        <w:spacing w:after="0" w:line="276" w:lineRule="auto"/>
        <w:ind w:left="1800" w:right="0"/>
        <w:rPr>
          <w:bCs/>
          <w:sz w:val="22"/>
        </w:rPr>
      </w:pPr>
      <w:r w:rsidRPr="00485F71">
        <w:rPr>
          <w:bCs/>
          <w:sz w:val="22"/>
        </w:rPr>
        <w:t>tryb interaktywny – program pyta się o każde nowe nawiązywane połączenie i automatycznie tworzy dla niego regułę (na stałe lub tymczasowo),</w:t>
      </w:r>
    </w:p>
    <w:p w14:paraId="536A936C" w14:textId="77777777" w:rsidR="00123EB8" w:rsidRPr="00485F71" w:rsidRDefault="00123EB8">
      <w:pPr>
        <w:numPr>
          <w:ilvl w:val="1"/>
          <w:numId w:val="190"/>
        </w:numPr>
        <w:tabs>
          <w:tab w:val="clear" w:pos="0"/>
          <w:tab w:val="num" w:pos="360"/>
        </w:tabs>
        <w:spacing w:after="0" w:line="276" w:lineRule="auto"/>
        <w:ind w:left="1800" w:right="0"/>
        <w:rPr>
          <w:bCs/>
          <w:sz w:val="22"/>
        </w:rPr>
      </w:pPr>
      <w:r w:rsidRPr="00485F71">
        <w:rPr>
          <w:bCs/>
          <w:sz w:val="22"/>
        </w:rPr>
        <w:lastRenderedPageBreak/>
        <w:t>tryb oparty na regułach – użytkownik/administrator musi ręcznie zdefiniować reguły określające jaki ruch jest blokowany a jaki przepuszczany,</w:t>
      </w:r>
    </w:p>
    <w:p w14:paraId="3AA68B0C" w14:textId="77777777" w:rsidR="00123EB8" w:rsidRPr="00485F71" w:rsidRDefault="00123EB8">
      <w:pPr>
        <w:numPr>
          <w:ilvl w:val="1"/>
          <w:numId w:val="190"/>
        </w:numPr>
        <w:tabs>
          <w:tab w:val="clear" w:pos="0"/>
          <w:tab w:val="num" w:pos="360"/>
        </w:tabs>
        <w:spacing w:after="0" w:line="276" w:lineRule="auto"/>
        <w:ind w:left="1800" w:right="0"/>
        <w:rPr>
          <w:bCs/>
          <w:sz w:val="22"/>
        </w:rPr>
      </w:pPr>
      <w:r w:rsidRPr="00485F71">
        <w:rPr>
          <w:bCs/>
          <w:sz w:val="22"/>
        </w:rPr>
        <w:t>tryb uczenia się – umożliwia zdefiniowanie przez administratora określonego okresu czasu w którym oprogramowanie samo tworzy odpowiednie reguły zapory analizując aktywność sieciową danej stacji.</w:t>
      </w:r>
    </w:p>
    <w:p w14:paraId="22312C05"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Program musi akceptować istniejące reguły w zaporze systemu Windows, zezwalające na ruch przychodzący</w:t>
      </w:r>
    </w:p>
    <w:p w14:paraId="53727B6E"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Możliwość tworzenia list sieci zaufanych.</w:t>
      </w:r>
    </w:p>
    <w:p w14:paraId="69F60CF7"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Możliwość dezaktywacji funkcji zapory sieciowej poprzez trwałe wyłączenie</w:t>
      </w:r>
    </w:p>
    <w:p w14:paraId="1F5C500D"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Możliwość określenia w regułach zapory osobistej kierunku ruchu, portu lub zakresu portów, protokołu, aplikacji i adresu komputera zdalnego.</w:t>
      </w:r>
    </w:p>
    <w:p w14:paraId="3377C0EA"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Możliwość zdefiniowania wielu niezależnych zestawów reguł dla każdej sieci, w której pracuje komputer w tym minimum dla strefy zaufanej i sieci Internet.</w:t>
      </w:r>
    </w:p>
    <w:p w14:paraId="1430A1B5"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Wbudowany system IDS z detekcją prób ataków, anomalii w pracy sieci oraz wykrywaniem aktywności wirusów sieciowych</w:t>
      </w:r>
      <w:r w:rsidRPr="00485F71">
        <w:rPr>
          <w:bCs/>
          <w:i/>
          <w:sz w:val="22"/>
        </w:rPr>
        <w:t>.</w:t>
      </w:r>
    </w:p>
    <w:p w14:paraId="28B86849"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 xml:space="preserve">Program musi umożliwiać ochronę przed przyłączeniem komputera do sieci </w:t>
      </w:r>
      <w:proofErr w:type="spellStart"/>
      <w:r w:rsidRPr="00485F71">
        <w:rPr>
          <w:bCs/>
          <w:sz w:val="22"/>
        </w:rPr>
        <w:t>botnet</w:t>
      </w:r>
      <w:proofErr w:type="spellEnd"/>
      <w:r w:rsidRPr="00485F71">
        <w:rPr>
          <w:bCs/>
          <w:sz w:val="22"/>
        </w:rPr>
        <w:t>.</w:t>
      </w:r>
    </w:p>
    <w:p w14:paraId="45856F98"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Wykrywanie zmian w aplikacjach korzystających z sieci i monitorowanie o tym zdarzeniu.</w:t>
      </w:r>
    </w:p>
    <w:p w14:paraId="2B16E11A"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Program ma oferować pełne wsparcie zarówno dla protokołu IPv4 jak i dla standardu IPv6.</w:t>
      </w:r>
    </w:p>
    <w:p w14:paraId="27C675D8"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Możliwość tworzenia profili pracy zapory osobistej w zależności od wykrytej sieci.</w:t>
      </w:r>
    </w:p>
    <w:p w14:paraId="03A39951"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Administrator ma możliwość sprecyzowania, który profil zapory ma zostać zaaplikowany po wykryciu danej sieci</w:t>
      </w:r>
    </w:p>
    <w:p w14:paraId="363D7498"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Autoryzacja stref ma się odbywać min. w oparciu o: zaaplikowany profil połączenia, adres serwera DNS, sufiks domeny,  adres domyślnej bramy, adres serwera WINS, adres serwera DHCP, lokalny adres IP, identyfikator SSID,  szyfrowaniu sieci bezprzewodowej lub jego braku, aktywności połączenia bezprzewodowego lub jego braku, konkretny interfejs sieciowy w systemie.</w:t>
      </w:r>
    </w:p>
    <w:p w14:paraId="6EAEBF96"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 xml:space="preserve">Program musi możliwość ustalenia tymczasowej czarnej listy adresów IP, które będą blokowane podczas próby połączenia. </w:t>
      </w:r>
    </w:p>
    <w:p w14:paraId="40F8CB90"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 xml:space="preserve">Program musi posiadać kreator, który umożliwia rozwiązać problemy z połączeniem. </w:t>
      </w:r>
    </w:p>
    <w:p w14:paraId="23A626B6" w14:textId="77777777" w:rsidR="00123EB8" w:rsidRPr="00485F71" w:rsidRDefault="00123EB8" w:rsidP="00E765BC">
      <w:pPr>
        <w:spacing w:line="276" w:lineRule="auto"/>
        <w:ind w:left="365"/>
        <w:rPr>
          <w:bCs/>
          <w:sz w:val="22"/>
        </w:rPr>
      </w:pPr>
      <w:r w:rsidRPr="00485F71">
        <w:rPr>
          <w:bCs/>
          <w:sz w:val="22"/>
        </w:rPr>
        <w:t>Kontrola dostępu do stron internetowych</w:t>
      </w:r>
    </w:p>
    <w:p w14:paraId="3827CDF6"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Aplikacja musi być wyposażona w zintegrowany moduł kontroli odwiedzanych stron internetowych.</w:t>
      </w:r>
    </w:p>
    <w:p w14:paraId="6A1538E5"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Moduł kontroli dostępu do stron internetowych musi posiadać możliwość dodawania różnych użytkowników, dla których będą stosowane zdefiniowane reguły.</w:t>
      </w:r>
    </w:p>
    <w:p w14:paraId="4B34A3EC"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Profile mają być automatycznie aktywowane w zależności od zalogowanego użytkownika.</w:t>
      </w:r>
    </w:p>
    <w:p w14:paraId="3D8182CE"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 xml:space="preserve">Podstawowe kategorie w jakie aplikacja musi być wyposażona to: materiały dla dorosłych, usługi biznesowe, komunikacja i sieci społecznościowe, działalność przestępcza, oświata, rozrywka, gry, zdrowie, informatyka, styl życia, aktualności, polityka, religia i prawo, wyszukiwarki, bezpieczeństwo i szkodliwe oprogramowanie, zakupy, hazard, udostępnianie plików, zainteresowania dzieci, serwery </w:t>
      </w:r>
      <w:proofErr w:type="spellStart"/>
      <w:r w:rsidRPr="00485F71">
        <w:rPr>
          <w:bCs/>
          <w:sz w:val="22"/>
        </w:rPr>
        <w:t>proxy</w:t>
      </w:r>
      <w:proofErr w:type="spellEnd"/>
      <w:r w:rsidRPr="00485F71">
        <w:rPr>
          <w:bCs/>
          <w:sz w:val="22"/>
        </w:rPr>
        <w:t xml:space="preserve">, alkohol i tytoń, szukanie pracy, nieruchomości, finanse i pieniądze, niebezpieczne sporty, nierozpoznane kategorie oraz elementy niezaliczone do żadnej kategorii. </w:t>
      </w:r>
    </w:p>
    <w:p w14:paraId="2C83EC28"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 xml:space="preserve">Moduł musi posiadać także możliwość grupowania kategorii już istniejących. </w:t>
      </w:r>
    </w:p>
    <w:p w14:paraId="5C0793C5"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t xml:space="preserve">Aplikacja musi posiadać możliwość określenia uprawnień dla dostępu do kategorii </w:t>
      </w:r>
      <w:proofErr w:type="spellStart"/>
      <w:r w:rsidRPr="00485F71">
        <w:rPr>
          <w:bCs/>
          <w:sz w:val="22"/>
        </w:rPr>
        <w:t>url</w:t>
      </w:r>
      <w:proofErr w:type="spellEnd"/>
      <w:r w:rsidRPr="00485F71">
        <w:rPr>
          <w:bCs/>
          <w:sz w:val="22"/>
        </w:rPr>
        <w:t xml:space="preserve"> – zezwól, zezwól i ostrzeż, blokuj. </w:t>
      </w:r>
    </w:p>
    <w:p w14:paraId="29BCD338" w14:textId="77777777" w:rsidR="00123EB8" w:rsidRPr="00485F71" w:rsidRDefault="00123EB8">
      <w:pPr>
        <w:numPr>
          <w:ilvl w:val="0"/>
          <w:numId w:val="190"/>
        </w:numPr>
        <w:tabs>
          <w:tab w:val="clear" w:pos="0"/>
          <w:tab w:val="num" w:pos="360"/>
        </w:tabs>
        <w:spacing w:after="0" w:line="276" w:lineRule="auto"/>
        <w:ind w:left="1080" w:right="0"/>
        <w:rPr>
          <w:bCs/>
          <w:sz w:val="22"/>
        </w:rPr>
      </w:pPr>
      <w:r w:rsidRPr="00485F71">
        <w:rPr>
          <w:bCs/>
          <w:sz w:val="22"/>
        </w:rPr>
        <w:lastRenderedPageBreak/>
        <w:t xml:space="preserve">Program musi posiadać także możliwość dodania komunikatu i grafiki w przypadku zablokowania określonej w regułach witryny. </w:t>
      </w:r>
    </w:p>
    <w:p w14:paraId="4BFFDF57" w14:textId="77777777" w:rsidR="00123EB8" w:rsidRPr="00485F71" w:rsidRDefault="00123EB8" w:rsidP="00E765BC">
      <w:pPr>
        <w:spacing w:line="276" w:lineRule="auto"/>
        <w:ind w:left="365"/>
        <w:rPr>
          <w:bCs/>
          <w:sz w:val="22"/>
        </w:rPr>
      </w:pPr>
      <w:r w:rsidRPr="00485F71">
        <w:rPr>
          <w:bCs/>
          <w:sz w:val="22"/>
        </w:rPr>
        <w:t>Ochrona serwera plików Windows</w:t>
      </w:r>
    </w:p>
    <w:p w14:paraId="3227D7D6"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Wsparcie dla systemów: Microsoft Windows Server min 2012 R2, 2016 i nowsze</w:t>
      </w:r>
    </w:p>
    <w:p w14:paraId="3D8FEE4E"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Pełna ochrona przed wirusami, trojanami, robakami i innymi zagrożeniami.</w:t>
      </w:r>
    </w:p>
    <w:p w14:paraId="55B5FDB4"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Wykrywanie i usuwanie niebezpiecznych aplikacji typu </w:t>
      </w:r>
      <w:proofErr w:type="spellStart"/>
      <w:r w:rsidRPr="00485F71">
        <w:rPr>
          <w:bCs/>
          <w:sz w:val="22"/>
        </w:rPr>
        <w:t>adware</w:t>
      </w:r>
      <w:proofErr w:type="spellEnd"/>
      <w:r w:rsidRPr="00485F71">
        <w:rPr>
          <w:bCs/>
          <w:sz w:val="22"/>
        </w:rPr>
        <w:t xml:space="preserve">, spyware, dialer, </w:t>
      </w:r>
      <w:proofErr w:type="spellStart"/>
      <w:r w:rsidRPr="00485F71">
        <w:rPr>
          <w:bCs/>
          <w:sz w:val="22"/>
        </w:rPr>
        <w:t>phishing</w:t>
      </w:r>
      <w:proofErr w:type="spellEnd"/>
      <w:r w:rsidRPr="00485F71">
        <w:rPr>
          <w:bCs/>
          <w:sz w:val="22"/>
        </w:rPr>
        <w:t xml:space="preserve">, narzędzi </w:t>
      </w:r>
      <w:proofErr w:type="spellStart"/>
      <w:r w:rsidRPr="00485F71">
        <w:rPr>
          <w:bCs/>
          <w:sz w:val="22"/>
        </w:rPr>
        <w:t>hakerskich</w:t>
      </w:r>
      <w:proofErr w:type="spellEnd"/>
      <w:r w:rsidRPr="00485F71">
        <w:rPr>
          <w:bCs/>
          <w:sz w:val="22"/>
        </w:rPr>
        <w:t xml:space="preserve">, </w:t>
      </w:r>
      <w:proofErr w:type="spellStart"/>
      <w:r w:rsidRPr="00485F71">
        <w:rPr>
          <w:bCs/>
          <w:sz w:val="22"/>
        </w:rPr>
        <w:t>backdoor</w:t>
      </w:r>
      <w:proofErr w:type="spellEnd"/>
      <w:r w:rsidRPr="00485F71">
        <w:rPr>
          <w:bCs/>
          <w:sz w:val="22"/>
        </w:rPr>
        <w:t>, itp.</w:t>
      </w:r>
    </w:p>
    <w:p w14:paraId="41D2B44A"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Wbudowana technologia do ochrony przed </w:t>
      </w:r>
      <w:proofErr w:type="spellStart"/>
      <w:r w:rsidRPr="00485F71">
        <w:rPr>
          <w:bCs/>
          <w:sz w:val="22"/>
        </w:rPr>
        <w:t>rootkitami</w:t>
      </w:r>
      <w:proofErr w:type="spellEnd"/>
      <w:r w:rsidRPr="00485F71">
        <w:rPr>
          <w:bCs/>
          <w:sz w:val="22"/>
        </w:rPr>
        <w:t xml:space="preserve"> i </w:t>
      </w:r>
      <w:proofErr w:type="spellStart"/>
      <w:r w:rsidRPr="00485F71">
        <w:rPr>
          <w:bCs/>
          <w:sz w:val="22"/>
        </w:rPr>
        <w:t>exploitami</w:t>
      </w:r>
      <w:proofErr w:type="spellEnd"/>
      <w:r w:rsidRPr="00485F71">
        <w:rPr>
          <w:bCs/>
          <w:sz w:val="22"/>
        </w:rPr>
        <w:t>.</w:t>
      </w:r>
    </w:p>
    <w:p w14:paraId="4B5B42D0"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Skanowanie w czasie rzeczywistym otwieranych, zapisywanych i wykonywanych plików.</w:t>
      </w:r>
    </w:p>
    <w:p w14:paraId="071F0DCB"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Możliwość skanowania całego dysku, wybranych katalogów lub pojedynczych plików "na żądanie" lub według harmonogramu.</w:t>
      </w:r>
    </w:p>
    <w:p w14:paraId="4D60CB42"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Skanowanie "na żądanie" pojedynczych plików lub katalogów przy pomocy skrótu w menu kontekstowym.</w:t>
      </w:r>
    </w:p>
    <w:p w14:paraId="15628AC1"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System antywirusowy ma mieć możliwość wykorzystania wielu wątków skanowania w przypadku maszyn wieloprocesorowych.</w:t>
      </w:r>
    </w:p>
    <w:p w14:paraId="0071D78C"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Użytkownik ma mieć możliwość zmiany ilości wątków skanowania w ustawieniach systemu antywirusowego.</w:t>
      </w:r>
    </w:p>
    <w:p w14:paraId="2A66C9A3"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Możliwość skanowania dysków sieciowych i dysków przenośnych.</w:t>
      </w:r>
    </w:p>
    <w:p w14:paraId="44523966"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Skanowanie plików spakowanych i skompresowanych.</w:t>
      </w:r>
    </w:p>
    <w:p w14:paraId="2170D277"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Program musi posiadać funkcjonalność pozwalającą na ograniczenie wielokrotnego skanowania plików w środowisku wirtualnym za pomocą mechanizmu przechowującego informacje o przeskanowanym już obiekcie i współdzieleniu tych informacji z innymi maszynami wirtualnymi.</w:t>
      </w:r>
    </w:p>
    <w:p w14:paraId="0046D748"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Aplikacja powinna wspierać mechanizm </w:t>
      </w:r>
      <w:proofErr w:type="spellStart"/>
      <w:r w:rsidRPr="00485F71">
        <w:rPr>
          <w:bCs/>
          <w:sz w:val="22"/>
        </w:rPr>
        <w:t>klastrowania</w:t>
      </w:r>
      <w:proofErr w:type="spellEnd"/>
      <w:r w:rsidRPr="00485F71">
        <w:rPr>
          <w:bCs/>
          <w:sz w:val="22"/>
        </w:rPr>
        <w:t>.</w:t>
      </w:r>
    </w:p>
    <w:p w14:paraId="38BD938A"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Program musi być wyposażony w system zapobiegania włamaniom działający na hoście (HIPS).</w:t>
      </w:r>
    </w:p>
    <w:p w14:paraId="5BD1D951"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Program powinien oferować możliwość skanowania dysków sieciowych typu NAS.</w:t>
      </w:r>
    </w:p>
    <w:p w14:paraId="1C8AEBE5"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Aplikacja musi posiadać funkcjonalność, która na bieżąco będzie odpytywać serwery producenta o znane i bezpieczne procesy uruchomione na komputerze użytkownika.</w:t>
      </w:r>
    </w:p>
    <w:p w14:paraId="18886026"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Funkcja blokowania nośników wymiennych ma umożliwiać użytkownikowi tworzenie reguł dla podłączanych urządzeń minimum w oparciu o typ urządzenia, numer seryjny urządzenia, dostawcę urządzenia, model i wersję modelu urządzenia. </w:t>
      </w:r>
    </w:p>
    <w:p w14:paraId="42DD4EDF"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Aplikacja ma umożliwiać użytkownikowi nadanie uprawnień dla podłączanych urządzeń w tym co najmniej: dostęp w trybie do odczytu, pełen dostęp, brak dostępu do podłączanego urządzenia.</w:t>
      </w:r>
    </w:p>
    <w:p w14:paraId="3F279C46"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Aplikacja ma posiadać funkcjonalność umożliwiającą zastosowanie reguł dla podłączanych urządzeń w zależności od zalogowanego użytkownika.</w:t>
      </w:r>
    </w:p>
    <w:p w14:paraId="6DA30C68"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System antywirusowy ma automatyczne wykrywać usługi zainstalowane na serwerze i tworzyć dla nich odpowiednie wyjątki.</w:t>
      </w:r>
    </w:p>
    <w:p w14:paraId="231FEFF6"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Zainstalowanie na serwerze nowych usług serwerowych ma skutkować automatycznym dodaniem kolejnych </w:t>
      </w:r>
      <w:proofErr w:type="spellStart"/>
      <w:r w:rsidRPr="00485F71">
        <w:rPr>
          <w:bCs/>
          <w:sz w:val="22"/>
        </w:rPr>
        <w:t>wyłączeń</w:t>
      </w:r>
      <w:proofErr w:type="spellEnd"/>
      <w:r w:rsidRPr="00485F71">
        <w:rPr>
          <w:bCs/>
          <w:sz w:val="22"/>
        </w:rPr>
        <w:t xml:space="preserve"> w systemie ochrony.</w:t>
      </w:r>
    </w:p>
    <w:p w14:paraId="1B4585B7"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Dodanie automatycznych </w:t>
      </w:r>
      <w:proofErr w:type="spellStart"/>
      <w:r w:rsidRPr="00485F71">
        <w:rPr>
          <w:bCs/>
          <w:sz w:val="22"/>
        </w:rPr>
        <w:t>wyłączeń</w:t>
      </w:r>
      <w:proofErr w:type="spellEnd"/>
      <w:r w:rsidRPr="00485F71">
        <w:rPr>
          <w:bCs/>
          <w:sz w:val="22"/>
        </w:rPr>
        <w:t xml:space="preserve"> nie wymaga restartu serwera.</w:t>
      </w:r>
    </w:p>
    <w:p w14:paraId="55276CAF"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Automatyczne wyłączenia mają być aktywne od momentu wykrycia usług serwerowych.</w:t>
      </w:r>
    </w:p>
    <w:p w14:paraId="6481600C"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Administrator ma mieć możliwość wglądu w elementy dodane do </w:t>
      </w:r>
      <w:proofErr w:type="spellStart"/>
      <w:r w:rsidRPr="00485F71">
        <w:rPr>
          <w:bCs/>
          <w:sz w:val="22"/>
        </w:rPr>
        <w:t>wyłączeń</w:t>
      </w:r>
      <w:proofErr w:type="spellEnd"/>
      <w:r w:rsidRPr="00485F71">
        <w:rPr>
          <w:bCs/>
          <w:sz w:val="22"/>
        </w:rPr>
        <w:t xml:space="preserve"> i ich edycji.</w:t>
      </w:r>
    </w:p>
    <w:p w14:paraId="524E8A78"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W przypadku restartu serwera – usunięte z listy </w:t>
      </w:r>
      <w:proofErr w:type="spellStart"/>
      <w:r w:rsidRPr="00485F71">
        <w:rPr>
          <w:bCs/>
          <w:sz w:val="22"/>
        </w:rPr>
        <w:t>wyłączeń</w:t>
      </w:r>
      <w:proofErr w:type="spellEnd"/>
      <w:r w:rsidRPr="00485F71">
        <w:rPr>
          <w:bCs/>
          <w:sz w:val="22"/>
        </w:rPr>
        <w:t xml:space="preserve"> elementy mają być automatycznie uzupełnione.</w:t>
      </w:r>
    </w:p>
    <w:p w14:paraId="2A22FCD4"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lastRenderedPageBreak/>
        <w:t xml:space="preserve">Brak konieczności ponownego uruchomienia (restartu) komputera po instalacji systemu antywirusowego. </w:t>
      </w:r>
    </w:p>
    <w:p w14:paraId="1B4A25B0"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Możliwość przeniesienia zainfekowanych plików w bezpieczny obszar dysku (do katalogu kwarantanny) w celu dalszej kontroli. Pliki muszą być przechowywane w katalogu kwarantanny w postaci zaszyfrowanej.</w:t>
      </w:r>
    </w:p>
    <w:p w14:paraId="06948E28"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14:paraId="0C1E575F"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Możliwość automatycznego wysyłania nowych zagrożeń (wykrytych przez metody heurystyczne) do laboratoriów producenta bezpośrednio z programu (nie wymaga ingerencji użytkownika). Użytkownik musi mieć możliwość określenia rozszerzeń dla plików, które nie będą wysyłane automatycznie, oraz czy próbki zagrożeń będą wysyłane w pełni automatycznie czy też po dodatkowym potwierdzeniu przez użytkownika.</w:t>
      </w:r>
    </w:p>
    <w:p w14:paraId="030A8BE4"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Możliwość ręcznego wysłania próbki nowego zagrożenia z katalogu kwarantanny do laboratorium producenta.</w:t>
      </w:r>
    </w:p>
    <w:p w14:paraId="46A55C08"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W przypadku wykrycia zagrożenia, ostrzeżenie może zostać wysłane do użytkownika i/lub administratora poprzez e</w:t>
      </w:r>
      <w:r w:rsidRPr="00485F71">
        <w:rPr>
          <w:bCs/>
          <w:sz w:val="22"/>
        </w:rPr>
        <w:noBreakHyphen/>
        <w:t>mail.</w:t>
      </w:r>
    </w:p>
    <w:p w14:paraId="50C86D35"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Możliwość zabezpieczenia konfiguracji programu hasłem, w taki sposób, aby użytkownik siedzący przy serwerze przy próbie dostępu do konfiguracji systemu antywirusowego był proszony o podanie hasła.</w:t>
      </w:r>
    </w:p>
    <w:p w14:paraId="341273FB"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System antywirusowy ma być w pełni zgodny z technologią CISCO NAC.</w:t>
      </w:r>
    </w:p>
    <w:p w14:paraId="42F822F9"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System antywirusowy ma mieć możliwość kontroli zainstalowanych aktualizacji systemu operacyjnego i w przypadku braku jakiejś aktualizacji – poinformować o tym użytkownika wraz z listą niezainstalowanych aktualizacji.</w:t>
      </w:r>
    </w:p>
    <w:p w14:paraId="44628C8A"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Po instalacji systemu antywirusowego, użytkownik ma mieć możliwość przygotowania płyty CD, DVD lub pamięci USB, z której będzie w stanie uruchomić komputer w przypadku infekcji i przeskanować dysk w poszukiwaniu wirusów.</w:t>
      </w:r>
    </w:p>
    <w:p w14:paraId="13B65B0F"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System antywirusowy uruchomiony z płyty </w:t>
      </w:r>
      <w:proofErr w:type="spellStart"/>
      <w:r w:rsidRPr="00485F71">
        <w:rPr>
          <w:bCs/>
          <w:sz w:val="22"/>
        </w:rPr>
        <w:t>bootowalnej</w:t>
      </w:r>
      <w:proofErr w:type="spellEnd"/>
      <w:r w:rsidRPr="00485F71">
        <w:rPr>
          <w:bCs/>
          <w:sz w:val="22"/>
        </w:rPr>
        <w:t xml:space="preserve"> lub pamięci USB ma pracować w trybie graficznym.</w:t>
      </w:r>
    </w:p>
    <w:p w14:paraId="55D00885"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System antywirusowy ma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14:paraId="28E3A764"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Funkcja generująca taki log ma oferować filtrowanie wyników pod kątem tego, które z nich są podejrzane dla programu i mogą stanowić dla niego zagrożenie bezpieczeństwa.</w:t>
      </w:r>
    </w:p>
    <w:p w14:paraId="40996F56"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System antywirusowy ma oferować funkcję, która aktywnie monitoruje i skutecznie blokuje działania wszystkich plików programu, jego procesów, usług i wpisów w rejestrze przed próbą ich modyfikacji przez aplikacje trzecie. </w:t>
      </w:r>
    </w:p>
    <w:p w14:paraId="5950FF12"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Aktualizacja dostępna z Internetu, lokalnego zasobu sieciowego, nośnika CD, DVD lub napędu USB, a także przy pomocy protokołu HTTP z dowolnej stacji roboczej lub serwera (program antywirusowy z wbudowanym serwerem HTTP).</w:t>
      </w:r>
    </w:p>
    <w:p w14:paraId="135644A9"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Obsługa pobierania aktualizacji za pośrednictwem serwera </w:t>
      </w:r>
      <w:proofErr w:type="spellStart"/>
      <w:r w:rsidRPr="00485F71">
        <w:rPr>
          <w:bCs/>
          <w:sz w:val="22"/>
        </w:rPr>
        <w:t>proxy</w:t>
      </w:r>
      <w:proofErr w:type="spellEnd"/>
      <w:r w:rsidRPr="00485F71">
        <w:rPr>
          <w:bCs/>
          <w:sz w:val="22"/>
        </w:rPr>
        <w:t>.</w:t>
      </w:r>
    </w:p>
    <w:p w14:paraId="6F94C92E" w14:textId="77777777" w:rsidR="00123EB8" w:rsidRPr="00485F71" w:rsidRDefault="00123EB8">
      <w:pPr>
        <w:numPr>
          <w:ilvl w:val="0"/>
          <w:numId w:val="192"/>
        </w:numPr>
        <w:tabs>
          <w:tab w:val="clear" w:pos="0"/>
          <w:tab w:val="num" w:pos="360"/>
        </w:tabs>
        <w:spacing w:after="200" w:line="276" w:lineRule="auto"/>
        <w:ind w:left="1080" w:right="0"/>
        <w:contextualSpacing/>
        <w:rPr>
          <w:bCs/>
          <w:sz w:val="22"/>
        </w:rPr>
      </w:pPr>
      <w:r w:rsidRPr="00485F71">
        <w:rPr>
          <w:bCs/>
          <w:sz w:val="22"/>
        </w:rPr>
        <w:t>Aplikacja musi wspierać skanowanie magazynu Hyper-V</w:t>
      </w:r>
    </w:p>
    <w:p w14:paraId="39F6D5FC"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Aplikacja musi posiadać możliwość wykluczania ze skanowania procesów</w:t>
      </w:r>
    </w:p>
    <w:p w14:paraId="4D7BEA28"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lastRenderedPageBreak/>
        <w:t xml:space="preserve">Możliwość utworzenia kilku zadań aktualizacji (np.: co godzinę, po zalogowaniu, po uruchomieniu komputera). Każde zadanie może być uruchomione z własnymi ustawieniami (serwer aktualizacyjny, ustawienia sieci, autoryzacja). </w:t>
      </w:r>
    </w:p>
    <w:p w14:paraId="25D2D08E"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 xml:space="preserve">System antywirusowy wyposażony w tylko w jeden skaner uruchamiany w pamięci, z którego korzystają wszystkie funkcje systemu (antywirus, </w:t>
      </w:r>
      <w:proofErr w:type="spellStart"/>
      <w:r w:rsidRPr="00485F71">
        <w:rPr>
          <w:bCs/>
          <w:sz w:val="22"/>
        </w:rPr>
        <w:t>antyspyware</w:t>
      </w:r>
      <w:proofErr w:type="spellEnd"/>
      <w:r w:rsidRPr="00485F71">
        <w:rPr>
          <w:bCs/>
          <w:sz w:val="22"/>
        </w:rPr>
        <w:t xml:space="preserve">, metody heurystyczne). </w:t>
      </w:r>
    </w:p>
    <w:p w14:paraId="2397B121" w14:textId="77777777" w:rsidR="00123EB8" w:rsidRPr="00485F71" w:rsidRDefault="00123EB8">
      <w:pPr>
        <w:numPr>
          <w:ilvl w:val="0"/>
          <w:numId w:val="192"/>
        </w:numPr>
        <w:tabs>
          <w:tab w:val="clear" w:pos="0"/>
          <w:tab w:val="num" w:pos="360"/>
        </w:tabs>
        <w:spacing w:after="0" w:line="276" w:lineRule="auto"/>
        <w:ind w:left="1080" w:right="0"/>
        <w:contextualSpacing/>
        <w:rPr>
          <w:bCs/>
          <w:sz w:val="22"/>
        </w:rPr>
      </w:pPr>
      <w:r w:rsidRPr="00485F71">
        <w:rPr>
          <w:bCs/>
          <w:sz w:val="22"/>
        </w:rPr>
        <w:t>Wsparcie techniczne do programu świadczone w języku polskim przez  polskiego dystrybutora autoryzowanego przez producenta programu.</w:t>
      </w:r>
    </w:p>
    <w:p w14:paraId="0D72F4CA" w14:textId="77777777" w:rsidR="00123EB8" w:rsidRPr="00485F71" w:rsidRDefault="00123EB8" w:rsidP="00E765BC">
      <w:pPr>
        <w:spacing w:line="276" w:lineRule="auto"/>
        <w:ind w:left="365"/>
        <w:rPr>
          <w:bCs/>
          <w:sz w:val="22"/>
        </w:rPr>
      </w:pPr>
      <w:r w:rsidRPr="00485F71">
        <w:rPr>
          <w:bCs/>
          <w:sz w:val="22"/>
        </w:rPr>
        <w:t>Administracja zdalna</w:t>
      </w:r>
    </w:p>
    <w:p w14:paraId="0E25ACE6"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instalacji na systemach Windows Server 2012R2 i nowszych .</w:t>
      </w:r>
    </w:p>
    <w:p w14:paraId="566699EB"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Musi istnieć możliwość pobrania ze strony producenta serwera zarządzającego w postaci gotowej maszyny wirtualnej w formacie OVA (Open Virtual Appliance).</w:t>
      </w:r>
    </w:p>
    <w:p w14:paraId="392BA636"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wspierać instalację w oparciu o co najmniej bazy danych MS SQL i MySQL.</w:t>
      </w:r>
    </w:p>
    <w:p w14:paraId="5A94374A"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Administrator musi posiadać możliwość pobrania wszystkich wymaganych elementów serwera centralnej administracji i konsoli w postaci jednego pakietu instalacyjnego lub każdego z modułów oddzielnie bezpośrednio ze strony producenta.</w:t>
      </w:r>
    </w:p>
    <w:p w14:paraId="0319EB47"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Dostęp do konsoli centralnego zarządzania musi odbywać się z poziomu interfejsu WWW niezależnie od platformy sprzętowej i programowej.</w:t>
      </w:r>
    </w:p>
    <w:p w14:paraId="1463AAA8"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Narzędzie musi być kompatybilne z protokołami IPv4 oraz IPv6.</w:t>
      </w:r>
    </w:p>
    <w:p w14:paraId="4E96BAC9"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Podczas logowania administrator musi mieć możliwość wyboru języka w jakim zostanie wyświetlony panel zarządzający co najmniej polski i angielski..</w:t>
      </w:r>
    </w:p>
    <w:p w14:paraId="07889401"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Komunikacja z konsolą powinna być zabezpieczona się za pośrednictwem protokołu SSL.</w:t>
      </w:r>
    </w:p>
    <w:p w14:paraId="1DA29BD2"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Narzędzie do administracji zdalnej musi posiadać moduł pozwalający na wykrycie niezarządzanych stacji roboczych w sieci.</w:t>
      </w:r>
    </w:p>
    <w:p w14:paraId="02407646"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posiadać mechanizm instalacji zdalnej agenta na stacjach roboczych.</w:t>
      </w:r>
    </w:p>
    <w:p w14:paraId="7E060AA2"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Instalacja serwera administracyjnego powinna oferować wybór trybu pracy serwera w sieci w przypadku rozproszonych sieci –serwer pośredniczący (</w:t>
      </w:r>
      <w:proofErr w:type="spellStart"/>
      <w:r w:rsidRPr="00485F71">
        <w:rPr>
          <w:bCs/>
          <w:sz w:val="22"/>
        </w:rPr>
        <w:t>proxy</w:t>
      </w:r>
      <w:proofErr w:type="spellEnd"/>
      <w:r w:rsidRPr="00485F71">
        <w:rPr>
          <w:bCs/>
          <w:sz w:val="22"/>
        </w:rPr>
        <w:t>) lub serwer centralny.</w:t>
      </w:r>
    </w:p>
    <w:p w14:paraId="48D2D354"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 xml:space="preserve">Serwer </w:t>
      </w:r>
      <w:proofErr w:type="spellStart"/>
      <w:r w:rsidRPr="00485F71">
        <w:rPr>
          <w:bCs/>
          <w:sz w:val="22"/>
        </w:rPr>
        <w:t>proxy</w:t>
      </w:r>
      <w:proofErr w:type="spellEnd"/>
      <w:r w:rsidRPr="00485F71">
        <w:rPr>
          <w:bCs/>
          <w:sz w:val="22"/>
        </w:rPr>
        <w:t xml:space="preserve"> musi pełnić funkcję pośrednika pomiędzy lokalizacjami zdalnymi a serwerem centralnym.</w:t>
      </w:r>
    </w:p>
    <w:p w14:paraId="5B020C44"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instalacji modułu do zarządzania urządzeniami mobilnymi – MDM.</w:t>
      </w:r>
    </w:p>
    <w:p w14:paraId="789D62DE"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 xml:space="preserve">Serwer administracyjny musi oferować możliwość instalacji serwera http </w:t>
      </w:r>
      <w:proofErr w:type="spellStart"/>
      <w:r w:rsidRPr="00485F71">
        <w:rPr>
          <w:bCs/>
          <w:sz w:val="22"/>
        </w:rPr>
        <w:t>proxy</w:t>
      </w:r>
      <w:proofErr w:type="spellEnd"/>
      <w:r w:rsidRPr="00485F71">
        <w:rPr>
          <w:bCs/>
          <w:sz w:val="22"/>
        </w:rPr>
        <w:t xml:space="preserve"> pozwalającego na pobieranie aktualizacji baz sygnatur oraz pakietów instalacyjnych na stacjach roboczych bez dostępu do Internetu.</w:t>
      </w:r>
    </w:p>
    <w:p w14:paraId="48E6DA81"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Komunikacja pomiędzy poszczególnymi modułami serwera musi być zabezpieczona za pomocą certyfikatów.</w:t>
      </w:r>
    </w:p>
    <w:p w14:paraId="5B596A71"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utworzenia własnego CA (</w:t>
      </w:r>
      <w:proofErr w:type="spellStart"/>
      <w:r w:rsidRPr="00485F71">
        <w:rPr>
          <w:bCs/>
          <w:sz w:val="22"/>
        </w:rPr>
        <w:t>Certification</w:t>
      </w:r>
      <w:proofErr w:type="spellEnd"/>
      <w:r w:rsidRPr="00485F71">
        <w:rPr>
          <w:bCs/>
          <w:sz w:val="22"/>
        </w:rPr>
        <w:t xml:space="preserve"> Authority) oraz dowolnej liczby certyfikatów z podziałem na typ elementu: agent, serwer zarządzający, serwer </w:t>
      </w:r>
      <w:proofErr w:type="spellStart"/>
      <w:r w:rsidRPr="00485F71">
        <w:rPr>
          <w:bCs/>
          <w:sz w:val="22"/>
        </w:rPr>
        <w:t>proxy</w:t>
      </w:r>
      <w:proofErr w:type="spellEnd"/>
      <w:r w:rsidRPr="00485F71">
        <w:rPr>
          <w:bCs/>
          <w:sz w:val="22"/>
        </w:rPr>
        <w:t>.</w:t>
      </w:r>
    </w:p>
    <w:p w14:paraId="10555A41"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 xml:space="preserve">Centralna konfiguracja i zarządzanie ochroną antywirusową, </w:t>
      </w:r>
      <w:proofErr w:type="spellStart"/>
      <w:r w:rsidRPr="00485F71">
        <w:rPr>
          <w:bCs/>
          <w:sz w:val="22"/>
        </w:rPr>
        <w:t>antyspyware’ową</w:t>
      </w:r>
      <w:proofErr w:type="spellEnd"/>
      <w:r w:rsidRPr="00485F71">
        <w:rPr>
          <w:bCs/>
          <w:sz w:val="22"/>
        </w:rPr>
        <w:t>, zaporą osobistą i kontrolą dostępu do stron internetowych zainstalowanymi na stacjach roboczych w sieci.</w:t>
      </w:r>
    </w:p>
    <w:p w14:paraId="357423FD"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Zarządzanie oprogramowaniem zabezpieczającym na stacjach roboczych musi odbywać się za pośrednictwem dedykowanego agenta.</w:t>
      </w:r>
    </w:p>
    <w:p w14:paraId="4395797A"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lastRenderedPageBreak/>
        <w:t>Agent musi posiadać możliwość pobrania listy zainstalowanego oprogramowania firm trzecich na stacji roboczej z możliwością jego odinstalowania.</w:t>
      </w:r>
    </w:p>
    <w:p w14:paraId="58620B9F"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wymuszenia połączenia agenta do serwera administracyjnego z pominięciem domyślnego czasu oczekiwania na połączenie.</w:t>
      </w:r>
    </w:p>
    <w:p w14:paraId="4464A57C"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Instalacja klienta na urządzeniach mobilnych musi być dostępna za pośrednictwem portalu WWW udostępnionego przez moduł MDM z poziomu urządzenia użytkownika.</w:t>
      </w:r>
    </w:p>
    <w:p w14:paraId="642D4DE7"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W przypadku braku zainstalowanego klienta na urządzeniu mobilnym musi istnieć możliwość jego pobrania ze sklepu Google Play.</w:t>
      </w:r>
    </w:p>
    <w:p w14:paraId="3912782D"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Administrator musi posiadać możliwość utworzenia listy zautoryzowanych urządzeń mobilnych, które mogą zostać podłączone do serwera centralnej administracji.</w:t>
      </w:r>
    </w:p>
    <w:p w14:paraId="14992759"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zablokowania, odblokowania, wyczyszczenia zawartości, zlokalizowania oraz uruchomienia syreny na zarządzanym urządzaniu mobilnym. Funkcjonalność musi wykorzystywać połączenie internetowe, nie komunikację za pośrednictwem wiadomości SMS.</w:t>
      </w:r>
    </w:p>
    <w:p w14:paraId="5287425E"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Administrator musi posiadać możliwość utworzenia dodatkowych użytkowników/administratorów Serwer centralnego zarządzania do zarządzania stacjami roboczymi.</w:t>
      </w:r>
    </w:p>
    <w:p w14:paraId="2A0A0377"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utworzenia zestawów uprawnień dotyczących zarządzania poszczególnymi grupami komputerów, politykami, instalacją agenta, raportowania, zarządzania licencjami, zadaniami, itp.</w:t>
      </w:r>
    </w:p>
    <w:p w14:paraId="5D33B49C" w14:textId="77777777" w:rsidR="00123EB8" w:rsidRPr="00485F71" w:rsidRDefault="00123EB8">
      <w:pPr>
        <w:numPr>
          <w:ilvl w:val="0"/>
          <w:numId w:val="191"/>
        </w:numPr>
        <w:tabs>
          <w:tab w:val="clear" w:pos="0"/>
          <w:tab w:val="num" w:pos="360"/>
        </w:tabs>
        <w:spacing w:after="200" w:line="276" w:lineRule="auto"/>
        <w:ind w:left="1080" w:right="0"/>
        <w:contextualSpacing/>
        <w:rPr>
          <w:bCs/>
          <w:sz w:val="22"/>
        </w:rPr>
      </w:pPr>
      <w:r w:rsidRPr="00485F71">
        <w:rPr>
          <w:bCs/>
          <w:sz w:val="22"/>
        </w:rPr>
        <w:t>Administrator musi posiadać wymuszenia dwufazowej autoryzacji podczas logowania do konsoli zarządzającej</w:t>
      </w:r>
    </w:p>
    <w:p w14:paraId="23A4B059"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Dwu fazowa autoryzacja musi się odbywać za pomocą wiadomości SMS lub haseł jednorazowych generowanych na urządzeniu mobilnym za pomocą dedykowanej aplikacji.</w:t>
      </w:r>
    </w:p>
    <w:p w14:paraId="000DFA7D"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Administrator musi posiadać możliwość nadania dwóch typów uprawnień do każdej z funkcji przypisanej w zestawie uprawnień: tylko do odczytu, odczyt/zapis.</w:t>
      </w:r>
    </w:p>
    <w:p w14:paraId="334F2AB5"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Administrator musi posiadać możliwość przypisania kilku zestawów uprawnień do jednego użytkownika.</w:t>
      </w:r>
    </w:p>
    <w:p w14:paraId="7F263C6A"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posiadać możliwość konfiguracji czasu bezczynności po jakim użytkownik zostanie automatycznie wylogowany.</w:t>
      </w:r>
    </w:p>
    <w:p w14:paraId="78E8B41A"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Agent musi posiadać mechanizm pozwalający na zapis zadania w swojej pamięci wewnętrznej w celu ich późniejszego wykonania bez względu na stan połączenia z serwerem centralnej administracji.</w:t>
      </w:r>
    </w:p>
    <w:p w14:paraId="1252448E"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Instalacja zdalna programu zabezpieczającego za pośrednictwem agenta musi odbywać się z repozytorium producenta lub z pakietu dostępnego w Internecie lub zasobie lokalnym.</w:t>
      </w:r>
    </w:p>
    <w:p w14:paraId="791CBFD8"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deinstalacji programu zabezpieczającego firm trzecich lub jego niepełnej instalacji podczas instalacji nowego pakietu.</w:t>
      </w:r>
    </w:p>
    <w:p w14:paraId="5EF8AD84"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wysłania komunikatu lub polecenia na stacje kliencką.</w:t>
      </w:r>
    </w:p>
    <w:p w14:paraId="05257819"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utworzenia grup statycznych i dynamicznych komputerów.</w:t>
      </w:r>
    </w:p>
    <w:p w14:paraId="097D1414"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Grupy dynamiczne tworzone na podstawie szablonu określającego warunki jakie musi spełnić klient aby zostać umieszczony w danej grupie. Przykładowe warunki: Adresy sieciowe IP, Aktywne zagrożenia, Stan funkcjonowania/ochrony, Wersja systemu operacyjnego, itp.</w:t>
      </w:r>
    </w:p>
    <w:p w14:paraId="1E77F133"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lastRenderedPageBreak/>
        <w:t>Serwer administracyjny musi oferować możliwość przypisania polityki dla pojedynczego klienta lub dla grupy komputerów. Serwer administracyjny musi oferować możliwość przypisania kilku polityk z innymi priorytetami dla jednego klienta.</w:t>
      </w:r>
    </w:p>
    <w:p w14:paraId="7A6CF243"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Edytor konfiguracji polityki musi być identyczny jak edytor konfiguracji ustawień zaawansowanych w programie zabezpieczającym na stacji roboczej.</w:t>
      </w:r>
    </w:p>
    <w:p w14:paraId="4096F225"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nadania priorytetu „Wymuś” dla konkretnej opcji w konfiguracji klienta. Opcja ta nie będzie mogła być zmieniona na stacji klienckiej bez względu na zabezpieczenie całej konfiguracji hasłem lub w przypadku jego braku.</w:t>
      </w:r>
    </w:p>
    <w:p w14:paraId="79D44E61"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utworzenia raportów zawierających dane zebrane przez agenta ze stacji roboczej i serwer centralnego zarządzania.</w:t>
      </w:r>
    </w:p>
    <w:p w14:paraId="60CFD061"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wyboru formy przedstawienia danych w raporcie w postaci tabeli, wykresu lub obu elementów jednocześnie.</w:t>
      </w:r>
    </w:p>
    <w:p w14:paraId="1F79FDDF"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wygenerowania raportu na żądanie, zgodnie z harmonogramem lub umieszczenie raportu na Panelu kontrolnym dostępnym z poziomu interfejsu konsoli WWW.</w:t>
      </w:r>
    </w:p>
    <w:p w14:paraId="260D0551"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Raport generowany okresowo może zostać wysłany za pośrednictwem wiadomości email lub zapisany do pliku w formacie PDF, CSV lub PS.</w:t>
      </w:r>
    </w:p>
    <w:p w14:paraId="5C91BBD5"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maksymalizacji wybranego elementu monitorującego.</w:t>
      </w:r>
    </w:p>
    <w:p w14:paraId="5DDFB830"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Raport na panelu kontrolnym musi być w pełni interaktywny pozwalając przejść do zarządzania stacją/stacjami, której raport dotyczy.</w:t>
      </w:r>
    </w:p>
    <w:p w14:paraId="6AA9F329"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Administrator musi posiadać możliwość wysłania powiadomienia za pośrednictwem wiadomości email lub komunikatu SNMP.</w:t>
      </w:r>
    </w:p>
    <w:p w14:paraId="14E2510D"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konfiguracji własnej treści komunikatu w powiadomieniu.</w:t>
      </w:r>
    </w:p>
    <w:p w14:paraId="494C1B71"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podłączenia serwera administracji zdalnej do portalu zarządzania licencjami dostępnego na serwerze producenta.</w:t>
      </w:r>
    </w:p>
    <w:p w14:paraId="07C58EFA"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oferować możliwość dodania licencji do serwera zarządzania na podstawie klucza licencyjnego lub pliku offline licencji.</w:t>
      </w:r>
    </w:p>
    <w:p w14:paraId="410AC6E4"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administracyjny musi posiadać możliwość dodania dowolnej ilości licencji obejmujących różne produkty.</w:t>
      </w:r>
    </w:p>
    <w:p w14:paraId="557CE9E6"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 xml:space="preserve">Serwer administracyjny musi być wyposażona w machizm </w:t>
      </w:r>
      <w:proofErr w:type="spellStart"/>
      <w:r w:rsidRPr="00485F71">
        <w:rPr>
          <w:bCs/>
          <w:sz w:val="22"/>
        </w:rPr>
        <w:t>autodopasowania</w:t>
      </w:r>
      <w:proofErr w:type="spellEnd"/>
      <w:r w:rsidRPr="00485F71">
        <w:rPr>
          <w:bCs/>
          <w:sz w:val="22"/>
        </w:rPr>
        <w:t xml:space="preserve"> kolumn w zależności od rozdzielczości urządzenia na jakim jest wyświetlana.</w:t>
      </w:r>
    </w:p>
    <w:p w14:paraId="34260AED" w14:textId="77777777" w:rsidR="00123EB8" w:rsidRPr="00485F71" w:rsidRDefault="00123EB8">
      <w:pPr>
        <w:numPr>
          <w:ilvl w:val="0"/>
          <w:numId w:val="191"/>
        </w:numPr>
        <w:tabs>
          <w:tab w:val="clear" w:pos="0"/>
          <w:tab w:val="num" w:pos="360"/>
        </w:tabs>
        <w:spacing w:after="0" w:line="276" w:lineRule="auto"/>
        <w:ind w:left="1080" w:right="0"/>
        <w:contextualSpacing/>
        <w:rPr>
          <w:bCs/>
          <w:sz w:val="22"/>
        </w:rPr>
      </w:pPr>
      <w:r w:rsidRPr="00485F71">
        <w:rPr>
          <w:bCs/>
          <w:sz w:val="22"/>
        </w:rPr>
        <w:t>Serwer administracji musi umożliwić granulację uprawnień dla Administratorów w taki sposób, aby każdemu z nich możliwe było przyznanie oddzielnych uprawnień do poszczególnych grup komputerów, polityk lub zadań.</w:t>
      </w:r>
    </w:p>
    <w:p w14:paraId="327DEEEE" w14:textId="77777777" w:rsidR="00123EB8" w:rsidRPr="00485F71" w:rsidRDefault="00123EB8" w:rsidP="00E765BC">
      <w:pPr>
        <w:tabs>
          <w:tab w:val="left" w:pos="3782"/>
          <w:tab w:val="center" w:pos="4580"/>
        </w:tabs>
        <w:spacing w:line="276" w:lineRule="auto"/>
        <w:ind w:left="365"/>
        <w:rPr>
          <w:bCs/>
          <w:sz w:val="22"/>
        </w:rPr>
      </w:pPr>
      <w:proofErr w:type="spellStart"/>
      <w:r w:rsidRPr="00485F71">
        <w:rPr>
          <w:bCs/>
          <w:sz w:val="22"/>
        </w:rPr>
        <w:t>Endpoint</w:t>
      </w:r>
      <w:proofErr w:type="spellEnd"/>
      <w:r w:rsidRPr="00485F71">
        <w:rPr>
          <w:bCs/>
          <w:sz w:val="22"/>
        </w:rPr>
        <w:t xml:space="preserve"> </w:t>
      </w:r>
      <w:proofErr w:type="spellStart"/>
      <w:r w:rsidRPr="00485F71">
        <w:rPr>
          <w:bCs/>
          <w:sz w:val="22"/>
        </w:rPr>
        <w:t>Detection</w:t>
      </w:r>
      <w:proofErr w:type="spellEnd"/>
      <w:r w:rsidRPr="00485F71">
        <w:rPr>
          <w:bCs/>
          <w:sz w:val="22"/>
        </w:rPr>
        <w:t xml:space="preserve"> and </w:t>
      </w:r>
      <w:proofErr w:type="spellStart"/>
      <w:r w:rsidRPr="00485F71">
        <w:rPr>
          <w:bCs/>
          <w:sz w:val="22"/>
        </w:rPr>
        <w:t>Response</w:t>
      </w:r>
      <w:proofErr w:type="spellEnd"/>
      <w:r w:rsidRPr="00485F71">
        <w:rPr>
          <w:bCs/>
          <w:sz w:val="22"/>
        </w:rPr>
        <w:tab/>
      </w:r>
    </w:p>
    <w:p w14:paraId="2443E938" w14:textId="77777777" w:rsidR="00123EB8" w:rsidRPr="00485F71" w:rsidRDefault="00123EB8" w:rsidP="00E765BC">
      <w:pPr>
        <w:spacing w:line="276" w:lineRule="auto"/>
        <w:ind w:left="365"/>
        <w:contextualSpacing/>
        <w:rPr>
          <w:bCs/>
          <w:sz w:val="22"/>
        </w:rPr>
      </w:pPr>
      <w:r w:rsidRPr="00485F71">
        <w:rPr>
          <w:bCs/>
          <w:sz w:val="22"/>
        </w:rPr>
        <w:t>Serwer</w:t>
      </w:r>
    </w:p>
    <w:p w14:paraId="5C56CB21"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Serwer administracyjny musi posiadać możliwość instalacji na systemach Windows Server 2012 i nowszych.</w:t>
      </w:r>
    </w:p>
    <w:p w14:paraId="08BB9D43"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Serwer administracyjny musi wspierać instalację z użyciem nowego lub istniejącego serwera bazy danych MS SQL i MySQL.</w:t>
      </w:r>
    </w:p>
    <w:p w14:paraId="208CD8E0"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System musi współpracować z serwerem administracyjnym produktu antywirusowego, tego samego producenta.</w:t>
      </w:r>
    </w:p>
    <w:p w14:paraId="5668D26E"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lastRenderedPageBreak/>
        <w:t>Dostęp do konsoli centralnego zarządzania musi odbywać się z poziomu interfejsu WWW.</w:t>
      </w:r>
    </w:p>
    <w:p w14:paraId="0E5DA3A0"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Serwer administracyjny musi posiadać możliwość konfiguracji zadania cyklicznego czyszczenia bazy danych.</w:t>
      </w:r>
    </w:p>
    <w:p w14:paraId="395AE68D"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Serwer administracyjny musi posiadać możliwość wysyłania zdarzeń do konsoli administracyjnej tego samego producenta.</w:t>
      </w:r>
    </w:p>
    <w:p w14:paraId="6F4B7641"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Interfejs musi być zabezpieczony za pośrednictwem protokołu SSL.</w:t>
      </w:r>
    </w:p>
    <w:p w14:paraId="3D047CF2"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 xml:space="preserve">Serwer administracyjny musi posiadać możliwość wprowadzania </w:t>
      </w:r>
      <w:proofErr w:type="spellStart"/>
      <w:r w:rsidRPr="00485F71">
        <w:rPr>
          <w:bCs/>
          <w:sz w:val="22"/>
        </w:rPr>
        <w:t>wykluczeń</w:t>
      </w:r>
      <w:proofErr w:type="spellEnd"/>
      <w:r w:rsidRPr="00485F71">
        <w:rPr>
          <w:bCs/>
          <w:sz w:val="22"/>
        </w:rPr>
        <w:t>, po których nie zostanie wyzwolony alarm bezpieczeństwa.</w:t>
      </w:r>
    </w:p>
    <w:p w14:paraId="703A27F4"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Wykluczenia muszą dotyczyć procesu lub procesu „rodzica”.</w:t>
      </w:r>
    </w:p>
    <w:p w14:paraId="021BA5E5"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Utworzenie wykluczenia musi automatycznie rozwiązywać alarmy, które pasują do utworzonego wykluczenia.</w:t>
      </w:r>
    </w:p>
    <w:p w14:paraId="79B7E52E"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 xml:space="preserve">Kryteria </w:t>
      </w:r>
      <w:proofErr w:type="spellStart"/>
      <w:r w:rsidRPr="00485F71">
        <w:rPr>
          <w:bCs/>
          <w:sz w:val="22"/>
        </w:rPr>
        <w:t>wykluczeń</w:t>
      </w:r>
      <w:proofErr w:type="spellEnd"/>
      <w:r w:rsidRPr="00485F71">
        <w:rPr>
          <w:bCs/>
          <w:sz w:val="22"/>
        </w:rPr>
        <w:t xml:space="preserve"> muszą być konfigurowane w oparciu o przynajmniej: nazwę procesu, ścieżkę procesu, wiersz polecenia, wydawcę, typ podpisu, SHA-1, nazwę komputera, grupę, użytkownika.</w:t>
      </w:r>
    </w:p>
    <w:p w14:paraId="1EE00F40"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Serwer musi posiadać ponad 800 wbudowanych reguł, po których wystąpieniu, nastąpi wyzwolenie alarmu bezpieczeństwa. Administrator musi też posiadać możliwość utworzenia własnych reguł i edycji reguł dodanych przez producenta.</w:t>
      </w:r>
    </w:p>
    <w:p w14:paraId="14B5C645"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Serwer administracyjny musi posiadać możliwość uruchomienia reguł w oparciu o dane historyczne.</w:t>
      </w:r>
    </w:p>
    <w:p w14:paraId="1C840B80"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Serwer administracyjny musi oferować możliwość blokowania plików po sumach kontrolnych. W ramach blokady musi istnieć możliwość dodania komentarza oraz konfiguracji wykonywanej czynności, po wykryciu wprowadzonej sumy kontrolnej.</w:t>
      </w:r>
    </w:p>
    <w:p w14:paraId="10B9FD74"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Serwer musi posiadać możliwość ustawiania priorytetu zdarzeń z użyciem 4-stopniowej skali.</w:t>
      </w:r>
    </w:p>
    <w:p w14:paraId="4A3CF759"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Administrator musi posiadać możliwość weryfikacji uruchomionych plików wykonywalnych na stacji roboczej z możliwością podglądu szczegółów wybranego procesu przynajmniej o: SHA-1, typ podpisu, wydawcę, opis pliku, wersję pliku, nazwę firmy, nazwę produktu, wersję produktu, oryginalną nazwę pliku, rozmiar pliku oraz reputację i popularność pliku.</w:t>
      </w:r>
    </w:p>
    <w:p w14:paraId="1FE9F19E"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Administrator, w ramach plików wykonywalnych oraz plików DLL, musi posiadać możliwość ich oznaczenia jako bezpieczne, pobrania do analizy oraz ich zablokowania.</w:t>
      </w:r>
    </w:p>
    <w:p w14:paraId="6CE6FD88"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Administrator musi posiadać możliwość weryfikacji uruchomionych skryptów na stacjach roboczych, wraz z informacją dotyczącą parametrów uruchomienia. Administrator musi posiadać możliwość oznaczenia skryptu jako bezpieczny lub niebezpieczny.</w:t>
      </w:r>
    </w:p>
    <w:p w14:paraId="74994104"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W ramach przeglądania wykonanego skryptu, administrator musi posiadać możliwość szczegółowego podglądu wykonanych przez skrypt czynności w formie tekstowej.</w:t>
      </w:r>
    </w:p>
    <w:p w14:paraId="366024F9"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W ramach przeglądania wykonanego skryptu lub pliku exe, administrator musi posiadać możliwość weryfikacji powiązanych zdarzeń dotyczących przynajmniej: modyfikacji plików i rejestru, zestawionych połączeń sieciowych i utworzonych plików wykonywalnych.</w:t>
      </w:r>
    </w:p>
    <w:p w14:paraId="21773B4D"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Serwer administracyjny musi posiadać funkcję wyszukiwarki, w której administrator jest w stanie wyszukać dowolny element lub zdarzenie na podstawie wprowadzonej nazwy.</w:t>
      </w:r>
    </w:p>
    <w:p w14:paraId="762AC074"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Serwer administracyjny musi oferować możliwość przekierowania do konsoli zarządzającej produktu antywirusowego tego samego producenta, w celu weryfikacji szczegółów wybranej stacji roboczej. W konsoli zarządzającej produktu antywirusowego, administrator musi mieć możliwość podglądu informacji dotyczących przynajmniej: podzespołów zarządzanego komputera (w tym przynajmniej: producent, model, numer seryjny, informacje o systemie, procesor, pamięć RAM, wykorzystanie dysku twardego, informacje o wyświetlaczu, urządzenia peryferyjne, urządzenia audio, drukarki, karty sieciowe, urządzenia masowe) oraz wylistowanie zainstalowanego oprogramowania firm trzecich.</w:t>
      </w:r>
    </w:p>
    <w:p w14:paraId="612606EB"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 xml:space="preserve">Serwer administracyjny musi oferować możliwość bezpośredniego sprawdzenia SHA-1 pliku, na </w:t>
      </w:r>
      <w:r w:rsidRPr="00485F71">
        <w:rPr>
          <w:bCs/>
          <w:sz w:val="22"/>
        </w:rPr>
        <w:lastRenderedPageBreak/>
        <w:t xml:space="preserve">portalach służących do weryfikacji bezpieczeństwa (np. </w:t>
      </w:r>
      <w:proofErr w:type="spellStart"/>
      <w:r w:rsidRPr="00485F71">
        <w:rPr>
          <w:bCs/>
          <w:sz w:val="22"/>
        </w:rPr>
        <w:t>VirusTotal</w:t>
      </w:r>
      <w:proofErr w:type="spellEnd"/>
      <w:r w:rsidRPr="00485F71">
        <w:rPr>
          <w:bCs/>
          <w:sz w:val="22"/>
        </w:rPr>
        <w:t>).</w:t>
      </w:r>
    </w:p>
    <w:p w14:paraId="0AE44B0D"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Administrator musi posiadać możliwość wymuszenia dwufazowej autoryzacji podczas logowania do konsoli administracyjnej.</w:t>
      </w:r>
    </w:p>
    <w:p w14:paraId="731FF7DA"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 xml:space="preserve">Konsola administracyjna musi mieć możliwość </w:t>
      </w:r>
      <w:proofErr w:type="spellStart"/>
      <w:r w:rsidRPr="00485F71">
        <w:rPr>
          <w:bCs/>
          <w:sz w:val="22"/>
        </w:rPr>
        <w:t>tagowania</w:t>
      </w:r>
      <w:proofErr w:type="spellEnd"/>
      <w:r w:rsidRPr="00485F71">
        <w:rPr>
          <w:bCs/>
          <w:sz w:val="22"/>
        </w:rPr>
        <w:t xml:space="preserve"> obiektów.</w:t>
      </w:r>
    </w:p>
    <w:p w14:paraId="2C746700"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Konsola administracyjna musi umożliwiać audytowanie innych administratorów konsoli.</w:t>
      </w:r>
    </w:p>
    <w:p w14:paraId="08A027C5"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Konsola administracyjna musi pozwalać na włączenie izolacji komputera od sieci.</w:t>
      </w:r>
    </w:p>
    <w:p w14:paraId="03226FF6"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 xml:space="preserve">Konsola administracyjna musi umożliwiać połączenie się do stacji roboczej z możliwością wykonywania poleceń </w:t>
      </w:r>
      <w:proofErr w:type="spellStart"/>
      <w:r w:rsidRPr="00485F71">
        <w:rPr>
          <w:bCs/>
          <w:sz w:val="22"/>
        </w:rPr>
        <w:t>powershell</w:t>
      </w:r>
      <w:proofErr w:type="spellEnd"/>
      <w:r w:rsidRPr="00485F71">
        <w:rPr>
          <w:bCs/>
          <w:sz w:val="22"/>
        </w:rPr>
        <w:t>.</w:t>
      </w:r>
    </w:p>
    <w:p w14:paraId="5B2DD71B"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 xml:space="preserve">Konsola administracyjna musi umożliwiać dodawanie emotikon do co najmniej komentarzy, </w:t>
      </w:r>
      <w:proofErr w:type="spellStart"/>
      <w:r w:rsidRPr="00485F71">
        <w:rPr>
          <w:bCs/>
          <w:sz w:val="22"/>
        </w:rPr>
        <w:t>tagów</w:t>
      </w:r>
      <w:proofErr w:type="spellEnd"/>
      <w:r w:rsidRPr="00485F71">
        <w:rPr>
          <w:bCs/>
          <w:sz w:val="22"/>
        </w:rPr>
        <w:t>, nazw reguł.</w:t>
      </w:r>
    </w:p>
    <w:p w14:paraId="08A1FD22" w14:textId="77777777" w:rsidR="00123EB8" w:rsidRPr="00485F71" w:rsidRDefault="00123EB8" w:rsidP="00E765BC">
      <w:pPr>
        <w:spacing w:line="276" w:lineRule="auto"/>
        <w:ind w:left="365"/>
        <w:contextualSpacing/>
        <w:rPr>
          <w:bCs/>
          <w:sz w:val="22"/>
        </w:rPr>
      </w:pPr>
      <w:r w:rsidRPr="00485F71">
        <w:rPr>
          <w:bCs/>
          <w:sz w:val="22"/>
        </w:rPr>
        <w:t>Agent</w:t>
      </w:r>
    </w:p>
    <w:p w14:paraId="4978AF0F"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Pełne wsparcie dla systemu Windows 7/Windows 8/Windows 8.1/Windows 10 oraz Windows Server 2008/2012/2016/2019.</w:t>
      </w:r>
    </w:p>
    <w:p w14:paraId="35E0A4A6"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 xml:space="preserve">Pełne wsparcie dla systemów </w:t>
      </w:r>
      <w:proofErr w:type="spellStart"/>
      <w:r w:rsidRPr="00485F71">
        <w:rPr>
          <w:bCs/>
          <w:sz w:val="22"/>
        </w:rPr>
        <w:t>macOS</w:t>
      </w:r>
      <w:proofErr w:type="spellEnd"/>
      <w:r w:rsidRPr="00485F71">
        <w:rPr>
          <w:bCs/>
          <w:sz w:val="22"/>
        </w:rPr>
        <w:t xml:space="preserve"> 10.12 i nowszych.</w:t>
      </w:r>
    </w:p>
    <w:p w14:paraId="061931C0"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Wsparcie dla 32 i 64-bitowej wersji systemu Windows.</w:t>
      </w:r>
    </w:p>
    <w:p w14:paraId="0F964422"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Agent musi współpracować z produktem antywirusowym tego samego producenta.</w:t>
      </w:r>
    </w:p>
    <w:p w14:paraId="12C0745E"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Agent nie może działać bez produktu antywirusowego tego samego producenta.</w:t>
      </w:r>
    </w:p>
    <w:p w14:paraId="7C3CED79"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W ramach wprowadzonych reguł administracyjnych dotyczących blokowania/usuwania plików, użytkownik musi otrzymać stosowne powiadomienie, dotyczące czynności wykonanej przez agenta.</w:t>
      </w:r>
    </w:p>
    <w:p w14:paraId="486F250E" w14:textId="77777777" w:rsidR="00123EB8" w:rsidRPr="00485F71" w:rsidRDefault="00123EB8">
      <w:pPr>
        <w:widowControl w:val="0"/>
        <w:numPr>
          <w:ilvl w:val="0"/>
          <w:numId w:val="193"/>
        </w:numPr>
        <w:spacing w:after="0" w:line="276" w:lineRule="auto"/>
        <w:ind w:right="0"/>
        <w:contextualSpacing/>
        <w:rPr>
          <w:bCs/>
          <w:sz w:val="22"/>
        </w:rPr>
      </w:pPr>
      <w:r w:rsidRPr="00485F71">
        <w:rPr>
          <w:bCs/>
          <w:sz w:val="22"/>
        </w:rPr>
        <w:t>Połączenie agenta do serwera zarządzającego musi być szyfrowane.</w:t>
      </w:r>
    </w:p>
    <w:p w14:paraId="6AED6BB7" w14:textId="77777777" w:rsidR="00123EB8" w:rsidRPr="00485F71" w:rsidRDefault="00123EB8">
      <w:pPr>
        <w:numPr>
          <w:ilvl w:val="0"/>
          <w:numId w:val="193"/>
        </w:numPr>
        <w:spacing w:after="160" w:line="276" w:lineRule="auto"/>
        <w:ind w:right="0"/>
        <w:contextualSpacing/>
        <w:rPr>
          <w:bCs/>
          <w:sz w:val="22"/>
        </w:rPr>
      </w:pPr>
      <w:r w:rsidRPr="00485F71">
        <w:rPr>
          <w:bCs/>
          <w:sz w:val="22"/>
        </w:rPr>
        <w:t>Administrator musi posiadać możliwość utworzenia polityki z konsoli administracyjnej zawierającej wykluczenia dla procesów, które nie będą analizowane.</w:t>
      </w:r>
    </w:p>
    <w:p w14:paraId="086BFFBD" w14:textId="5B5C796D" w:rsidR="00123EB8" w:rsidRPr="00485F71" w:rsidRDefault="00123EB8">
      <w:pPr>
        <w:numPr>
          <w:ilvl w:val="0"/>
          <w:numId w:val="193"/>
        </w:numPr>
        <w:spacing w:after="160" w:line="276" w:lineRule="auto"/>
        <w:ind w:right="0"/>
        <w:contextualSpacing/>
        <w:rPr>
          <w:bCs/>
          <w:sz w:val="22"/>
        </w:rPr>
      </w:pPr>
      <w:r w:rsidRPr="00485F71">
        <w:rPr>
          <w:bCs/>
          <w:sz w:val="22"/>
        </w:rPr>
        <w:t xml:space="preserve">System EDR musi zapewniać dostępność do nowych definicji wykryć </w:t>
      </w:r>
      <w:r w:rsidRPr="0049494A">
        <w:rPr>
          <w:b/>
          <w:sz w:val="22"/>
        </w:rPr>
        <w:t>do maja 2029.</w:t>
      </w:r>
      <w:r w:rsidRPr="00485F71">
        <w:rPr>
          <w:bCs/>
          <w:sz w:val="22"/>
          <w:u w:val="single"/>
        </w:rPr>
        <w:t xml:space="preserve"> </w:t>
      </w:r>
    </w:p>
    <w:p w14:paraId="323EAC0F" w14:textId="77777777" w:rsidR="00123EB8" w:rsidRPr="00485F71" w:rsidRDefault="00123EB8" w:rsidP="00E765BC">
      <w:pPr>
        <w:suppressAutoHyphens/>
        <w:spacing w:after="4" w:line="276" w:lineRule="auto"/>
        <w:ind w:left="720"/>
        <w:rPr>
          <w:b/>
          <w:sz w:val="22"/>
          <w:highlight w:val="cyan"/>
        </w:rPr>
      </w:pPr>
    </w:p>
    <w:p w14:paraId="295B9058" w14:textId="77777777" w:rsidR="00123EB8" w:rsidRPr="00485F71" w:rsidRDefault="00123EB8">
      <w:pPr>
        <w:pStyle w:val="Nagwek2"/>
        <w:numPr>
          <w:ilvl w:val="0"/>
          <w:numId w:val="280"/>
        </w:numPr>
        <w:tabs>
          <w:tab w:val="clear" w:pos="-1440"/>
        </w:tabs>
        <w:spacing w:line="276" w:lineRule="auto"/>
        <w:ind w:left="0" w:firstLine="0"/>
        <w:rPr>
          <w:rFonts w:ascii="Times New Roman" w:hAnsi="Times New Roman" w:cs="Times New Roman"/>
          <w:b/>
          <w:bCs/>
          <w:color w:val="000000" w:themeColor="text1"/>
          <w:sz w:val="22"/>
          <w:szCs w:val="22"/>
        </w:rPr>
      </w:pPr>
      <w:bookmarkStart w:id="58" w:name="_Toc201920481"/>
      <w:bookmarkStart w:id="59" w:name="_Toc206761975"/>
      <w:r w:rsidRPr="00485F71">
        <w:rPr>
          <w:rFonts w:ascii="Times New Roman" w:hAnsi="Times New Roman" w:cs="Times New Roman"/>
          <w:b/>
          <w:bCs/>
          <w:color w:val="000000" w:themeColor="text1"/>
          <w:sz w:val="22"/>
          <w:szCs w:val="22"/>
        </w:rPr>
        <w:t>Aktualizacja Systemu Zarządzania Bezpieczeństwem Informacji</w:t>
      </w:r>
      <w:bookmarkEnd w:id="58"/>
      <w:bookmarkEnd w:id="59"/>
    </w:p>
    <w:p w14:paraId="38BD5217" w14:textId="7EFA9354" w:rsidR="00123EB8" w:rsidRPr="00485F71" w:rsidRDefault="00123EB8" w:rsidP="00E765BC">
      <w:pPr>
        <w:spacing w:line="276" w:lineRule="auto"/>
        <w:ind w:left="525"/>
        <w:rPr>
          <w:sz w:val="22"/>
        </w:rPr>
      </w:pPr>
      <w:r w:rsidRPr="00485F71">
        <w:rPr>
          <w:sz w:val="22"/>
        </w:rPr>
        <w:t xml:space="preserve">Opracowanie / aktualizacja Systemu zarzadzania bezpieczeństwem informacji zgodnie wymaganiami określonymi dla konkursu D1.1.2 w ramach Krajowego Planu </w:t>
      </w:r>
      <w:r w:rsidR="00E765BC" w:rsidRPr="00485F71">
        <w:rPr>
          <w:sz w:val="22"/>
        </w:rPr>
        <w:t>Odbudowy –</w:t>
      </w:r>
      <w:r w:rsidRPr="00485F71">
        <w:rPr>
          <w:sz w:val="22"/>
        </w:rPr>
        <w:t xml:space="preserve"> tryb naboru: konkurencyjny  </w:t>
      </w:r>
    </w:p>
    <w:p w14:paraId="52031931" w14:textId="77777777" w:rsidR="00123EB8" w:rsidRPr="00485F71" w:rsidRDefault="00123EB8" w:rsidP="00E765BC">
      <w:pPr>
        <w:spacing w:line="276" w:lineRule="auto"/>
        <w:ind w:left="525"/>
        <w:rPr>
          <w:sz w:val="22"/>
        </w:rPr>
      </w:pPr>
      <w:r w:rsidRPr="00485F71">
        <w:rPr>
          <w:sz w:val="22"/>
        </w:rPr>
        <w:t xml:space="preserve">Składowe systemu zarzadzania bezpieczeństwa informacji: </w:t>
      </w:r>
    </w:p>
    <w:p w14:paraId="5BEA48A9" w14:textId="77777777" w:rsidR="00123EB8" w:rsidRPr="00485F71" w:rsidRDefault="00123EB8">
      <w:pPr>
        <w:pStyle w:val="Akapitzlist"/>
        <w:numPr>
          <w:ilvl w:val="0"/>
          <w:numId w:val="197"/>
        </w:numPr>
        <w:spacing w:after="160" w:line="276" w:lineRule="auto"/>
        <w:ind w:left="1240" w:right="0"/>
        <w:jc w:val="left"/>
        <w:rPr>
          <w:sz w:val="22"/>
        </w:rPr>
      </w:pPr>
      <w:r w:rsidRPr="00485F71">
        <w:rPr>
          <w:sz w:val="22"/>
        </w:rPr>
        <w:t>Polityka zarządzania dostępem i uprawnieniami.</w:t>
      </w:r>
    </w:p>
    <w:p w14:paraId="45F26FC2" w14:textId="77777777" w:rsidR="00123EB8" w:rsidRPr="00485F71" w:rsidRDefault="00123EB8">
      <w:pPr>
        <w:pStyle w:val="Akapitzlist"/>
        <w:numPr>
          <w:ilvl w:val="0"/>
          <w:numId w:val="197"/>
        </w:numPr>
        <w:spacing w:after="160" w:line="276" w:lineRule="auto"/>
        <w:ind w:left="1240" w:right="0"/>
        <w:jc w:val="left"/>
        <w:rPr>
          <w:sz w:val="22"/>
        </w:rPr>
      </w:pPr>
      <w:r w:rsidRPr="00485F71">
        <w:rPr>
          <w:sz w:val="22"/>
        </w:rPr>
        <w:t>Polityka kryptografii z uwzględnieniem zalecanych dopuszczalnych protokołów szyfrowania.</w:t>
      </w:r>
    </w:p>
    <w:p w14:paraId="00B642B1" w14:textId="77777777" w:rsidR="00123EB8" w:rsidRPr="00485F71" w:rsidRDefault="00123EB8">
      <w:pPr>
        <w:pStyle w:val="Akapitzlist"/>
        <w:numPr>
          <w:ilvl w:val="0"/>
          <w:numId w:val="197"/>
        </w:numPr>
        <w:spacing w:after="160" w:line="276" w:lineRule="auto"/>
        <w:ind w:left="1240" w:right="0"/>
        <w:jc w:val="left"/>
        <w:rPr>
          <w:sz w:val="22"/>
        </w:rPr>
      </w:pPr>
      <w:r w:rsidRPr="00485F71">
        <w:rPr>
          <w:sz w:val="22"/>
        </w:rPr>
        <w:t>Polityka zarządzania podatnościami</w:t>
      </w:r>
    </w:p>
    <w:p w14:paraId="6B293247" w14:textId="77777777" w:rsidR="00123EB8" w:rsidRPr="00485F71" w:rsidRDefault="00123EB8">
      <w:pPr>
        <w:pStyle w:val="Akapitzlist"/>
        <w:numPr>
          <w:ilvl w:val="0"/>
          <w:numId w:val="197"/>
        </w:numPr>
        <w:spacing w:after="160" w:line="276" w:lineRule="auto"/>
        <w:ind w:left="1240" w:right="0"/>
        <w:jc w:val="left"/>
        <w:rPr>
          <w:sz w:val="22"/>
        </w:rPr>
      </w:pPr>
      <w:r w:rsidRPr="00485F71">
        <w:rPr>
          <w:sz w:val="22"/>
        </w:rPr>
        <w:t xml:space="preserve">Polityka zarządzania ryzykiem z uwzględnieniem obszaru </w:t>
      </w:r>
      <w:proofErr w:type="spellStart"/>
      <w:r w:rsidRPr="00485F71">
        <w:rPr>
          <w:sz w:val="22"/>
        </w:rPr>
        <w:t>cyberbezpieczeństwa</w:t>
      </w:r>
      <w:proofErr w:type="spellEnd"/>
    </w:p>
    <w:p w14:paraId="267AAD8E" w14:textId="77777777" w:rsidR="00123EB8" w:rsidRPr="00485F71" w:rsidRDefault="00123EB8">
      <w:pPr>
        <w:pStyle w:val="Akapitzlist"/>
        <w:numPr>
          <w:ilvl w:val="0"/>
          <w:numId w:val="197"/>
        </w:numPr>
        <w:spacing w:after="160" w:line="276" w:lineRule="auto"/>
        <w:ind w:left="1240" w:right="0"/>
        <w:jc w:val="left"/>
        <w:rPr>
          <w:sz w:val="22"/>
        </w:rPr>
      </w:pPr>
      <w:r w:rsidRPr="00485F71">
        <w:rPr>
          <w:sz w:val="22"/>
        </w:rPr>
        <w:t>Polityka logowania zdarzeń z uwzględnieniem aplikacji, sieci, serwerów, bramy brzegowej, kontrolerem domeny.</w:t>
      </w:r>
    </w:p>
    <w:p w14:paraId="4B60E4D8" w14:textId="77777777" w:rsidR="00123EB8" w:rsidRPr="00485F71" w:rsidRDefault="00123EB8">
      <w:pPr>
        <w:pStyle w:val="Akapitzlist"/>
        <w:numPr>
          <w:ilvl w:val="0"/>
          <w:numId w:val="197"/>
        </w:numPr>
        <w:spacing w:after="160" w:line="276" w:lineRule="auto"/>
        <w:ind w:left="1240" w:right="0"/>
        <w:jc w:val="left"/>
        <w:rPr>
          <w:sz w:val="22"/>
        </w:rPr>
      </w:pPr>
      <w:r w:rsidRPr="00485F71">
        <w:rPr>
          <w:sz w:val="22"/>
        </w:rPr>
        <w:t>Polityka kopii bezpieczeństwa.</w:t>
      </w:r>
    </w:p>
    <w:p w14:paraId="5F381E84" w14:textId="77777777" w:rsidR="00123EB8" w:rsidRPr="00485F71" w:rsidRDefault="00123EB8">
      <w:pPr>
        <w:pStyle w:val="Akapitzlist"/>
        <w:numPr>
          <w:ilvl w:val="0"/>
          <w:numId w:val="197"/>
        </w:numPr>
        <w:spacing w:after="160" w:line="276" w:lineRule="auto"/>
        <w:ind w:left="1240" w:right="0"/>
        <w:jc w:val="left"/>
        <w:rPr>
          <w:sz w:val="22"/>
        </w:rPr>
      </w:pPr>
      <w:r w:rsidRPr="00485F71">
        <w:rPr>
          <w:sz w:val="22"/>
        </w:rPr>
        <w:t>Polityka zarządzania incydentami bezpieczeństwa.</w:t>
      </w:r>
    </w:p>
    <w:p w14:paraId="06F784F3" w14:textId="77777777" w:rsidR="00123EB8" w:rsidRPr="00485F71" w:rsidRDefault="00123EB8">
      <w:pPr>
        <w:pStyle w:val="Akapitzlist"/>
        <w:numPr>
          <w:ilvl w:val="0"/>
          <w:numId w:val="197"/>
        </w:numPr>
        <w:spacing w:after="160" w:line="276" w:lineRule="auto"/>
        <w:ind w:left="1240" w:right="0"/>
        <w:jc w:val="left"/>
        <w:rPr>
          <w:sz w:val="22"/>
        </w:rPr>
      </w:pPr>
      <w:r w:rsidRPr="00485F71">
        <w:rPr>
          <w:sz w:val="22"/>
        </w:rPr>
        <w:t>Polityka zarządzania ciągłością działania.</w:t>
      </w:r>
    </w:p>
    <w:p w14:paraId="60B40D55" w14:textId="77777777" w:rsidR="00123EB8" w:rsidRPr="00485F71" w:rsidRDefault="00123EB8">
      <w:pPr>
        <w:pStyle w:val="Akapitzlist"/>
        <w:numPr>
          <w:ilvl w:val="0"/>
          <w:numId w:val="197"/>
        </w:numPr>
        <w:spacing w:after="160" w:line="276" w:lineRule="auto"/>
        <w:ind w:left="1240" w:right="0"/>
        <w:jc w:val="left"/>
        <w:rPr>
          <w:sz w:val="22"/>
        </w:rPr>
      </w:pPr>
      <w:r w:rsidRPr="00485F71">
        <w:rPr>
          <w:sz w:val="22"/>
        </w:rPr>
        <w:t>Polityka ochrony danych osobowych z uwzględnieniem przetwarzania danych medycznych</w:t>
      </w:r>
    </w:p>
    <w:p w14:paraId="7670526A" w14:textId="77777777" w:rsidR="00123EB8" w:rsidRPr="00485F71" w:rsidRDefault="00123EB8" w:rsidP="00E765BC">
      <w:pPr>
        <w:suppressAutoHyphens/>
        <w:spacing w:after="4" w:line="276" w:lineRule="auto"/>
        <w:ind w:left="720"/>
        <w:rPr>
          <w:b/>
          <w:sz w:val="22"/>
          <w:highlight w:val="cyan"/>
        </w:rPr>
      </w:pPr>
    </w:p>
    <w:p w14:paraId="4E1692DC" w14:textId="77777777" w:rsidR="00123EB8" w:rsidRPr="00485F71" w:rsidRDefault="00123EB8">
      <w:pPr>
        <w:pStyle w:val="Nagwek2"/>
        <w:numPr>
          <w:ilvl w:val="0"/>
          <w:numId w:val="280"/>
        </w:numPr>
        <w:tabs>
          <w:tab w:val="clear" w:pos="-1440"/>
        </w:tabs>
        <w:spacing w:line="276" w:lineRule="auto"/>
        <w:ind w:left="0" w:firstLine="0"/>
        <w:rPr>
          <w:rFonts w:ascii="Times New Roman" w:hAnsi="Times New Roman" w:cs="Times New Roman"/>
          <w:b/>
          <w:bCs/>
          <w:color w:val="000000" w:themeColor="text1"/>
          <w:sz w:val="22"/>
          <w:szCs w:val="22"/>
        </w:rPr>
      </w:pPr>
      <w:bookmarkStart w:id="60" w:name="_Toc201920482"/>
      <w:bookmarkStart w:id="61" w:name="_Toc206761976"/>
      <w:r w:rsidRPr="00485F71">
        <w:rPr>
          <w:rFonts w:ascii="Times New Roman" w:hAnsi="Times New Roman" w:cs="Times New Roman"/>
          <w:b/>
          <w:bCs/>
          <w:color w:val="000000" w:themeColor="text1"/>
          <w:sz w:val="22"/>
          <w:szCs w:val="22"/>
        </w:rPr>
        <w:t xml:space="preserve">Szkolenia z zakresu </w:t>
      </w:r>
      <w:proofErr w:type="spellStart"/>
      <w:r w:rsidRPr="00485F71">
        <w:rPr>
          <w:rFonts w:ascii="Times New Roman" w:hAnsi="Times New Roman" w:cs="Times New Roman"/>
          <w:b/>
          <w:bCs/>
          <w:color w:val="000000" w:themeColor="text1"/>
          <w:sz w:val="22"/>
          <w:szCs w:val="22"/>
        </w:rPr>
        <w:t>cyberbezpieństwa</w:t>
      </w:r>
      <w:bookmarkEnd w:id="60"/>
      <w:bookmarkEnd w:id="61"/>
      <w:proofErr w:type="spellEnd"/>
    </w:p>
    <w:p w14:paraId="530CE08E" w14:textId="77777777" w:rsidR="00123EB8" w:rsidRPr="00485F71" w:rsidRDefault="00123EB8" w:rsidP="00E765BC">
      <w:pPr>
        <w:spacing w:line="276" w:lineRule="auto"/>
        <w:ind w:left="723"/>
        <w:rPr>
          <w:sz w:val="22"/>
        </w:rPr>
      </w:pPr>
      <w:r w:rsidRPr="00485F71">
        <w:rPr>
          <w:sz w:val="22"/>
        </w:rPr>
        <w:t xml:space="preserve">Przeprowadzenie szkoleń (stacjonarnych lub online) w zakresie </w:t>
      </w:r>
      <w:proofErr w:type="spellStart"/>
      <w:r w:rsidRPr="00485F71">
        <w:rPr>
          <w:sz w:val="22"/>
        </w:rPr>
        <w:t>cyberbezpieczeństwa</w:t>
      </w:r>
      <w:proofErr w:type="spellEnd"/>
      <w:r w:rsidRPr="00485F71">
        <w:rPr>
          <w:sz w:val="22"/>
        </w:rPr>
        <w:t xml:space="preserve"> zgodnie wymaganiami określonymi dla konkursu D1.1.2 w ramach Krajowego Planu Odbudowy  – tryb naboru: konkurencyjny.</w:t>
      </w:r>
    </w:p>
    <w:p w14:paraId="300F913C" w14:textId="351D0AD5" w:rsidR="00123EB8" w:rsidRPr="00485F71" w:rsidRDefault="00123EB8" w:rsidP="00E765BC">
      <w:pPr>
        <w:spacing w:after="0" w:line="276" w:lineRule="auto"/>
        <w:ind w:left="723"/>
        <w:rPr>
          <w:sz w:val="22"/>
          <w:lang w:bidi="pl-PL"/>
        </w:rPr>
      </w:pPr>
      <w:r w:rsidRPr="00485F71">
        <w:rPr>
          <w:sz w:val="22"/>
          <w:lang w:bidi="pl-PL"/>
        </w:rPr>
        <w:lastRenderedPageBreak/>
        <w:t>Szkolenia kadry kierowniczej (</w:t>
      </w:r>
      <w:r w:rsidR="005D61D8" w:rsidRPr="00485F71">
        <w:rPr>
          <w:sz w:val="22"/>
          <w:lang w:bidi="pl-PL"/>
        </w:rPr>
        <w:t xml:space="preserve">37 </w:t>
      </w:r>
      <w:r w:rsidRPr="00485F71">
        <w:rPr>
          <w:sz w:val="22"/>
          <w:lang w:bidi="pl-PL"/>
        </w:rPr>
        <w:t>osób), co najmniej z:</w:t>
      </w:r>
    </w:p>
    <w:p w14:paraId="604388FB" w14:textId="77777777" w:rsidR="00123EB8" w:rsidRPr="00485F71" w:rsidRDefault="00123EB8">
      <w:pPr>
        <w:numPr>
          <w:ilvl w:val="0"/>
          <w:numId w:val="198"/>
        </w:numPr>
        <w:spacing w:after="0" w:line="276" w:lineRule="auto"/>
        <w:ind w:left="1438" w:right="0"/>
        <w:rPr>
          <w:sz w:val="22"/>
          <w:lang w:bidi="pl-PL"/>
        </w:rPr>
      </w:pPr>
      <w:r w:rsidRPr="00485F71">
        <w:rPr>
          <w:sz w:val="22"/>
          <w:lang w:bidi="pl-PL"/>
        </w:rPr>
        <w:t xml:space="preserve">Podstaw prawnych w obszarze </w:t>
      </w:r>
      <w:proofErr w:type="spellStart"/>
      <w:r w:rsidRPr="00485F71">
        <w:rPr>
          <w:sz w:val="22"/>
          <w:lang w:bidi="pl-PL"/>
        </w:rPr>
        <w:t>cyberbezpieczeństwa</w:t>
      </w:r>
      <w:proofErr w:type="spellEnd"/>
      <w:r w:rsidRPr="00485F71">
        <w:rPr>
          <w:sz w:val="22"/>
          <w:lang w:bidi="pl-PL"/>
        </w:rPr>
        <w:t>.</w:t>
      </w:r>
    </w:p>
    <w:p w14:paraId="19EAEB63" w14:textId="77777777" w:rsidR="00123EB8" w:rsidRPr="00485F71" w:rsidRDefault="00123EB8">
      <w:pPr>
        <w:numPr>
          <w:ilvl w:val="0"/>
          <w:numId w:val="198"/>
        </w:numPr>
        <w:spacing w:after="0" w:line="276" w:lineRule="auto"/>
        <w:ind w:left="1438" w:right="0"/>
        <w:rPr>
          <w:sz w:val="22"/>
          <w:lang w:bidi="pl-PL"/>
        </w:rPr>
      </w:pPr>
      <w:r w:rsidRPr="00485F71">
        <w:rPr>
          <w:sz w:val="22"/>
          <w:lang w:bidi="pl-PL"/>
        </w:rPr>
        <w:t>Typów ataków wraz z przykładami</w:t>
      </w:r>
    </w:p>
    <w:p w14:paraId="64550583" w14:textId="77777777" w:rsidR="00123EB8" w:rsidRPr="00485F71" w:rsidRDefault="00123EB8">
      <w:pPr>
        <w:numPr>
          <w:ilvl w:val="0"/>
          <w:numId w:val="198"/>
        </w:numPr>
        <w:spacing w:after="0" w:line="276" w:lineRule="auto"/>
        <w:ind w:left="1438" w:right="0"/>
        <w:rPr>
          <w:sz w:val="22"/>
          <w:lang w:bidi="pl-PL"/>
        </w:rPr>
      </w:pPr>
      <w:r w:rsidRPr="00485F71">
        <w:rPr>
          <w:sz w:val="22"/>
          <w:lang w:bidi="pl-PL"/>
        </w:rPr>
        <w:t>Reagowania na incydenty.</w:t>
      </w:r>
    </w:p>
    <w:p w14:paraId="2CC1568C" w14:textId="77777777" w:rsidR="00123EB8" w:rsidRPr="00485F71" w:rsidRDefault="00123EB8">
      <w:pPr>
        <w:numPr>
          <w:ilvl w:val="0"/>
          <w:numId w:val="198"/>
        </w:numPr>
        <w:spacing w:after="0" w:line="276" w:lineRule="auto"/>
        <w:ind w:left="1438" w:right="0"/>
        <w:rPr>
          <w:sz w:val="22"/>
          <w:lang w:bidi="pl-PL"/>
        </w:rPr>
      </w:pPr>
      <w:r w:rsidRPr="00485F71">
        <w:rPr>
          <w:sz w:val="22"/>
          <w:lang w:bidi="pl-PL"/>
        </w:rPr>
        <w:t>Wykonywania testów bezpieczeństwa.</w:t>
      </w:r>
    </w:p>
    <w:p w14:paraId="1021F82D" w14:textId="77777777" w:rsidR="00123EB8" w:rsidRPr="00485F71" w:rsidRDefault="00123EB8">
      <w:pPr>
        <w:numPr>
          <w:ilvl w:val="0"/>
          <w:numId w:val="198"/>
        </w:numPr>
        <w:spacing w:after="0" w:line="276" w:lineRule="auto"/>
        <w:ind w:left="1438" w:right="0"/>
        <w:rPr>
          <w:sz w:val="22"/>
          <w:lang w:bidi="pl-PL"/>
        </w:rPr>
      </w:pPr>
      <w:r w:rsidRPr="00485F71">
        <w:rPr>
          <w:sz w:val="22"/>
          <w:lang w:bidi="pl-PL"/>
        </w:rPr>
        <w:t>Roli kadry zarządzającej w procesach bezpieczeństwa.</w:t>
      </w:r>
    </w:p>
    <w:p w14:paraId="023A9C7C" w14:textId="61AE0880" w:rsidR="00123EB8" w:rsidRPr="00485F71" w:rsidRDefault="00123EB8" w:rsidP="00E765BC">
      <w:pPr>
        <w:spacing w:after="0" w:line="276" w:lineRule="auto"/>
        <w:ind w:left="723"/>
        <w:rPr>
          <w:sz w:val="22"/>
          <w:lang w:bidi="pl-PL"/>
        </w:rPr>
      </w:pPr>
      <w:r w:rsidRPr="00485F71">
        <w:rPr>
          <w:sz w:val="22"/>
          <w:lang w:bidi="pl-PL"/>
        </w:rPr>
        <w:t>Szkolenia pracowników administracji i pracowników medycznych (</w:t>
      </w:r>
      <w:r w:rsidR="00C70E29" w:rsidRPr="00485F71">
        <w:rPr>
          <w:sz w:val="22"/>
          <w:lang w:bidi="pl-PL"/>
        </w:rPr>
        <w:t>432</w:t>
      </w:r>
      <w:r w:rsidRPr="00485F71">
        <w:rPr>
          <w:sz w:val="22"/>
          <w:lang w:bidi="pl-PL"/>
        </w:rPr>
        <w:t xml:space="preserve"> osób), co najmniej z:</w:t>
      </w:r>
    </w:p>
    <w:p w14:paraId="1D91F520" w14:textId="77777777" w:rsidR="00123EB8" w:rsidRPr="00485F71" w:rsidRDefault="00123EB8">
      <w:pPr>
        <w:numPr>
          <w:ilvl w:val="0"/>
          <w:numId w:val="198"/>
        </w:numPr>
        <w:spacing w:after="0" w:line="276" w:lineRule="auto"/>
        <w:ind w:left="1438" w:right="0"/>
        <w:rPr>
          <w:sz w:val="22"/>
          <w:lang w:bidi="pl-PL"/>
        </w:rPr>
      </w:pPr>
      <w:r w:rsidRPr="00485F71">
        <w:rPr>
          <w:sz w:val="22"/>
          <w:lang w:bidi="pl-PL"/>
        </w:rPr>
        <w:t xml:space="preserve">Podstawowych zasad </w:t>
      </w:r>
      <w:proofErr w:type="spellStart"/>
      <w:r w:rsidRPr="00485F71">
        <w:rPr>
          <w:sz w:val="22"/>
          <w:lang w:bidi="pl-PL"/>
        </w:rPr>
        <w:t>cyberhigieny</w:t>
      </w:r>
      <w:proofErr w:type="spellEnd"/>
      <w:r w:rsidRPr="00485F71">
        <w:rPr>
          <w:sz w:val="22"/>
          <w:lang w:bidi="pl-PL"/>
        </w:rPr>
        <w:t>.</w:t>
      </w:r>
    </w:p>
    <w:p w14:paraId="03758953" w14:textId="77777777" w:rsidR="00123EB8" w:rsidRPr="00485F71" w:rsidRDefault="00123EB8">
      <w:pPr>
        <w:numPr>
          <w:ilvl w:val="0"/>
          <w:numId w:val="198"/>
        </w:numPr>
        <w:spacing w:after="0" w:line="276" w:lineRule="auto"/>
        <w:ind w:left="1438" w:right="0"/>
        <w:rPr>
          <w:sz w:val="22"/>
          <w:lang w:bidi="pl-PL"/>
        </w:rPr>
      </w:pPr>
      <w:r w:rsidRPr="00485F71">
        <w:rPr>
          <w:sz w:val="22"/>
          <w:lang w:bidi="pl-PL"/>
        </w:rPr>
        <w:t>Typów ataków wraz z przykładami</w:t>
      </w:r>
    </w:p>
    <w:p w14:paraId="7FE8BBD7" w14:textId="77777777" w:rsidR="00E765BC" w:rsidRPr="00485F71" w:rsidRDefault="00123EB8">
      <w:pPr>
        <w:numPr>
          <w:ilvl w:val="0"/>
          <w:numId w:val="198"/>
        </w:numPr>
        <w:spacing w:after="0" w:line="276" w:lineRule="auto"/>
        <w:ind w:left="1438" w:right="0"/>
        <w:rPr>
          <w:sz w:val="22"/>
          <w:lang w:bidi="pl-PL"/>
        </w:rPr>
      </w:pPr>
      <w:r w:rsidRPr="00485F71">
        <w:rPr>
          <w:sz w:val="22"/>
          <w:lang w:bidi="pl-PL"/>
        </w:rPr>
        <w:t>Reagowania na incydenty</w:t>
      </w:r>
    </w:p>
    <w:p w14:paraId="6156AC22" w14:textId="22C1CD2B" w:rsidR="00123EB8" w:rsidRPr="00485F71" w:rsidRDefault="00123EB8">
      <w:pPr>
        <w:numPr>
          <w:ilvl w:val="0"/>
          <w:numId w:val="198"/>
        </w:numPr>
        <w:spacing w:after="0" w:line="276" w:lineRule="auto"/>
        <w:ind w:left="1438" w:right="0"/>
        <w:rPr>
          <w:sz w:val="22"/>
          <w:lang w:bidi="pl-PL"/>
        </w:rPr>
      </w:pPr>
      <w:r w:rsidRPr="00485F71">
        <w:rPr>
          <w:sz w:val="22"/>
          <w:lang w:bidi="pl-PL"/>
        </w:rPr>
        <w:t>Odpowiedzialności prawnej</w:t>
      </w:r>
    </w:p>
    <w:p w14:paraId="5516917B" w14:textId="77777777" w:rsidR="00123EB8" w:rsidRPr="00485F71" w:rsidRDefault="00123EB8" w:rsidP="00E765BC">
      <w:pPr>
        <w:suppressAutoHyphens/>
        <w:spacing w:after="4" w:line="276" w:lineRule="auto"/>
        <w:ind w:left="360"/>
        <w:rPr>
          <w:b/>
          <w:sz w:val="22"/>
          <w:highlight w:val="cyan"/>
        </w:rPr>
      </w:pPr>
    </w:p>
    <w:p w14:paraId="5DD8028F" w14:textId="5A31EDE5" w:rsidR="00123EB8" w:rsidRPr="00485F71" w:rsidRDefault="00123EB8">
      <w:pPr>
        <w:pStyle w:val="Nagwek2"/>
        <w:numPr>
          <w:ilvl w:val="0"/>
          <w:numId w:val="280"/>
        </w:numPr>
        <w:tabs>
          <w:tab w:val="clear" w:pos="-1440"/>
        </w:tabs>
        <w:spacing w:line="276" w:lineRule="auto"/>
        <w:ind w:left="360"/>
        <w:rPr>
          <w:rFonts w:ascii="Times New Roman" w:hAnsi="Times New Roman" w:cs="Times New Roman"/>
          <w:b/>
          <w:bCs/>
          <w:color w:val="000000" w:themeColor="text1"/>
          <w:sz w:val="22"/>
          <w:szCs w:val="22"/>
        </w:rPr>
      </w:pPr>
      <w:bookmarkStart w:id="62" w:name="_Toc206761977"/>
      <w:r w:rsidRPr="00485F71">
        <w:rPr>
          <w:rFonts w:ascii="Times New Roman" w:hAnsi="Times New Roman" w:cs="Times New Roman"/>
          <w:b/>
          <w:bCs/>
          <w:color w:val="000000" w:themeColor="text1"/>
          <w:sz w:val="22"/>
          <w:szCs w:val="22"/>
        </w:rPr>
        <w:t>Security Operations Center</w:t>
      </w:r>
      <w:bookmarkEnd w:id="62"/>
    </w:p>
    <w:p w14:paraId="42E710D9" w14:textId="77777777" w:rsidR="00123EB8" w:rsidRPr="00485F71" w:rsidRDefault="00123EB8" w:rsidP="00E765BC">
      <w:pPr>
        <w:spacing w:after="0" w:line="276" w:lineRule="auto"/>
        <w:ind w:left="365"/>
        <w:rPr>
          <w:sz w:val="22"/>
        </w:rPr>
      </w:pPr>
      <w:r w:rsidRPr="00485F71">
        <w:rPr>
          <w:sz w:val="22"/>
        </w:rPr>
        <w:t xml:space="preserve">System monitoringu infrastruktury IT i usługa SOC </w:t>
      </w:r>
    </w:p>
    <w:p w14:paraId="357E3A10" w14:textId="77777777" w:rsidR="00123EB8" w:rsidRPr="00485F71" w:rsidRDefault="00123EB8" w:rsidP="007D5189">
      <w:pPr>
        <w:pStyle w:val="Akapitzlist"/>
        <w:numPr>
          <w:ilvl w:val="0"/>
          <w:numId w:val="103"/>
        </w:numPr>
        <w:suppressAutoHyphens/>
        <w:spacing w:after="0" w:line="276" w:lineRule="auto"/>
        <w:ind w:right="0"/>
        <w:jc w:val="left"/>
        <w:rPr>
          <w:sz w:val="22"/>
        </w:rPr>
      </w:pPr>
      <w:r w:rsidRPr="00485F71">
        <w:rPr>
          <w:sz w:val="22"/>
        </w:rPr>
        <w:t>MINIMALNE WYMAGANIA TECHNICZNE</w:t>
      </w:r>
      <w:r w:rsidRPr="00485F71">
        <w:rPr>
          <w:sz w:val="22"/>
        </w:rPr>
        <w:tab/>
      </w:r>
    </w:p>
    <w:p w14:paraId="46863A80" w14:textId="77777777" w:rsidR="00123EB8" w:rsidRPr="00485F71" w:rsidRDefault="00123EB8" w:rsidP="007D5189">
      <w:pPr>
        <w:pStyle w:val="Akapitzlist"/>
        <w:numPr>
          <w:ilvl w:val="0"/>
          <w:numId w:val="102"/>
        </w:numPr>
        <w:suppressAutoHyphens/>
        <w:spacing w:after="0" w:line="276" w:lineRule="auto"/>
        <w:ind w:left="1080" w:right="0"/>
        <w:jc w:val="left"/>
        <w:rPr>
          <w:sz w:val="22"/>
        </w:rPr>
      </w:pPr>
      <w:r w:rsidRPr="00485F71">
        <w:rPr>
          <w:sz w:val="22"/>
        </w:rPr>
        <w:t>Tworzenia wielu użytkowników systemu monitorowania IT bez dodatkowych opłat.</w:t>
      </w:r>
    </w:p>
    <w:p w14:paraId="267F0D4E" w14:textId="77777777" w:rsidR="00123EB8" w:rsidRPr="00485F71" w:rsidRDefault="00123EB8" w:rsidP="007D5189">
      <w:pPr>
        <w:pStyle w:val="Akapitzlist"/>
        <w:numPr>
          <w:ilvl w:val="0"/>
          <w:numId w:val="102"/>
        </w:numPr>
        <w:suppressAutoHyphens/>
        <w:spacing w:after="0" w:line="276" w:lineRule="auto"/>
        <w:ind w:left="1080" w:right="0"/>
        <w:jc w:val="left"/>
        <w:rPr>
          <w:sz w:val="22"/>
        </w:rPr>
      </w:pPr>
      <w:r w:rsidRPr="00485F71">
        <w:rPr>
          <w:sz w:val="22"/>
        </w:rPr>
        <w:t xml:space="preserve">Zapewnienia równoległego dostępu do systemu dla wielu użytkowników. </w:t>
      </w:r>
    </w:p>
    <w:p w14:paraId="732E23C7" w14:textId="77777777" w:rsidR="00123EB8" w:rsidRPr="00485F71" w:rsidRDefault="00123EB8" w:rsidP="007D5189">
      <w:pPr>
        <w:pStyle w:val="Akapitzlist"/>
        <w:numPr>
          <w:ilvl w:val="0"/>
          <w:numId w:val="102"/>
        </w:numPr>
        <w:suppressAutoHyphens/>
        <w:spacing w:after="0" w:line="276" w:lineRule="auto"/>
        <w:ind w:left="1080" w:right="0"/>
        <w:jc w:val="left"/>
        <w:rPr>
          <w:sz w:val="22"/>
        </w:rPr>
      </w:pPr>
      <w:r w:rsidRPr="00485F71">
        <w:rPr>
          <w:sz w:val="22"/>
        </w:rPr>
        <w:t>Ograniczania użytkownikom dostępu do wybranych grup hostów.</w:t>
      </w:r>
      <w:r w:rsidRPr="00485F71">
        <w:rPr>
          <w:sz w:val="22"/>
        </w:rPr>
        <w:tab/>
      </w:r>
    </w:p>
    <w:p w14:paraId="4C1F7D35" w14:textId="77777777" w:rsidR="00123EB8" w:rsidRPr="00485F71" w:rsidRDefault="00123EB8" w:rsidP="007D5189">
      <w:pPr>
        <w:pStyle w:val="Akapitzlist"/>
        <w:numPr>
          <w:ilvl w:val="0"/>
          <w:numId w:val="103"/>
        </w:numPr>
        <w:suppressAutoHyphens/>
        <w:spacing w:after="0" w:line="276" w:lineRule="auto"/>
        <w:ind w:right="0"/>
        <w:jc w:val="left"/>
        <w:rPr>
          <w:sz w:val="22"/>
        </w:rPr>
      </w:pPr>
      <w:r w:rsidRPr="00485F71">
        <w:rPr>
          <w:sz w:val="22"/>
        </w:rPr>
        <w:t>Monitorowanie</w:t>
      </w:r>
    </w:p>
    <w:p w14:paraId="6F133417"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Monitorowania serwerów fizycznych.</w:t>
      </w:r>
    </w:p>
    <w:p w14:paraId="4EC24E64"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Monitorowania urządzeń sieciowych.</w:t>
      </w:r>
    </w:p>
    <w:p w14:paraId="0F462BDF"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Monitorowania stanu połączeń.</w:t>
      </w:r>
    </w:p>
    <w:p w14:paraId="120DBFD0"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 xml:space="preserve">Monitorowanie interfejsów sieciowych przełączników, routerów, serwerów </w:t>
      </w:r>
    </w:p>
    <w:p w14:paraId="34845213"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maszyn wirtualnych pracujących pod kontrolą systemów operacyjnych Windows i Linux.</w:t>
      </w:r>
    </w:p>
    <w:p w14:paraId="534D6FA1"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Dostęp do systemu monitorowania przez panel dla urządzeń mobilnych.</w:t>
      </w:r>
    </w:p>
    <w:p w14:paraId="5CC04D53"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Możliwość rozbudowy systemu o monitorowanie kolejnych urządzeń.</w:t>
      </w:r>
    </w:p>
    <w:p w14:paraId="58636130"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Automatyczne wykrywanie usług na urządzeniach, powiadamianie o wykryciu nowych usług na urządzeniu.</w:t>
      </w:r>
    </w:p>
    <w:p w14:paraId="779447D3"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Grupowanie hostów.</w:t>
      </w:r>
    </w:p>
    <w:p w14:paraId="0E945E3E"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Definiowanie planowanych przerw serwisowych dla hostów i usług.</w:t>
      </w:r>
    </w:p>
    <w:p w14:paraId="6CF03C46"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Możliwość zaznaczenia reakcji na awarię - odpowiadanie na alerty (ACK).</w:t>
      </w:r>
    </w:p>
    <w:p w14:paraId="57453BC5"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Wykonywanie operacji na grupach hostów (włączenie/wyłączenie monitorowania, powiadomień; konfiguracje przerw serwisowych).</w:t>
      </w:r>
    </w:p>
    <w:p w14:paraId="1612D59A"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Generowanie raportów dostępności monitorowanych urządzeń, usług i procesów biznesowych (raporty wyświetlane na stronie www).</w:t>
      </w:r>
    </w:p>
    <w:p w14:paraId="6B993109"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serwerów za pomocą agentów</w:t>
      </w:r>
    </w:p>
    <w:p w14:paraId="6EFB1A08" w14:textId="77777777" w:rsidR="00123EB8" w:rsidRPr="00485F71" w:rsidRDefault="00123EB8" w:rsidP="007D5189">
      <w:pPr>
        <w:pStyle w:val="Akapitzlist"/>
        <w:numPr>
          <w:ilvl w:val="0"/>
          <w:numId w:val="104"/>
        </w:numPr>
        <w:suppressAutoHyphens/>
        <w:spacing w:after="0" w:line="276" w:lineRule="auto"/>
        <w:ind w:left="1080" w:right="0"/>
        <w:jc w:val="left"/>
        <w:rPr>
          <w:sz w:val="22"/>
          <w:lang w:val="en-US"/>
        </w:rPr>
      </w:pPr>
      <w:proofErr w:type="spellStart"/>
      <w:r w:rsidRPr="00485F71">
        <w:rPr>
          <w:sz w:val="22"/>
          <w:lang w:val="en-US"/>
        </w:rPr>
        <w:t>Monitorowanie</w:t>
      </w:r>
      <w:proofErr w:type="spellEnd"/>
      <w:r w:rsidRPr="00485F71">
        <w:rPr>
          <w:sz w:val="22"/>
          <w:lang w:val="en-US"/>
        </w:rPr>
        <w:t xml:space="preserve"> </w:t>
      </w:r>
      <w:proofErr w:type="spellStart"/>
      <w:r w:rsidRPr="00485F71">
        <w:rPr>
          <w:sz w:val="22"/>
          <w:lang w:val="en-US"/>
        </w:rPr>
        <w:t>serwerów</w:t>
      </w:r>
      <w:proofErr w:type="spellEnd"/>
      <w:r w:rsidRPr="00485F71">
        <w:rPr>
          <w:sz w:val="22"/>
          <w:lang w:val="en-US"/>
        </w:rPr>
        <w:t xml:space="preserve"> </w:t>
      </w:r>
      <w:proofErr w:type="spellStart"/>
      <w:r w:rsidRPr="00485F71">
        <w:rPr>
          <w:sz w:val="22"/>
          <w:lang w:val="en-US"/>
        </w:rPr>
        <w:t>aplikacji</w:t>
      </w:r>
      <w:proofErr w:type="spellEnd"/>
      <w:r w:rsidRPr="00485F71">
        <w:rPr>
          <w:sz w:val="22"/>
          <w:lang w:val="en-US"/>
        </w:rPr>
        <w:t>: Tomcat, Oracle WebLogic Server, Oracle Application Server .</w:t>
      </w:r>
    </w:p>
    <w:p w14:paraId="3222972C"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Active Directory.</w:t>
      </w:r>
    </w:p>
    <w:p w14:paraId="740E4CF8"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serwerów plików, udziałów sieciowych.</w:t>
      </w:r>
    </w:p>
    <w:p w14:paraId="63ABCC10"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statusu serwerów Apache.</w:t>
      </w:r>
    </w:p>
    <w:p w14:paraId="50C07953"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baz danych:</w:t>
      </w:r>
    </w:p>
    <w:p w14:paraId="02FB3421" w14:textId="77777777" w:rsidR="00123EB8" w:rsidRPr="00485F71" w:rsidRDefault="00123EB8" w:rsidP="007D5189">
      <w:pPr>
        <w:pStyle w:val="Akapitzlist"/>
        <w:numPr>
          <w:ilvl w:val="0"/>
          <w:numId w:val="105"/>
        </w:numPr>
        <w:tabs>
          <w:tab w:val="clear" w:pos="0"/>
          <w:tab w:val="num" w:pos="360"/>
        </w:tabs>
        <w:suppressAutoHyphens/>
        <w:spacing w:after="0" w:line="276" w:lineRule="auto"/>
        <w:ind w:left="1428" w:right="0"/>
        <w:jc w:val="left"/>
        <w:rPr>
          <w:sz w:val="22"/>
        </w:rPr>
      </w:pPr>
      <w:r w:rsidRPr="00485F71">
        <w:rPr>
          <w:sz w:val="22"/>
        </w:rPr>
        <w:t>ORACLE,</w:t>
      </w:r>
    </w:p>
    <w:p w14:paraId="7A0B9AB2" w14:textId="77777777" w:rsidR="00123EB8" w:rsidRPr="00485F71" w:rsidRDefault="00123EB8" w:rsidP="007D5189">
      <w:pPr>
        <w:pStyle w:val="Akapitzlist"/>
        <w:numPr>
          <w:ilvl w:val="0"/>
          <w:numId w:val="105"/>
        </w:numPr>
        <w:tabs>
          <w:tab w:val="clear" w:pos="0"/>
          <w:tab w:val="num" w:pos="360"/>
        </w:tabs>
        <w:suppressAutoHyphens/>
        <w:spacing w:after="0" w:line="276" w:lineRule="auto"/>
        <w:ind w:left="1428" w:right="0"/>
        <w:jc w:val="left"/>
        <w:rPr>
          <w:sz w:val="22"/>
        </w:rPr>
      </w:pPr>
      <w:r w:rsidRPr="00485F71">
        <w:rPr>
          <w:sz w:val="22"/>
        </w:rPr>
        <w:lastRenderedPageBreak/>
        <w:t>MySQL,</w:t>
      </w:r>
    </w:p>
    <w:p w14:paraId="2A3A8E29" w14:textId="77777777" w:rsidR="00123EB8" w:rsidRPr="00485F71" w:rsidRDefault="00123EB8" w:rsidP="007D5189">
      <w:pPr>
        <w:pStyle w:val="Akapitzlist"/>
        <w:numPr>
          <w:ilvl w:val="0"/>
          <w:numId w:val="105"/>
        </w:numPr>
        <w:tabs>
          <w:tab w:val="clear" w:pos="0"/>
          <w:tab w:val="num" w:pos="360"/>
        </w:tabs>
        <w:suppressAutoHyphens/>
        <w:spacing w:after="0" w:line="276" w:lineRule="auto"/>
        <w:ind w:left="1428" w:right="0"/>
        <w:jc w:val="left"/>
        <w:rPr>
          <w:sz w:val="22"/>
        </w:rPr>
      </w:pPr>
      <w:proofErr w:type="spellStart"/>
      <w:r w:rsidRPr="00485F71">
        <w:rPr>
          <w:sz w:val="22"/>
        </w:rPr>
        <w:t>Postgress</w:t>
      </w:r>
      <w:proofErr w:type="spellEnd"/>
      <w:r w:rsidRPr="00485F71">
        <w:rPr>
          <w:sz w:val="22"/>
        </w:rPr>
        <w:t>.</w:t>
      </w:r>
    </w:p>
    <w:p w14:paraId="236C903D" w14:textId="77777777" w:rsidR="00123EB8" w:rsidRPr="00485F71" w:rsidRDefault="00123EB8" w:rsidP="007D5189">
      <w:pPr>
        <w:pStyle w:val="Akapitzlist"/>
        <w:numPr>
          <w:ilvl w:val="0"/>
          <w:numId w:val="105"/>
        </w:numPr>
        <w:tabs>
          <w:tab w:val="clear" w:pos="0"/>
          <w:tab w:val="num" w:pos="360"/>
        </w:tabs>
        <w:suppressAutoHyphens/>
        <w:spacing w:after="0" w:line="276" w:lineRule="auto"/>
        <w:ind w:left="1428" w:right="0"/>
        <w:jc w:val="left"/>
        <w:rPr>
          <w:sz w:val="22"/>
        </w:rPr>
      </w:pPr>
      <w:r w:rsidRPr="00485F71">
        <w:rPr>
          <w:sz w:val="22"/>
        </w:rPr>
        <w:t>MSSQL Server</w:t>
      </w:r>
    </w:p>
    <w:p w14:paraId="16E649BB" w14:textId="77777777" w:rsidR="00123EB8" w:rsidRPr="00485F71" w:rsidRDefault="00123EB8" w:rsidP="007D5189">
      <w:pPr>
        <w:pStyle w:val="Akapitzlist"/>
        <w:numPr>
          <w:ilvl w:val="0"/>
          <w:numId w:val="105"/>
        </w:numPr>
        <w:tabs>
          <w:tab w:val="clear" w:pos="0"/>
          <w:tab w:val="num" w:pos="360"/>
        </w:tabs>
        <w:suppressAutoHyphens/>
        <w:spacing w:after="0" w:line="276" w:lineRule="auto"/>
        <w:ind w:left="1428" w:right="0"/>
        <w:jc w:val="left"/>
        <w:rPr>
          <w:sz w:val="22"/>
        </w:rPr>
      </w:pPr>
      <w:r w:rsidRPr="00485F71">
        <w:rPr>
          <w:sz w:val="22"/>
        </w:rPr>
        <w:t>DB2</w:t>
      </w:r>
    </w:p>
    <w:p w14:paraId="1BA74F0C"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urządzeń przez następujące protokoły:</w:t>
      </w:r>
    </w:p>
    <w:p w14:paraId="7C90371A" w14:textId="77777777" w:rsidR="00123EB8" w:rsidRPr="00485F71" w:rsidRDefault="00123EB8" w:rsidP="007D5189">
      <w:pPr>
        <w:pStyle w:val="Akapitzlist"/>
        <w:numPr>
          <w:ilvl w:val="0"/>
          <w:numId w:val="106"/>
        </w:numPr>
        <w:tabs>
          <w:tab w:val="clear" w:pos="0"/>
          <w:tab w:val="num" w:pos="360"/>
        </w:tabs>
        <w:suppressAutoHyphens/>
        <w:spacing w:after="0" w:line="276" w:lineRule="auto"/>
        <w:ind w:left="1428" w:right="0"/>
        <w:jc w:val="left"/>
        <w:rPr>
          <w:sz w:val="22"/>
        </w:rPr>
      </w:pPr>
      <w:r w:rsidRPr="00485F71">
        <w:rPr>
          <w:sz w:val="22"/>
        </w:rPr>
        <w:t>SNMP,</w:t>
      </w:r>
    </w:p>
    <w:p w14:paraId="439EE60B" w14:textId="77777777" w:rsidR="00123EB8" w:rsidRPr="00485F71" w:rsidRDefault="00123EB8" w:rsidP="007D5189">
      <w:pPr>
        <w:pStyle w:val="Akapitzlist"/>
        <w:numPr>
          <w:ilvl w:val="0"/>
          <w:numId w:val="106"/>
        </w:numPr>
        <w:tabs>
          <w:tab w:val="clear" w:pos="0"/>
          <w:tab w:val="num" w:pos="360"/>
        </w:tabs>
        <w:suppressAutoHyphens/>
        <w:spacing w:after="0" w:line="276" w:lineRule="auto"/>
        <w:ind w:left="1428" w:right="0"/>
        <w:jc w:val="left"/>
        <w:rPr>
          <w:sz w:val="22"/>
        </w:rPr>
      </w:pPr>
      <w:r w:rsidRPr="00485F71">
        <w:rPr>
          <w:sz w:val="22"/>
        </w:rPr>
        <w:t>WMI,</w:t>
      </w:r>
    </w:p>
    <w:p w14:paraId="41EC08BD" w14:textId="77777777" w:rsidR="00123EB8" w:rsidRPr="00485F71" w:rsidRDefault="00123EB8" w:rsidP="007D5189">
      <w:pPr>
        <w:pStyle w:val="Akapitzlist"/>
        <w:numPr>
          <w:ilvl w:val="0"/>
          <w:numId w:val="106"/>
        </w:numPr>
        <w:tabs>
          <w:tab w:val="clear" w:pos="0"/>
          <w:tab w:val="num" w:pos="360"/>
        </w:tabs>
        <w:suppressAutoHyphens/>
        <w:spacing w:after="0" w:line="276" w:lineRule="auto"/>
        <w:ind w:left="1428" w:right="0"/>
        <w:jc w:val="left"/>
        <w:rPr>
          <w:sz w:val="22"/>
        </w:rPr>
      </w:pPr>
      <w:r w:rsidRPr="00485F71">
        <w:rPr>
          <w:sz w:val="22"/>
        </w:rPr>
        <w:t>IPMI.</w:t>
      </w:r>
    </w:p>
    <w:p w14:paraId="17182536"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Konfigurację oprogramowania systemu monitorowania poprzez interfejs WWW.</w:t>
      </w:r>
    </w:p>
    <w:p w14:paraId="14584756"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poprawności działania DNS.</w:t>
      </w:r>
    </w:p>
    <w:p w14:paraId="19B562FF"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 xml:space="preserve">Monitorowanie środowiska </w:t>
      </w:r>
      <w:proofErr w:type="spellStart"/>
      <w:r w:rsidRPr="00485F71">
        <w:rPr>
          <w:sz w:val="22"/>
        </w:rPr>
        <w:t>VMware</w:t>
      </w:r>
      <w:proofErr w:type="spellEnd"/>
      <w:r w:rsidRPr="00485F71">
        <w:rPr>
          <w:sz w:val="22"/>
        </w:rPr>
        <w:t>.</w:t>
      </w:r>
    </w:p>
    <w:p w14:paraId="5EA37F51"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środowiska Hyper-V.</w:t>
      </w:r>
    </w:p>
    <w:p w14:paraId="4158267C"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działania serwera czasu NTP.</w:t>
      </w:r>
    </w:p>
    <w:p w14:paraId="6DC937A3"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offsetu czasu na serwerach.</w:t>
      </w:r>
    </w:p>
    <w:p w14:paraId="5B686B30"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ping - czasy odpowiedzi, straty pakietów.</w:t>
      </w:r>
    </w:p>
    <w:p w14:paraId="4FE4FDC2"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zajętości miejsca na poszczególnych partycjach.</w:t>
      </w:r>
    </w:p>
    <w:p w14:paraId="1EE7D5D8"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obciążenia dysków.</w:t>
      </w:r>
    </w:p>
    <w:p w14:paraId="3F037531"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wykorzystania pamięci RAM.</w:t>
      </w:r>
    </w:p>
    <w:p w14:paraId="02B3BBB6"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obciążenia CPU.</w:t>
      </w:r>
    </w:p>
    <w:p w14:paraId="4434DF9A"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logów systemowych Windows.</w:t>
      </w:r>
    </w:p>
    <w:p w14:paraId="3B72F06A"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macierzy dyskowych, status urządzenia statusów dysków urządzenia.</w:t>
      </w:r>
    </w:p>
    <w:p w14:paraId="437DD857"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Dodawanie własnych wtyczek / agentów dla urządzeń i usług, które standardowo nie są obsługiwane.</w:t>
      </w:r>
    </w:p>
    <w:p w14:paraId="4DE16689"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 xml:space="preserve">Zgodność z wtyczkami programu </w:t>
      </w:r>
      <w:proofErr w:type="spellStart"/>
      <w:r w:rsidRPr="00485F71">
        <w:rPr>
          <w:sz w:val="22"/>
        </w:rPr>
        <w:t>Nagios</w:t>
      </w:r>
      <w:proofErr w:type="spellEnd"/>
      <w:r w:rsidRPr="00485F71">
        <w:rPr>
          <w:sz w:val="22"/>
        </w:rPr>
        <w:t xml:space="preserve"> służącego do monitorowania sieci, urządzeń sieciowych, aplikacji oraz serwerów działający w systemach Linux i Unix.</w:t>
      </w:r>
    </w:p>
    <w:p w14:paraId="5B2762F2"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 xml:space="preserve">Agregację usług niskiego poziomu do procesów biznesowych (tzw. Business </w:t>
      </w:r>
      <w:proofErr w:type="spellStart"/>
      <w:r w:rsidRPr="00485F71">
        <w:rPr>
          <w:sz w:val="22"/>
        </w:rPr>
        <w:t>Intelligence</w:t>
      </w:r>
      <w:proofErr w:type="spellEnd"/>
      <w:r w:rsidRPr="00485F71">
        <w:rPr>
          <w:sz w:val="22"/>
        </w:rPr>
        <w:t>)</w:t>
      </w:r>
    </w:p>
    <w:p w14:paraId="110BBB34"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Symulację awarii elementów infrastruktury i badanie jej wpływu na procesy biznesowe</w:t>
      </w:r>
    </w:p>
    <w:p w14:paraId="0A1972D7"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rozproszone (podgląd w pojedynczym panelu stanu wielu instancji monitorujących, np. z kilku lokalizacji/oddziałów).</w:t>
      </w:r>
    </w:p>
    <w:p w14:paraId="0D575762"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Wykrywanie niestabilnie działających usług.</w:t>
      </w:r>
    </w:p>
    <w:p w14:paraId="6AC003B2"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Monitorowanie dostępności stron internetowych.</w:t>
      </w:r>
    </w:p>
    <w:p w14:paraId="635AAD3C" w14:textId="77777777" w:rsidR="00123EB8" w:rsidRPr="00485F71" w:rsidRDefault="00123EB8" w:rsidP="007D5189">
      <w:pPr>
        <w:pStyle w:val="Akapitzlist"/>
        <w:numPr>
          <w:ilvl w:val="0"/>
          <w:numId w:val="104"/>
        </w:numPr>
        <w:suppressAutoHyphens/>
        <w:spacing w:after="0" w:line="276" w:lineRule="auto"/>
        <w:ind w:left="1080" w:right="0"/>
        <w:jc w:val="left"/>
        <w:rPr>
          <w:sz w:val="22"/>
        </w:rPr>
      </w:pPr>
      <w:r w:rsidRPr="00485F71">
        <w:rPr>
          <w:sz w:val="22"/>
        </w:rPr>
        <w:t>Konfigurację hierarchiczną (dziedziczenie konfiguracji dla grup urządzeń).</w:t>
      </w:r>
      <w:r w:rsidRPr="00485F71">
        <w:rPr>
          <w:sz w:val="22"/>
        </w:rPr>
        <w:tab/>
      </w:r>
    </w:p>
    <w:p w14:paraId="28B4D461" w14:textId="77777777" w:rsidR="00123EB8" w:rsidRPr="00485F71" w:rsidRDefault="00123EB8" w:rsidP="007D5189">
      <w:pPr>
        <w:pStyle w:val="Akapitzlist"/>
        <w:numPr>
          <w:ilvl w:val="0"/>
          <w:numId w:val="103"/>
        </w:numPr>
        <w:suppressAutoHyphens/>
        <w:spacing w:after="0" w:line="276" w:lineRule="auto"/>
        <w:ind w:right="0"/>
        <w:jc w:val="left"/>
        <w:rPr>
          <w:sz w:val="22"/>
        </w:rPr>
      </w:pPr>
      <w:r w:rsidRPr="00485F71">
        <w:rPr>
          <w:sz w:val="22"/>
        </w:rPr>
        <w:t>Prezentacja</w:t>
      </w:r>
    </w:p>
    <w:p w14:paraId="3C445133" w14:textId="77777777" w:rsidR="00123EB8" w:rsidRPr="00485F71" w:rsidRDefault="00123EB8" w:rsidP="007D5189">
      <w:pPr>
        <w:pStyle w:val="Akapitzlist"/>
        <w:numPr>
          <w:ilvl w:val="0"/>
          <w:numId w:val="107"/>
        </w:numPr>
        <w:suppressAutoHyphens/>
        <w:spacing w:after="0" w:line="276" w:lineRule="auto"/>
        <w:ind w:left="1080" w:right="0"/>
        <w:jc w:val="left"/>
        <w:rPr>
          <w:sz w:val="22"/>
        </w:rPr>
      </w:pPr>
      <w:r w:rsidRPr="00485F71">
        <w:rPr>
          <w:sz w:val="22"/>
        </w:rPr>
        <w:t>Prezentację stanu urządzeń na mapie.</w:t>
      </w:r>
    </w:p>
    <w:p w14:paraId="23EBE1B4" w14:textId="77777777" w:rsidR="00123EB8" w:rsidRPr="00485F71" w:rsidRDefault="00123EB8" w:rsidP="007D5189">
      <w:pPr>
        <w:pStyle w:val="Akapitzlist"/>
        <w:numPr>
          <w:ilvl w:val="0"/>
          <w:numId w:val="107"/>
        </w:numPr>
        <w:suppressAutoHyphens/>
        <w:spacing w:after="0" w:line="276" w:lineRule="auto"/>
        <w:ind w:left="1080" w:right="0"/>
        <w:jc w:val="left"/>
        <w:rPr>
          <w:sz w:val="22"/>
        </w:rPr>
      </w:pPr>
      <w:r w:rsidRPr="00485F71">
        <w:rPr>
          <w:sz w:val="22"/>
        </w:rPr>
        <w:t xml:space="preserve">Prezentację danych na </w:t>
      </w:r>
      <w:proofErr w:type="spellStart"/>
      <w:r w:rsidRPr="00485F71">
        <w:rPr>
          <w:sz w:val="22"/>
        </w:rPr>
        <w:t>dashboardach</w:t>
      </w:r>
      <w:proofErr w:type="spellEnd"/>
      <w:r w:rsidRPr="00485F71">
        <w:rPr>
          <w:sz w:val="22"/>
        </w:rPr>
        <w:t>.</w:t>
      </w:r>
    </w:p>
    <w:p w14:paraId="2B3E7781" w14:textId="77777777" w:rsidR="00123EB8" w:rsidRPr="00485F71" w:rsidRDefault="00123EB8" w:rsidP="007D5189">
      <w:pPr>
        <w:pStyle w:val="Akapitzlist"/>
        <w:numPr>
          <w:ilvl w:val="0"/>
          <w:numId w:val="107"/>
        </w:numPr>
        <w:suppressAutoHyphens/>
        <w:spacing w:after="0" w:line="276" w:lineRule="auto"/>
        <w:ind w:left="1080" w:right="0"/>
        <w:jc w:val="left"/>
        <w:rPr>
          <w:sz w:val="22"/>
        </w:rPr>
      </w:pPr>
      <w:r w:rsidRPr="00485F71">
        <w:rPr>
          <w:sz w:val="22"/>
        </w:rPr>
        <w:t xml:space="preserve">Elastyczną konfigurację </w:t>
      </w:r>
      <w:proofErr w:type="spellStart"/>
      <w:r w:rsidRPr="00485F71">
        <w:rPr>
          <w:sz w:val="22"/>
        </w:rPr>
        <w:t>dashboardów</w:t>
      </w:r>
      <w:proofErr w:type="spellEnd"/>
      <w:r w:rsidRPr="00485F71">
        <w:rPr>
          <w:sz w:val="22"/>
        </w:rPr>
        <w:t>, wybór elementów.</w:t>
      </w:r>
    </w:p>
    <w:p w14:paraId="167B63C9" w14:textId="77777777" w:rsidR="00123EB8" w:rsidRPr="00485F71" w:rsidRDefault="00123EB8" w:rsidP="007D5189">
      <w:pPr>
        <w:pStyle w:val="Akapitzlist"/>
        <w:numPr>
          <w:ilvl w:val="0"/>
          <w:numId w:val="107"/>
        </w:numPr>
        <w:suppressAutoHyphens/>
        <w:spacing w:after="0" w:line="276" w:lineRule="auto"/>
        <w:ind w:left="1080" w:right="0"/>
        <w:jc w:val="left"/>
        <w:rPr>
          <w:sz w:val="22"/>
        </w:rPr>
      </w:pPr>
      <w:r w:rsidRPr="00485F71">
        <w:rPr>
          <w:sz w:val="22"/>
        </w:rPr>
        <w:t xml:space="preserve">Wizualizację stanu działania całej infrastruktury na jednym </w:t>
      </w:r>
      <w:proofErr w:type="spellStart"/>
      <w:r w:rsidRPr="00485F71">
        <w:rPr>
          <w:sz w:val="22"/>
        </w:rPr>
        <w:t>dashboardzie</w:t>
      </w:r>
      <w:proofErr w:type="spellEnd"/>
      <w:r w:rsidRPr="00485F71">
        <w:rPr>
          <w:sz w:val="22"/>
        </w:rPr>
        <w:t>.</w:t>
      </w:r>
    </w:p>
    <w:p w14:paraId="16AFDA48" w14:textId="77777777" w:rsidR="00123EB8" w:rsidRPr="00485F71" w:rsidRDefault="00123EB8" w:rsidP="007D5189">
      <w:pPr>
        <w:pStyle w:val="Akapitzlist"/>
        <w:numPr>
          <w:ilvl w:val="0"/>
          <w:numId w:val="107"/>
        </w:numPr>
        <w:suppressAutoHyphens/>
        <w:spacing w:after="0" w:line="276" w:lineRule="auto"/>
        <w:ind w:left="1080" w:right="0"/>
        <w:jc w:val="left"/>
        <w:rPr>
          <w:sz w:val="22"/>
        </w:rPr>
      </w:pPr>
      <w:r w:rsidRPr="00485F71">
        <w:rPr>
          <w:sz w:val="22"/>
        </w:rPr>
        <w:t xml:space="preserve">Tworzenie indywidualnych </w:t>
      </w:r>
      <w:proofErr w:type="spellStart"/>
      <w:r w:rsidRPr="00485F71">
        <w:rPr>
          <w:sz w:val="22"/>
        </w:rPr>
        <w:t>dashboardów</w:t>
      </w:r>
      <w:proofErr w:type="spellEnd"/>
      <w:r w:rsidRPr="00485F71">
        <w:rPr>
          <w:sz w:val="22"/>
        </w:rPr>
        <w:t xml:space="preserve"> przez użytkowników</w:t>
      </w:r>
      <w:r w:rsidRPr="00485F71">
        <w:rPr>
          <w:sz w:val="22"/>
        </w:rPr>
        <w:tab/>
      </w:r>
    </w:p>
    <w:p w14:paraId="7355C1D6" w14:textId="77777777" w:rsidR="00123EB8" w:rsidRPr="00485F71" w:rsidRDefault="00123EB8" w:rsidP="007D5189">
      <w:pPr>
        <w:pStyle w:val="Akapitzlist"/>
        <w:numPr>
          <w:ilvl w:val="0"/>
          <w:numId w:val="103"/>
        </w:numPr>
        <w:suppressAutoHyphens/>
        <w:spacing w:after="0" w:line="276" w:lineRule="auto"/>
        <w:ind w:right="0"/>
        <w:jc w:val="left"/>
        <w:rPr>
          <w:sz w:val="22"/>
        </w:rPr>
      </w:pPr>
      <w:r w:rsidRPr="00485F71">
        <w:rPr>
          <w:sz w:val="22"/>
        </w:rPr>
        <w:t>Powiadomienia</w:t>
      </w:r>
    </w:p>
    <w:p w14:paraId="3BFA2C19" w14:textId="77777777" w:rsidR="00123EB8" w:rsidRPr="00485F71" w:rsidRDefault="00123EB8" w:rsidP="007D5189">
      <w:pPr>
        <w:pStyle w:val="Akapitzlist"/>
        <w:numPr>
          <w:ilvl w:val="0"/>
          <w:numId w:val="108"/>
        </w:numPr>
        <w:suppressAutoHyphens/>
        <w:spacing w:after="0" w:line="276" w:lineRule="auto"/>
        <w:ind w:left="1080" w:right="0"/>
        <w:jc w:val="left"/>
        <w:rPr>
          <w:sz w:val="22"/>
        </w:rPr>
      </w:pPr>
      <w:r w:rsidRPr="00485F71">
        <w:rPr>
          <w:sz w:val="22"/>
        </w:rPr>
        <w:t>Globalne wyłączanie powiadomień.</w:t>
      </w:r>
    </w:p>
    <w:p w14:paraId="077A9094" w14:textId="77777777" w:rsidR="00123EB8" w:rsidRPr="00485F71" w:rsidRDefault="00123EB8" w:rsidP="007D5189">
      <w:pPr>
        <w:pStyle w:val="Akapitzlist"/>
        <w:numPr>
          <w:ilvl w:val="0"/>
          <w:numId w:val="108"/>
        </w:numPr>
        <w:suppressAutoHyphens/>
        <w:spacing w:after="0" w:line="276" w:lineRule="auto"/>
        <w:ind w:left="1080" w:right="0"/>
        <w:jc w:val="left"/>
        <w:rPr>
          <w:sz w:val="22"/>
        </w:rPr>
      </w:pPr>
      <w:r w:rsidRPr="00485F71">
        <w:rPr>
          <w:sz w:val="22"/>
        </w:rPr>
        <w:t>Powiadamianie użytkownika o problemach przez e-mail.</w:t>
      </w:r>
    </w:p>
    <w:p w14:paraId="04093AE9" w14:textId="77777777" w:rsidR="00123EB8" w:rsidRPr="00485F71" w:rsidRDefault="00123EB8" w:rsidP="007D5189">
      <w:pPr>
        <w:pStyle w:val="Akapitzlist"/>
        <w:numPr>
          <w:ilvl w:val="0"/>
          <w:numId w:val="108"/>
        </w:numPr>
        <w:suppressAutoHyphens/>
        <w:spacing w:after="0" w:line="276" w:lineRule="auto"/>
        <w:ind w:left="1080" w:right="0"/>
        <w:jc w:val="left"/>
        <w:rPr>
          <w:sz w:val="22"/>
        </w:rPr>
      </w:pPr>
      <w:r w:rsidRPr="00485F71">
        <w:rPr>
          <w:sz w:val="22"/>
        </w:rPr>
        <w:t>Eskalację powiadomień do kolejnych użytkowników w przypadku braku reakcji na powiadomienie.</w:t>
      </w:r>
    </w:p>
    <w:p w14:paraId="7125B882" w14:textId="77777777" w:rsidR="00123EB8" w:rsidRPr="00485F71" w:rsidRDefault="00123EB8" w:rsidP="007D5189">
      <w:pPr>
        <w:pStyle w:val="Akapitzlist"/>
        <w:numPr>
          <w:ilvl w:val="0"/>
          <w:numId w:val="108"/>
        </w:numPr>
        <w:suppressAutoHyphens/>
        <w:spacing w:after="0" w:line="276" w:lineRule="auto"/>
        <w:ind w:left="1080" w:right="0"/>
        <w:jc w:val="left"/>
        <w:rPr>
          <w:sz w:val="22"/>
        </w:rPr>
      </w:pPr>
      <w:r w:rsidRPr="00485F71">
        <w:rPr>
          <w:sz w:val="22"/>
        </w:rPr>
        <w:lastRenderedPageBreak/>
        <w:t>Definiowanie przedziałów czasowych w których wysyłane są powiadomienia do poszczególnych użytkowników.</w:t>
      </w:r>
    </w:p>
    <w:p w14:paraId="4F245873" w14:textId="77777777" w:rsidR="00123EB8" w:rsidRPr="00485F71" w:rsidRDefault="00123EB8" w:rsidP="007D5189">
      <w:pPr>
        <w:pStyle w:val="Akapitzlist"/>
        <w:numPr>
          <w:ilvl w:val="0"/>
          <w:numId w:val="108"/>
        </w:numPr>
        <w:suppressAutoHyphens/>
        <w:spacing w:after="0" w:line="276" w:lineRule="auto"/>
        <w:ind w:left="1080" w:right="0"/>
        <w:jc w:val="left"/>
        <w:rPr>
          <w:sz w:val="22"/>
        </w:rPr>
      </w:pPr>
      <w:r w:rsidRPr="00485F71">
        <w:rPr>
          <w:sz w:val="22"/>
        </w:rPr>
        <w:t>Definiowanie różnych wartości progowych alertów na poziomie globalnym, grupy urządzeń, pojedynczych urządzeń, pojedynczych usług</w:t>
      </w:r>
      <w:r w:rsidRPr="00485F71">
        <w:rPr>
          <w:sz w:val="22"/>
        </w:rPr>
        <w:tab/>
      </w:r>
    </w:p>
    <w:p w14:paraId="40620C1E" w14:textId="77777777" w:rsidR="00123EB8" w:rsidRPr="00485F71" w:rsidRDefault="00123EB8" w:rsidP="007D5189">
      <w:pPr>
        <w:pStyle w:val="Akapitzlist"/>
        <w:numPr>
          <w:ilvl w:val="0"/>
          <w:numId w:val="103"/>
        </w:numPr>
        <w:suppressAutoHyphens/>
        <w:spacing w:after="0" w:line="276" w:lineRule="auto"/>
        <w:ind w:right="0"/>
        <w:jc w:val="left"/>
        <w:rPr>
          <w:sz w:val="22"/>
        </w:rPr>
      </w:pPr>
      <w:r w:rsidRPr="00485F71">
        <w:rPr>
          <w:sz w:val="22"/>
        </w:rPr>
        <w:t>Konfiguracja</w:t>
      </w:r>
    </w:p>
    <w:p w14:paraId="0C77BAA9" w14:textId="77777777" w:rsidR="00123EB8" w:rsidRPr="00485F71" w:rsidRDefault="00123EB8" w:rsidP="007D5189">
      <w:pPr>
        <w:pStyle w:val="Akapitzlist"/>
        <w:numPr>
          <w:ilvl w:val="0"/>
          <w:numId w:val="109"/>
        </w:numPr>
        <w:suppressAutoHyphens/>
        <w:spacing w:after="0" w:line="276" w:lineRule="auto"/>
        <w:ind w:left="1080" w:right="0"/>
        <w:jc w:val="left"/>
        <w:rPr>
          <w:sz w:val="22"/>
        </w:rPr>
      </w:pPr>
      <w:r w:rsidRPr="00485F71">
        <w:rPr>
          <w:sz w:val="22"/>
        </w:rPr>
        <w:t>Konfigurację oprogramowania systemu monitorowania poprzez interfejs WWW</w:t>
      </w:r>
    </w:p>
    <w:p w14:paraId="68409E1D" w14:textId="77777777" w:rsidR="00123EB8" w:rsidRPr="00485F71" w:rsidRDefault="00123EB8" w:rsidP="007D5189">
      <w:pPr>
        <w:pStyle w:val="Akapitzlist"/>
        <w:numPr>
          <w:ilvl w:val="0"/>
          <w:numId w:val="109"/>
        </w:numPr>
        <w:suppressAutoHyphens/>
        <w:spacing w:after="0" w:line="276" w:lineRule="auto"/>
        <w:ind w:left="1080" w:right="0"/>
        <w:jc w:val="left"/>
        <w:rPr>
          <w:sz w:val="22"/>
        </w:rPr>
      </w:pPr>
      <w:r w:rsidRPr="00485F71">
        <w:rPr>
          <w:sz w:val="22"/>
        </w:rPr>
        <w:t>Automatyczna konfiguracja i działanie z REST-API</w:t>
      </w:r>
    </w:p>
    <w:p w14:paraId="11FEABA2" w14:textId="77777777" w:rsidR="00123EB8" w:rsidRPr="00485F71" w:rsidRDefault="00123EB8" w:rsidP="007D5189">
      <w:pPr>
        <w:pStyle w:val="Akapitzlist"/>
        <w:numPr>
          <w:ilvl w:val="0"/>
          <w:numId w:val="109"/>
        </w:numPr>
        <w:suppressAutoHyphens/>
        <w:spacing w:after="0" w:line="276" w:lineRule="auto"/>
        <w:ind w:left="1080" w:right="0"/>
        <w:jc w:val="left"/>
        <w:rPr>
          <w:sz w:val="22"/>
        </w:rPr>
      </w:pPr>
      <w:r w:rsidRPr="00485F71">
        <w:rPr>
          <w:sz w:val="22"/>
        </w:rPr>
        <w:t>Centralne zarządzanie agentami</w:t>
      </w:r>
    </w:p>
    <w:p w14:paraId="720B2B4F" w14:textId="77777777" w:rsidR="00123EB8" w:rsidRPr="00485F71" w:rsidRDefault="00123EB8" w:rsidP="007D5189">
      <w:pPr>
        <w:pStyle w:val="Akapitzlist"/>
        <w:numPr>
          <w:ilvl w:val="0"/>
          <w:numId w:val="109"/>
        </w:numPr>
        <w:suppressAutoHyphens/>
        <w:spacing w:after="0" w:line="276" w:lineRule="auto"/>
        <w:ind w:left="1080" w:right="0"/>
        <w:jc w:val="left"/>
        <w:rPr>
          <w:sz w:val="22"/>
        </w:rPr>
      </w:pPr>
      <w:r w:rsidRPr="00485F71">
        <w:rPr>
          <w:sz w:val="22"/>
        </w:rPr>
        <w:t>Integracja danych z różnych źródeł danych (JSON, XML, SNMP)</w:t>
      </w:r>
      <w:r w:rsidRPr="00485F71">
        <w:rPr>
          <w:sz w:val="22"/>
        </w:rPr>
        <w:tab/>
      </w:r>
    </w:p>
    <w:p w14:paraId="31895E27" w14:textId="77777777" w:rsidR="00123EB8" w:rsidRPr="00485F71" w:rsidRDefault="00123EB8" w:rsidP="007D5189">
      <w:pPr>
        <w:pStyle w:val="Akapitzlist"/>
        <w:numPr>
          <w:ilvl w:val="0"/>
          <w:numId w:val="103"/>
        </w:numPr>
        <w:suppressAutoHyphens/>
        <w:spacing w:after="0" w:line="276" w:lineRule="auto"/>
        <w:ind w:right="0"/>
        <w:jc w:val="left"/>
        <w:rPr>
          <w:sz w:val="22"/>
        </w:rPr>
      </w:pPr>
      <w:r w:rsidRPr="00485F71">
        <w:rPr>
          <w:sz w:val="22"/>
        </w:rPr>
        <w:t>Monitoring bazy danych systemu HIS</w:t>
      </w:r>
    </w:p>
    <w:p w14:paraId="7DEDB9BC" w14:textId="77777777" w:rsidR="00123EB8" w:rsidRPr="00485F71" w:rsidRDefault="00123EB8" w:rsidP="007D5189">
      <w:pPr>
        <w:pStyle w:val="Akapitzlist"/>
        <w:numPr>
          <w:ilvl w:val="0"/>
          <w:numId w:val="110"/>
        </w:numPr>
        <w:suppressAutoHyphens/>
        <w:spacing w:after="0" w:line="276" w:lineRule="auto"/>
        <w:ind w:left="1080" w:right="0"/>
        <w:jc w:val="left"/>
        <w:rPr>
          <w:sz w:val="22"/>
        </w:rPr>
      </w:pPr>
      <w:r w:rsidRPr="00485F71">
        <w:rPr>
          <w:sz w:val="22"/>
        </w:rPr>
        <w:t>Możliwość monitorowania bazy danych systemu HIS w zakresie co najmniej:</w:t>
      </w:r>
    </w:p>
    <w:p w14:paraId="23FB4AA6"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proofErr w:type="spellStart"/>
      <w:r w:rsidRPr="00485F71">
        <w:rPr>
          <w:sz w:val="22"/>
        </w:rPr>
        <w:t>Instance</w:t>
      </w:r>
      <w:proofErr w:type="spellEnd"/>
      <w:r w:rsidRPr="00485F71">
        <w:rPr>
          <w:sz w:val="22"/>
        </w:rPr>
        <w:t xml:space="preserve"> </w:t>
      </w:r>
      <w:proofErr w:type="spellStart"/>
      <w:r w:rsidRPr="00485F71">
        <w:rPr>
          <w:sz w:val="22"/>
        </w:rPr>
        <w:t>state</w:t>
      </w:r>
      <w:proofErr w:type="spellEnd"/>
    </w:p>
    <w:p w14:paraId="7A6B84C3"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r w:rsidRPr="00485F71">
        <w:rPr>
          <w:sz w:val="22"/>
        </w:rPr>
        <w:t>Version</w:t>
      </w:r>
    </w:p>
    <w:p w14:paraId="09D13177"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proofErr w:type="spellStart"/>
      <w:r w:rsidRPr="00485F71">
        <w:rPr>
          <w:sz w:val="22"/>
        </w:rPr>
        <w:t>Jobs</w:t>
      </w:r>
      <w:proofErr w:type="spellEnd"/>
    </w:p>
    <w:p w14:paraId="39636930"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proofErr w:type="spellStart"/>
      <w:r w:rsidRPr="00485F71">
        <w:rPr>
          <w:sz w:val="22"/>
        </w:rPr>
        <w:t>Locks</w:t>
      </w:r>
      <w:proofErr w:type="spellEnd"/>
    </w:p>
    <w:p w14:paraId="35C730CD"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proofErr w:type="spellStart"/>
      <w:r w:rsidRPr="00485F71">
        <w:rPr>
          <w:sz w:val="22"/>
        </w:rPr>
        <w:t>Processes</w:t>
      </w:r>
      <w:proofErr w:type="spellEnd"/>
    </w:p>
    <w:p w14:paraId="35A8048F"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proofErr w:type="spellStart"/>
      <w:r w:rsidRPr="00485F71">
        <w:rPr>
          <w:sz w:val="22"/>
        </w:rPr>
        <w:t>Number</w:t>
      </w:r>
      <w:proofErr w:type="spellEnd"/>
      <w:r w:rsidRPr="00485F71">
        <w:rPr>
          <w:sz w:val="22"/>
        </w:rPr>
        <w:t xml:space="preserve"> of </w:t>
      </w:r>
      <w:proofErr w:type="spellStart"/>
      <w:r w:rsidRPr="00485F71">
        <w:rPr>
          <w:sz w:val="22"/>
        </w:rPr>
        <w:t>active</w:t>
      </w:r>
      <w:proofErr w:type="spellEnd"/>
      <w:r w:rsidRPr="00485F71">
        <w:rPr>
          <w:sz w:val="22"/>
        </w:rPr>
        <w:t xml:space="preserve"> </w:t>
      </w:r>
      <w:proofErr w:type="spellStart"/>
      <w:r w:rsidRPr="00485F71">
        <w:rPr>
          <w:sz w:val="22"/>
        </w:rPr>
        <w:t>sessions</w:t>
      </w:r>
      <w:proofErr w:type="spellEnd"/>
    </w:p>
    <w:p w14:paraId="09C3C4DC"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proofErr w:type="spellStart"/>
      <w:r w:rsidRPr="00485F71">
        <w:rPr>
          <w:sz w:val="22"/>
        </w:rPr>
        <w:t>Recovery</w:t>
      </w:r>
      <w:proofErr w:type="spellEnd"/>
      <w:r w:rsidRPr="00485F71">
        <w:rPr>
          <w:sz w:val="22"/>
        </w:rPr>
        <w:t xml:space="preserve"> </w:t>
      </w:r>
      <w:proofErr w:type="spellStart"/>
      <w:r w:rsidRPr="00485F71">
        <w:rPr>
          <w:sz w:val="22"/>
        </w:rPr>
        <w:t>area</w:t>
      </w:r>
      <w:proofErr w:type="spellEnd"/>
    </w:p>
    <w:p w14:paraId="3663D668"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r w:rsidRPr="00485F71">
        <w:rPr>
          <w:sz w:val="22"/>
        </w:rPr>
        <w:t xml:space="preserve">Log </w:t>
      </w:r>
      <w:proofErr w:type="spellStart"/>
      <w:r w:rsidRPr="00485F71">
        <w:rPr>
          <w:sz w:val="22"/>
        </w:rPr>
        <w:t>switch</w:t>
      </w:r>
      <w:proofErr w:type="spellEnd"/>
      <w:r w:rsidRPr="00485F71">
        <w:rPr>
          <w:sz w:val="22"/>
        </w:rPr>
        <w:t xml:space="preserve"> </w:t>
      </w:r>
      <w:proofErr w:type="spellStart"/>
      <w:r w:rsidRPr="00485F71">
        <w:rPr>
          <w:sz w:val="22"/>
        </w:rPr>
        <w:t>activity</w:t>
      </w:r>
      <w:proofErr w:type="spellEnd"/>
    </w:p>
    <w:p w14:paraId="2F252D3F"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r w:rsidRPr="00485F71">
        <w:rPr>
          <w:sz w:val="22"/>
        </w:rPr>
        <w:t xml:space="preserve">General </w:t>
      </w:r>
      <w:proofErr w:type="spellStart"/>
      <w:r w:rsidRPr="00485F71">
        <w:rPr>
          <w:sz w:val="22"/>
        </w:rPr>
        <w:t>tablespace</w:t>
      </w:r>
      <w:proofErr w:type="spellEnd"/>
      <w:r w:rsidRPr="00485F71">
        <w:rPr>
          <w:sz w:val="22"/>
        </w:rPr>
        <w:t xml:space="preserve"> </w:t>
      </w:r>
      <w:proofErr w:type="spellStart"/>
      <w:r w:rsidRPr="00485F71">
        <w:rPr>
          <w:sz w:val="22"/>
        </w:rPr>
        <w:t>information</w:t>
      </w:r>
      <w:proofErr w:type="spellEnd"/>
    </w:p>
    <w:p w14:paraId="40459F15"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proofErr w:type="spellStart"/>
      <w:r w:rsidRPr="00485F71">
        <w:rPr>
          <w:sz w:val="22"/>
        </w:rPr>
        <w:t>Tablespaces</w:t>
      </w:r>
      <w:proofErr w:type="spellEnd"/>
      <w:r w:rsidRPr="00485F71">
        <w:rPr>
          <w:sz w:val="22"/>
        </w:rPr>
        <w:t xml:space="preserve"> performance</w:t>
      </w:r>
    </w:p>
    <w:p w14:paraId="49F4B043"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proofErr w:type="spellStart"/>
      <w:r w:rsidRPr="00485F71">
        <w:rPr>
          <w:sz w:val="22"/>
        </w:rPr>
        <w:t>Long</w:t>
      </w:r>
      <w:proofErr w:type="spellEnd"/>
      <w:r w:rsidRPr="00485F71">
        <w:rPr>
          <w:sz w:val="22"/>
        </w:rPr>
        <w:t xml:space="preserve"> </w:t>
      </w:r>
      <w:proofErr w:type="spellStart"/>
      <w:r w:rsidRPr="00485F71">
        <w:rPr>
          <w:sz w:val="22"/>
        </w:rPr>
        <w:t>active</w:t>
      </w:r>
      <w:proofErr w:type="spellEnd"/>
      <w:r w:rsidRPr="00485F71">
        <w:rPr>
          <w:sz w:val="22"/>
        </w:rPr>
        <w:t xml:space="preserve"> </w:t>
      </w:r>
      <w:proofErr w:type="spellStart"/>
      <w:r w:rsidRPr="00485F71">
        <w:rPr>
          <w:sz w:val="22"/>
        </w:rPr>
        <w:t>sessions</w:t>
      </w:r>
      <w:proofErr w:type="spellEnd"/>
    </w:p>
    <w:p w14:paraId="4B1AC6B1"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proofErr w:type="spellStart"/>
      <w:r w:rsidRPr="00485F71">
        <w:rPr>
          <w:sz w:val="22"/>
        </w:rPr>
        <w:t>Undo</w:t>
      </w:r>
      <w:proofErr w:type="spellEnd"/>
      <w:r w:rsidRPr="00485F71">
        <w:rPr>
          <w:sz w:val="22"/>
        </w:rPr>
        <w:t xml:space="preserve"> </w:t>
      </w:r>
      <w:proofErr w:type="spellStart"/>
      <w:r w:rsidRPr="00485F71">
        <w:rPr>
          <w:sz w:val="22"/>
        </w:rPr>
        <w:t>retention</w:t>
      </w:r>
      <w:proofErr w:type="spellEnd"/>
    </w:p>
    <w:p w14:paraId="5D4551A9"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r w:rsidRPr="00485F71">
        <w:rPr>
          <w:sz w:val="22"/>
        </w:rPr>
        <w:t xml:space="preserve">Checkpoint and online backup </w:t>
      </w:r>
      <w:proofErr w:type="spellStart"/>
      <w:r w:rsidRPr="00485F71">
        <w:rPr>
          <w:sz w:val="22"/>
        </w:rPr>
        <w:t>state</w:t>
      </w:r>
      <w:proofErr w:type="spellEnd"/>
    </w:p>
    <w:p w14:paraId="475AA6AC"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proofErr w:type="spellStart"/>
      <w:r w:rsidRPr="00485F71">
        <w:rPr>
          <w:sz w:val="22"/>
        </w:rPr>
        <w:t>Custom</w:t>
      </w:r>
      <w:proofErr w:type="spellEnd"/>
      <w:r w:rsidRPr="00485F71">
        <w:rPr>
          <w:sz w:val="22"/>
        </w:rPr>
        <w:t xml:space="preserve"> </w:t>
      </w:r>
      <w:proofErr w:type="spellStart"/>
      <w:r w:rsidRPr="00485F71">
        <w:rPr>
          <w:sz w:val="22"/>
        </w:rPr>
        <w:t>SQLs</w:t>
      </w:r>
      <w:proofErr w:type="spellEnd"/>
    </w:p>
    <w:p w14:paraId="7BB8EBFF"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r w:rsidRPr="00485F71">
        <w:rPr>
          <w:sz w:val="22"/>
        </w:rPr>
        <w:t>RMAN backup status</w:t>
      </w:r>
    </w:p>
    <w:p w14:paraId="00429BD6"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r w:rsidRPr="00485F71">
        <w:rPr>
          <w:sz w:val="22"/>
        </w:rPr>
        <w:t xml:space="preserve">RMAN </w:t>
      </w:r>
      <w:proofErr w:type="spellStart"/>
      <w:r w:rsidRPr="00485F71">
        <w:rPr>
          <w:sz w:val="22"/>
        </w:rPr>
        <w:t>backups</w:t>
      </w:r>
      <w:proofErr w:type="spellEnd"/>
    </w:p>
    <w:p w14:paraId="16612082" w14:textId="77777777" w:rsidR="00123EB8" w:rsidRPr="00485F71" w:rsidRDefault="00123EB8" w:rsidP="007D5189">
      <w:pPr>
        <w:pStyle w:val="Akapitzlist"/>
        <w:numPr>
          <w:ilvl w:val="0"/>
          <w:numId w:val="111"/>
        </w:numPr>
        <w:suppressAutoHyphens/>
        <w:spacing w:after="0" w:line="276" w:lineRule="auto"/>
        <w:ind w:left="1080" w:right="0"/>
        <w:jc w:val="left"/>
        <w:rPr>
          <w:sz w:val="22"/>
        </w:rPr>
      </w:pPr>
      <w:r w:rsidRPr="00485F71">
        <w:rPr>
          <w:sz w:val="22"/>
        </w:rPr>
        <w:t xml:space="preserve">ASM </w:t>
      </w:r>
      <w:proofErr w:type="spellStart"/>
      <w:r w:rsidRPr="00485F71">
        <w:rPr>
          <w:sz w:val="22"/>
        </w:rPr>
        <w:t>disk</w:t>
      </w:r>
      <w:proofErr w:type="spellEnd"/>
      <w:r w:rsidRPr="00485F71">
        <w:rPr>
          <w:sz w:val="22"/>
        </w:rPr>
        <w:t xml:space="preserve"> </w:t>
      </w:r>
      <w:proofErr w:type="spellStart"/>
      <w:r w:rsidRPr="00485F71">
        <w:rPr>
          <w:sz w:val="22"/>
        </w:rPr>
        <w:t>groups</w:t>
      </w:r>
      <w:proofErr w:type="spellEnd"/>
    </w:p>
    <w:p w14:paraId="2728E4CF" w14:textId="77777777" w:rsidR="00123EB8" w:rsidRPr="00485F71" w:rsidRDefault="00123EB8" w:rsidP="007D5189">
      <w:pPr>
        <w:pStyle w:val="Akapitzlist"/>
        <w:numPr>
          <w:ilvl w:val="0"/>
          <w:numId w:val="111"/>
        </w:numPr>
        <w:suppressAutoHyphens/>
        <w:spacing w:after="0" w:line="276" w:lineRule="auto"/>
        <w:ind w:left="1080" w:right="0"/>
        <w:jc w:val="left"/>
        <w:rPr>
          <w:sz w:val="22"/>
          <w:lang w:val="en-US"/>
        </w:rPr>
      </w:pPr>
      <w:r w:rsidRPr="00485F71">
        <w:rPr>
          <w:sz w:val="22"/>
          <w:lang w:val="en-US"/>
        </w:rPr>
        <w:t>Apply and transport lag of Oracle Data-Guard</w:t>
      </w:r>
    </w:p>
    <w:p w14:paraId="66DEA947" w14:textId="77777777" w:rsidR="00123EB8" w:rsidRPr="00485F71" w:rsidRDefault="00123EB8" w:rsidP="007D5189">
      <w:pPr>
        <w:pStyle w:val="Akapitzlist"/>
        <w:numPr>
          <w:ilvl w:val="0"/>
          <w:numId w:val="110"/>
        </w:numPr>
        <w:suppressAutoHyphens/>
        <w:spacing w:after="0" w:line="276" w:lineRule="auto"/>
        <w:ind w:left="1080" w:right="0"/>
        <w:jc w:val="left"/>
        <w:rPr>
          <w:sz w:val="22"/>
        </w:rPr>
      </w:pPr>
      <w:r w:rsidRPr="00485F71">
        <w:rPr>
          <w:sz w:val="22"/>
        </w:rPr>
        <w:t>Możliwość dodania własnych zapytań SQL i monitorowanie zwracanych wartości</w:t>
      </w:r>
      <w:r w:rsidRPr="00485F71">
        <w:rPr>
          <w:sz w:val="22"/>
        </w:rPr>
        <w:tab/>
      </w:r>
    </w:p>
    <w:p w14:paraId="0710F12C" w14:textId="77777777" w:rsidR="00123EB8" w:rsidRPr="00485F71" w:rsidRDefault="00123EB8" w:rsidP="007D5189">
      <w:pPr>
        <w:pStyle w:val="Akapitzlist"/>
        <w:numPr>
          <w:ilvl w:val="0"/>
          <w:numId w:val="103"/>
        </w:numPr>
        <w:suppressAutoHyphens/>
        <w:spacing w:after="0" w:line="276" w:lineRule="auto"/>
        <w:ind w:right="0"/>
        <w:jc w:val="left"/>
        <w:rPr>
          <w:sz w:val="22"/>
        </w:rPr>
      </w:pPr>
      <w:r w:rsidRPr="00485F71">
        <w:rPr>
          <w:sz w:val="22"/>
        </w:rPr>
        <w:t>Kolektor logów</w:t>
      </w:r>
    </w:p>
    <w:p w14:paraId="3000D96F" w14:textId="77777777" w:rsidR="00123EB8" w:rsidRPr="00485F71" w:rsidRDefault="00123EB8" w:rsidP="007D5189">
      <w:pPr>
        <w:pStyle w:val="Akapitzlist"/>
        <w:numPr>
          <w:ilvl w:val="0"/>
          <w:numId w:val="112"/>
        </w:numPr>
        <w:suppressAutoHyphens/>
        <w:spacing w:after="0" w:line="276" w:lineRule="auto"/>
        <w:ind w:left="1080" w:right="0"/>
        <w:jc w:val="left"/>
        <w:rPr>
          <w:sz w:val="22"/>
        </w:rPr>
      </w:pPr>
      <w:r w:rsidRPr="00485F71">
        <w:rPr>
          <w:sz w:val="22"/>
        </w:rPr>
        <w:t xml:space="preserve">System posiada własny kolektor logów </w:t>
      </w:r>
      <w:proofErr w:type="spellStart"/>
      <w:r w:rsidRPr="00485F71">
        <w:rPr>
          <w:sz w:val="22"/>
        </w:rPr>
        <w:t>syslog</w:t>
      </w:r>
      <w:proofErr w:type="spellEnd"/>
    </w:p>
    <w:p w14:paraId="2BA256DC" w14:textId="77777777" w:rsidR="00123EB8" w:rsidRPr="00485F71" w:rsidRDefault="00123EB8" w:rsidP="007D5189">
      <w:pPr>
        <w:pStyle w:val="Akapitzlist"/>
        <w:numPr>
          <w:ilvl w:val="0"/>
          <w:numId w:val="112"/>
        </w:numPr>
        <w:suppressAutoHyphens/>
        <w:spacing w:after="0" w:line="276" w:lineRule="auto"/>
        <w:ind w:left="1080" w:right="0"/>
        <w:jc w:val="left"/>
        <w:rPr>
          <w:sz w:val="22"/>
        </w:rPr>
      </w:pPr>
      <w:r w:rsidRPr="00485F71">
        <w:rPr>
          <w:sz w:val="22"/>
        </w:rPr>
        <w:t xml:space="preserve">Może odbierać wiadomości bezpośrednio z </w:t>
      </w:r>
      <w:proofErr w:type="spellStart"/>
      <w:r w:rsidRPr="00485F71">
        <w:rPr>
          <w:sz w:val="22"/>
        </w:rPr>
        <w:t>syslog</w:t>
      </w:r>
      <w:proofErr w:type="spellEnd"/>
      <w:r w:rsidRPr="00485F71">
        <w:rPr>
          <w:sz w:val="22"/>
        </w:rPr>
        <w:t xml:space="preserve"> lub SNMP </w:t>
      </w:r>
      <w:proofErr w:type="spellStart"/>
      <w:r w:rsidRPr="00485F71">
        <w:rPr>
          <w:sz w:val="22"/>
        </w:rPr>
        <w:t>traps</w:t>
      </w:r>
      <w:proofErr w:type="spellEnd"/>
    </w:p>
    <w:p w14:paraId="0DEB001B" w14:textId="77777777" w:rsidR="00123EB8" w:rsidRPr="00485F71" w:rsidRDefault="00123EB8" w:rsidP="007D5189">
      <w:pPr>
        <w:pStyle w:val="Akapitzlist"/>
        <w:numPr>
          <w:ilvl w:val="0"/>
          <w:numId w:val="112"/>
        </w:numPr>
        <w:suppressAutoHyphens/>
        <w:spacing w:after="0" w:line="276" w:lineRule="auto"/>
        <w:ind w:left="1080" w:right="0"/>
        <w:jc w:val="left"/>
        <w:rPr>
          <w:sz w:val="22"/>
        </w:rPr>
      </w:pPr>
      <w:r w:rsidRPr="00485F71">
        <w:rPr>
          <w:sz w:val="22"/>
        </w:rPr>
        <w:t xml:space="preserve">Za pomocą agentów potrafi oceniać logi tekstowe oraz logi Windows Event </w:t>
      </w:r>
    </w:p>
    <w:p w14:paraId="0B6FB88B" w14:textId="77777777" w:rsidR="00123EB8" w:rsidRPr="00485F71" w:rsidRDefault="00123EB8" w:rsidP="007D5189">
      <w:pPr>
        <w:pStyle w:val="Akapitzlist"/>
        <w:numPr>
          <w:ilvl w:val="0"/>
          <w:numId w:val="112"/>
        </w:numPr>
        <w:suppressAutoHyphens/>
        <w:spacing w:after="0" w:line="276" w:lineRule="auto"/>
        <w:ind w:left="1080" w:right="0"/>
        <w:jc w:val="left"/>
        <w:rPr>
          <w:sz w:val="22"/>
        </w:rPr>
      </w:pPr>
      <w:r w:rsidRPr="00485F71">
        <w:rPr>
          <w:sz w:val="22"/>
        </w:rPr>
        <w:t>Klasyfikuje wiadomości bazując na zdefiniowanych przez użytkownika regułach, potrafi korelować, podsumowywać, liczyć, opisywać i przepisywać wiadomości, a także uwzględniać ich relacje czasowe.</w:t>
      </w:r>
      <w:r w:rsidRPr="00485F71">
        <w:rPr>
          <w:sz w:val="22"/>
        </w:rPr>
        <w:tab/>
      </w:r>
    </w:p>
    <w:p w14:paraId="580770D4" w14:textId="77777777" w:rsidR="00123EB8" w:rsidRPr="00485F71" w:rsidRDefault="00123EB8" w:rsidP="007D5189">
      <w:pPr>
        <w:pStyle w:val="Akapitzlist"/>
        <w:numPr>
          <w:ilvl w:val="0"/>
          <w:numId w:val="103"/>
        </w:numPr>
        <w:suppressAutoHyphens/>
        <w:spacing w:after="0" w:line="276" w:lineRule="auto"/>
        <w:ind w:right="0"/>
        <w:jc w:val="left"/>
        <w:rPr>
          <w:sz w:val="22"/>
        </w:rPr>
      </w:pPr>
      <w:proofErr w:type="spellStart"/>
      <w:r w:rsidRPr="00485F71">
        <w:rPr>
          <w:sz w:val="22"/>
        </w:rPr>
        <w:t>Cyberbezpieczeństwo</w:t>
      </w:r>
      <w:proofErr w:type="spellEnd"/>
    </w:p>
    <w:p w14:paraId="30806808" w14:textId="77777777" w:rsidR="00123EB8" w:rsidRPr="00485F71" w:rsidRDefault="00123EB8" w:rsidP="007D5189">
      <w:pPr>
        <w:pStyle w:val="Akapitzlist"/>
        <w:numPr>
          <w:ilvl w:val="0"/>
          <w:numId w:val="113"/>
        </w:numPr>
        <w:suppressAutoHyphens/>
        <w:spacing w:after="0" w:line="276" w:lineRule="auto"/>
        <w:ind w:left="1080" w:right="0"/>
        <w:jc w:val="left"/>
        <w:rPr>
          <w:sz w:val="22"/>
        </w:rPr>
      </w:pPr>
      <w:r w:rsidRPr="00485F71">
        <w:rPr>
          <w:sz w:val="22"/>
        </w:rPr>
        <w:t>System monitoruje urządzenia klasy UTM minimum w zakresie:</w:t>
      </w:r>
    </w:p>
    <w:p w14:paraId="4923CDC7" w14:textId="77777777" w:rsidR="00123EB8" w:rsidRPr="00485F71" w:rsidRDefault="00123EB8" w:rsidP="007D5189">
      <w:pPr>
        <w:pStyle w:val="Akapitzlist"/>
        <w:numPr>
          <w:ilvl w:val="0"/>
          <w:numId w:val="114"/>
        </w:numPr>
        <w:suppressAutoHyphens/>
        <w:spacing w:after="0" w:line="276" w:lineRule="auto"/>
        <w:ind w:left="1080" w:right="0"/>
        <w:jc w:val="left"/>
        <w:rPr>
          <w:sz w:val="22"/>
        </w:rPr>
      </w:pPr>
      <w:r w:rsidRPr="00485F71">
        <w:rPr>
          <w:sz w:val="22"/>
        </w:rPr>
        <w:t xml:space="preserve">wykrywanie włamań i szybkość blokowania WARN lub CRIT, jeśli wskaźnik wykrywania przekracza poziomy konfigurowane przez użytkownika </w:t>
      </w:r>
    </w:p>
    <w:p w14:paraId="7D9A2115" w14:textId="77777777" w:rsidR="00123EB8" w:rsidRPr="00485F71" w:rsidRDefault="00123EB8" w:rsidP="007D5189">
      <w:pPr>
        <w:pStyle w:val="Akapitzlist"/>
        <w:numPr>
          <w:ilvl w:val="0"/>
          <w:numId w:val="114"/>
        </w:numPr>
        <w:suppressAutoHyphens/>
        <w:spacing w:after="0" w:line="276" w:lineRule="auto"/>
        <w:ind w:left="1080" w:right="0"/>
        <w:jc w:val="left"/>
        <w:rPr>
          <w:sz w:val="22"/>
        </w:rPr>
      </w:pPr>
      <w:r w:rsidRPr="00485F71">
        <w:rPr>
          <w:sz w:val="22"/>
        </w:rPr>
        <w:t>monitoruje stan synchronizacji klastra High-</w:t>
      </w:r>
      <w:proofErr w:type="spellStart"/>
      <w:r w:rsidRPr="00485F71">
        <w:rPr>
          <w:sz w:val="22"/>
        </w:rPr>
        <w:t>Availability</w:t>
      </w:r>
      <w:proofErr w:type="spellEnd"/>
      <w:r w:rsidRPr="00485F71">
        <w:rPr>
          <w:sz w:val="22"/>
        </w:rPr>
        <w:t>. Status „zsynchronizowany” ustawienie stanu na OK, a status „niezsynchronizowany” na CRIT.</w:t>
      </w:r>
    </w:p>
    <w:p w14:paraId="1CF42202" w14:textId="77777777" w:rsidR="00123EB8" w:rsidRPr="00485F71" w:rsidRDefault="00123EB8" w:rsidP="007D5189">
      <w:pPr>
        <w:pStyle w:val="Akapitzlist"/>
        <w:numPr>
          <w:ilvl w:val="0"/>
          <w:numId w:val="114"/>
        </w:numPr>
        <w:suppressAutoHyphens/>
        <w:spacing w:after="0" w:line="276" w:lineRule="auto"/>
        <w:ind w:left="1080" w:right="0"/>
        <w:jc w:val="left"/>
        <w:rPr>
          <w:sz w:val="22"/>
        </w:rPr>
      </w:pPr>
      <w:r w:rsidRPr="00485F71">
        <w:rPr>
          <w:sz w:val="22"/>
        </w:rPr>
        <w:lastRenderedPageBreak/>
        <w:t>monitoruje ogólny stan alarmów czujników urządzenia Firewall. Status kontroli jest OK, jeśli wszystkie czujniki mają status alarmu „fałsz” (0) i CRIT, jeśli co najmniej jeden czujnik ma stan alarmu „prawda” (1).</w:t>
      </w:r>
    </w:p>
    <w:p w14:paraId="5CC97879" w14:textId="77777777" w:rsidR="00123EB8" w:rsidRPr="00485F71" w:rsidRDefault="00123EB8" w:rsidP="007D5189">
      <w:pPr>
        <w:pStyle w:val="Akapitzlist"/>
        <w:numPr>
          <w:ilvl w:val="0"/>
          <w:numId w:val="114"/>
        </w:numPr>
        <w:suppressAutoHyphens/>
        <w:spacing w:after="0" w:line="276" w:lineRule="auto"/>
        <w:ind w:left="1080" w:right="0"/>
        <w:jc w:val="left"/>
        <w:rPr>
          <w:sz w:val="22"/>
        </w:rPr>
      </w:pPr>
      <w:r w:rsidRPr="00485F71">
        <w:rPr>
          <w:sz w:val="22"/>
        </w:rPr>
        <w:t xml:space="preserve">monitoruje aktualną liczbę sesji na urządzeniu </w:t>
      </w:r>
    </w:p>
    <w:p w14:paraId="381F9A51" w14:textId="77777777" w:rsidR="00123EB8" w:rsidRPr="00485F71" w:rsidRDefault="00123EB8" w:rsidP="007D5189">
      <w:pPr>
        <w:pStyle w:val="Akapitzlist"/>
        <w:numPr>
          <w:ilvl w:val="0"/>
          <w:numId w:val="114"/>
        </w:numPr>
        <w:suppressAutoHyphens/>
        <w:spacing w:after="0" w:line="276" w:lineRule="auto"/>
        <w:ind w:left="1080" w:right="0"/>
        <w:jc w:val="left"/>
        <w:rPr>
          <w:sz w:val="22"/>
        </w:rPr>
      </w:pPr>
      <w:r w:rsidRPr="00485F71">
        <w:rPr>
          <w:sz w:val="22"/>
        </w:rPr>
        <w:t xml:space="preserve">monitoruje liczbę dostępnych tuneli </w:t>
      </w:r>
      <w:proofErr w:type="spellStart"/>
      <w:r w:rsidRPr="00485F71">
        <w:rPr>
          <w:sz w:val="22"/>
        </w:rPr>
        <w:t>IPSec</w:t>
      </w:r>
      <w:proofErr w:type="spellEnd"/>
      <w:r w:rsidRPr="00485F71">
        <w:rPr>
          <w:sz w:val="22"/>
        </w:rPr>
        <w:t xml:space="preserve"> VPN</w:t>
      </w:r>
    </w:p>
    <w:p w14:paraId="2F6FDF88" w14:textId="77777777" w:rsidR="00123EB8" w:rsidRPr="00485F71" w:rsidRDefault="00123EB8" w:rsidP="007D5189">
      <w:pPr>
        <w:pStyle w:val="Akapitzlist"/>
        <w:numPr>
          <w:ilvl w:val="0"/>
          <w:numId w:val="114"/>
        </w:numPr>
        <w:suppressAutoHyphens/>
        <w:spacing w:after="0" w:line="276" w:lineRule="auto"/>
        <w:ind w:left="1080" w:right="0"/>
        <w:jc w:val="left"/>
        <w:rPr>
          <w:sz w:val="22"/>
        </w:rPr>
      </w:pPr>
      <w:r w:rsidRPr="00485F71">
        <w:rPr>
          <w:sz w:val="22"/>
        </w:rPr>
        <w:t xml:space="preserve">monitoruje wykrywanie wirusów i szybkość blokowania systemów </w:t>
      </w:r>
      <w:proofErr w:type="spellStart"/>
      <w:r w:rsidRPr="00485F71">
        <w:rPr>
          <w:sz w:val="22"/>
        </w:rPr>
        <w:t>FortiGate</w:t>
      </w:r>
      <w:proofErr w:type="spellEnd"/>
      <w:r w:rsidRPr="00485F71">
        <w:rPr>
          <w:sz w:val="22"/>
        </w:rPr>
        <w:t xml:space="preserve"> AntiVirus. Przechodzi WARN lub CRIT, jeśli wskaźnik wykrywania przekracza poziomy konfigurowane przez użytkownika.</w:t>
      </w:r>
    </w:p>
    <w:p w14:paraId="71DF3088" w14:textId="77777777" w:rsidR="00123EB8" w:rsidRPr="00485F71" w:rsidRDefault="00123EB8" w:rsidP="007D5189">
      <w:pPr>
        <w:pStyle w:val="Akapitzlist"/>
        <w:numPr>
          <w:ilvl w:val="0"/>
          <w:numId w:val="114"/>
        </w:numPr>
        <w:suppressAutoHyphens/>
        <w:spacing w:after="0" w:line="276" w:lineRule="auto"/>
        <w:ind w:left="1080" w:right="0"/>
        <w:jc w:val="left"/>
        <w:rPr>
          <w:sz w:val="22"/>
        </w:rPr>
      </w:pPr>
      <w:r w:rsidRPr="00485F71">
        <w:rPr>
          <w:sz w:val="22"/>
        </w:rPr>
        <w:t>monitoruje poziom wykorzystania procesora</w:t>
      </w:r>
    </w:p>
    <w:p w14:paraId="1A55C03A" w14:textId="77777777" w:rsidR="00123EB8" w:rsidRPr="00485F71" w:rsidRDefault="00123EB8" w:rsidP="007D5189">
      <w:pPr>
        <w:pStyle w:val="Akapitzlist"/>
        <w:numPr>
          <w:ilvl w:val="0"/>
          <w:numId w:val="114"/>
        </w:numPr>
        <w:suppressAutoHyphens/>
        <w:spacing w:after="0" w:line="276" w:lineRule="auto"/>
        <w:ind w:left="1080" w:right="0"/>
        <w:jc w:val="left"/>
        <w:rPr>
          <w:sz w:val="22"/>
        </w:rPr>
      </w:pPr>
      <w:r w:rsidRPr="00485F71">
        <w:rPr>
          <w:sz w:val="22"/>
        </w:rPr>
        <w:t>Górne domyślne poziomy to 80,0, 90,0 procent. Poziomy są konfigurowalne.</w:t>
      </w:r>
    </w:p>
    <w:p w14:paraId="66BC3D6C" w14:textId="77777777" w:rsidR="00123EB8" w:rsidRPr="00485F71" w:rsidRDefault="00123EB8" w:rsidP="007D5189">
      <w:pPr>
        <w:pStyle w:val="Akapitzlist"/>
        <w:numPr>
          <w:ilvl w:val="0"/>
          <w:numId w:val="113"/>
        </w:numPr>
        <w:suppressAutoHyphens/>
        <w:spacing w:after="0" w:line="276" w:lineRule="auto"/>
        <w:ind w:left="1080" w:right="0"/>
        <w:jc w:val="left"/>
        <w:rPr>
          <w:sz w:val="22"/>
        </w:rPr>
      </w:pPr>
      <w:r w:rsidRPr="00485F71">
        <w:rPr>
          <w:sz w:val="22"/>
        </w:rPr>
        <w:t xml:space="preserve">System ma możliwość odbierania i prezentacji danych z UTM z wykorzystaniem kolektora logów </w:t>
      </w:r>
      <w:proofErr w:type="spellStart"/>
      <w:r w:rsidRPr="00485F71">
        <w:rPr>
          <w:sz w:val="22"/>
        </w:rPr>
        <w:t>syslog</w:t>
      </w:r>
      <w:proofErr w:type="spellEnd"/>
    </w:p>
    <w:p w14:paraId="5E8D3598" w14:textId="77777777" w:rsidR="00123EB8" w:rsidRPr="00485F71" w:rsidRDefault="00123EB8" w:rsidP="007D5189">
      <w:pPr>
        <w:pStyle w:val="Akapitzlist"/>
        <w:numPr>
          <w:ilvl w:val="0"/>
          <w:numId w:val="113"/>
        </w:numPr>
        <w:suppressAutoHyphens/>
        <w:spacing w:after="0" w:line="276" w:lineRule="auto"/>
        <w:ind w:left="1080" w:right="0"/>
        <w:jc w:val="left"/>
        <w:rPr>
          <w:sz w:val="22"/>
        </w:rPr>
      </w:pPr>
      <w:r w:rsidRPr="00485F71">
        <w:rPr>
          <w:sz w:val="22"/>
        </w:rPr>
        <w:t xml:space="preserve">System ma możliwość odbierania danych z systemu EDR z wykorzystaniem kolektora logów </w:t>
      </w:r>
      <w:proofErr w:type="spellStart"/>
      <w:r w:rsidRPr="00485F71">
        <w:rPr>
          <w:sz w:val="22"/>
        </w:rPr>
        <w:t>syslog</w:t>
      </w:r>
      <w:proofErr w:type="spellEnd"/>
      <w:r w:rsidRPr="00485F71">
        <w:rPr>
          <w:sz w:val="22"/>
        </w:rPr>
        <w:t>.</w:t>
      </w:r>
      <w:r w:rsidRPr="00485F71">
        <w:rPr>
          <w:sz w:val="22"/>
        </w:rPr>
        <w:tab/>
      </w:r>
    </w:p>
    <w:p w14:paraId="6A4DEE7E" w14:textId="77777777" w:rsidR="00123EB8" w:rsidRPr="00485F71" w:rsidRDefault="00123EB8" w:rsidP="007D5189">
      <w:pPr>
        <w:pStyle w:val="Akapitzlist"/>
        <w:numPr>
          <w:ilvl w:val="0"/>
          <w:numId w:val="113"/>
        </w:numPr>
        <w:suppressAutoHyphens/>
        <w:spacing w:after="0" w:line="276" w:lineRule="auto"/>
        <w:ind w:left="1080" w:right="0"/>
        <w:rPr>
          <w:sz w:val="22"/>
        </w:rPr>
      </w:pPr>
      <w:r w:rsidRPr="00485F71">
        <w:rPr>
          <w:sz w:val="22"/>
        </w:rPr>
        <w:t>Zakres monitorowanych zdarzeń powinien uwzględniać minimum:</w:t>
      </w:r>
    </w:p>
    <w:p w14:paraId="4AC355A7" w14:textId="77777777" w:rsidR="00123EB8" w:rsidRPr="00485F71" w:rsidRDefault="00123EB8">
      <w:pPr>
        <w:pStyle w:val="Akapitzlist"/>
        <w:numPr>
          <w:ilvl w:val="0"/>
          <w:numId w:val="195"/>
        </w:numPr>
        <w:suppressAutoHyphens/>
        <w:spacing w:after="0" w:line="276" w:lineRule="auto"/>
        <w:ind w:left="2160" w:right="0"/>
        <w:rPr>
          <w:sz w:val="22"/>
        </w:rPr>
      </w:pPr>
      <w:r w:rsidRPr="00485F71">
        <w:rPr>
          <w:sz w:val="22"/>
        </w:rPr>
        <w:t>Powiadomienia o zagrożeniach ze stacji roboczych oraz serwerów, w szczególności generowane z narzędzi ochrony,</w:t>
      </w:r>
    </w:p>
    <w:p w14:paraId="42B9C780" w14:textId="77777777" w:rsidR="00123EB8" w:rsidRPr="00485F71" w:rsidRDefault="00123EB8">
      <w:pPr>
        <w:pStyle w:val="Akapitzlist"/>
        <w:numPr>
          <w:ilvl w:val="0"/>
          <w:numId w:val="195"/>
        </w:numPr>
        <w:suppressAutoHyphens/>
        <w:spacing w:after="0" w:line="276" w:lineRule="auto"/>
        <w:ind w:left="2160" w:right="0"/>
        <w:rPr>
          <w:sz w:val="22"/>
        </w:rPr>
      </w:pPr>
      <w:r w:rsidRPr="00485F71">
        <w:rPr>
          <w:sz w:val="22"/>
        </w:rPr>
        <w:t>Powiadomienia o dezaktywacji narzędzi bezpieczeństwa na danym hoście,</w:t>
      </w:r>
    </w:p>
    <w:p w14:paraId="6C275F8D" w14:textId="77777777" w:rsidR="00123EB8" w:rsidRPr="00485F71" w:rsidRDefault="00123EB8">
      <w:pPr>
        <w:pStyle w:val="Akapitzlist"/>
        <w:numPr>
          <w:ilvl w:val="0"/>
          <w:numId w:val="195"/>
        </w:numPr>
        <w:suppressAutoHyphens/>
        <w:spacing w:after="0" w:line="276" w:lineRule="auto"/>
        <w:ind w:left="2160" w:right="0"/>
        <w:rPr>
          <w:sz w:val="22"/>
        </w:rPr>
      </w:pPr>
      <w:r w:rsidRPr="00485F71">
        <w:rPr>
          <w:sz w:val="22"/>
        </w:rPr>
        <w:t>Powiadomienia z modułów ochrony / bezpieczeństwa urządzeń brzegowych oraz wewnętrznych urządzeń sieciowych,</w:t>
      </w:r>
    </w:p>
    <w:p w14:paraId="3D898D33" w14:textId="77777777" w:rsidR="00123EB8" w:rsidRPr="00485F71" w:rsidRDefault="00123EB8">
      <w:pPr>
        <w:pStyle w:val="Akapitzlist"/>
        <w:numPr>
          <w:ilvl w:val="0"/>
          <w:numId w:val="195"/>
        </w:numPr>
        <w:suppressAutoHyphens/>
        <w:spacing w:after="0" w:line="276" w:lineRule="auto"/>
        <w:ind w:left="2160" w:right="0"/>
        <w:rPr>
          <w:sz w:val="22"/>
        </w:rPr>
      </w:pPr>
      <w:r w:rsidRPr="00485F71">
        <w:rPr>
          <w:sz w:val="22"/>
        </w:rPr>
        <w:t>Zdarzenia dotyczące nieudanych, wielokrotnych prób logowania dla wszystkich monitorowanych aktywów,</w:t>
      </w:r>
    </w:p>
    <w:p w14:paraId="60FAA36F" w14:textId="77777777" w:rsidR="00123EB8" w:rsidRPr="00485F71" w:rsidRDefault="00123EB8">
      <w:pPr>
        <w:pStyle w:val="Akapitzlist"/>
        <w:numPr>
          <w:ilvl w:val="0"/>
          <w:numId w:val="195"/>
        </w:numPr>
        <w:suppressAutoHyphens/>
        <w:spacing w:after="0" w:line="276" w:lineRule="auto"/>
        <w:ind w:left="2160" w:right="0"/>
        <w:rPr>
          <w:sz w:val="22"/>
        </w:rPr>
      </w:pPr>
      <w:r w:rsidRPr="00485F71">
        <w:rPr>
          <w:sz w:val="22"/>
        </w:rPr>
        <w:t>Kluczowe zdarzenia (np. utworzenie konta, zmiana hasła, usunięcie konta, zmiana grupy) związane z kontami uprzywilejowanymi dla wszystkich monitorowanych aktywów,</w:t>
      </w:r>
    </w:p>
    <w:p w14:paraId="0A5CC539" w14:textId="77777777" w:rsidR="00123EB8" w:rsidRPr="00485F71" w:rsidRDefault="00123EB8">
      <w:pPr>
        <w:pStyle w:val="Akapitzlist"/>
        <w:numPr>
          <w:ilvl w:val="0"/>
          <w:numId w:val="195"/>
        </w:numPr>
        <w:suppressAutoHyphens/>
        <w:spacing w:after="0" w:line="276" w:lineRule="auto"/>
        <w:ind w:left="2160" w:right="0"/>
        <w:rPr>
          <w:sz w:val="22"/>
        </w:rPr>
      </w:pPr>
      <w:r w:rsidRPr="00485F71">
        <w:rPr>
          <w:sz w:val="22"/>
        </w:rPr>
        <w:t>Zdarzenia sieciowe oraz systemowe (np. enumeracja, skanowanie portów i adresacji) mogące świadczyć o rekonesansie infrastruktury,</w:t>
      </w:r>
    </w:p>
    <w:p w14:paraId="2406E4C4" w14:textId="77777777" w:rsidR="00123EB8" w:rsidRPr="00485F71" w:rsidRDefault="00123EB8">
      <w:pPr>
        <w:pStyle w:val="Akapitzlist"/>
        <w:numPr>
          <w:ilvl w:val="0"/>
          <w:numId w:val="195"/>
        </w:numPr>
        <w:suppressAutoHyphens/>
        <w:spacing w:after="0" w:line="276" w:lineRule="auto"/>
        <w:ind w:left="2160" w:right="0"/>
        <w:rPr>
          <w:sz w:val="22"/>
        </w:rPr>
      </w:pPr>
      <w:r w:rsidRPr="00485F71">
        <w:rPr>
          <w:sz w:val="22"/>
        </w:rPr>
        <w:t>Zdarzenia związane z modyfikacją mechanizmów harmonogramu w systemach operacyjnych,</w:t>
      </w:r>
    </w:p>
    <w:p w14:paraId="3782EA80" w14:textId="77777777" w:rsidR="00123EB8" w:rsidRPr="00485F71" w:rsidRDefault="00123EB8">
      <w:pPr>
        <w:pStyle w:val="Akapitzlist"/>
        <w:numPr>
          <w:ilvl w:val="0"/>
          <w:numId w:val="195"/>
        </w:numPr>
        <w:suppressAutoHyphens/>
        <w:spacing w:after="0" w:line="276" w:lineRule="auto"/>
        <w:ind w:left="2160" w:right="0"/>
        <w:rPr>
          <w:sz w:val="22"/>
        </w:rPr>
      </w:pPr>
      <w:r w:rsidRPr="00485F71">
        <w:rPr>
          <w:sz w:val="22"/>
        </w:rPr>
        <w:t>Zdarzenia związane z modyfikacją audytu zdarzeń / dzienników systemowych,</w:t>
      </w:r>
    </w:p>
    <w:p w14:paraId="346B0C4A" w14:textId="77777777" w:rsidR="00123EB8" w:rsidRPr="00485F71" w:rsidRDefault="00123EB8">
      <w:pPr>
        <w:pStyle w:val="Akapitzlist"/>
        <w:numPr>
          <w:ilvl w:val="0"/>
          <w:numId w:val="195"/>
        </w:numPr>
        <w:suppressAutoHyphens/>
        <w:spacing w:after="0" w:line="276" w:lineRule="auto"/>
        <w:ind w:left="2160" w:right="0"/>
        <w:rPr>
          <w:sz w:val="22"/>
        </w:rPr>
      </w:pPr>
      <w:r w:rsidRPr="00485F71">
        <w:rPr>
          <w:sz w:val="22"/>
        </w:rPr>
        <w:t xml:space="preserve">Zdarzenia dotyczące integralności plików, w szczególności zasobów sieciowych mogące świadczyć o zainfekowaniu oprogramowaniem złośliwym </w:t>
      </w:r>
    </w:p>
    <w:p w14:paraId="09C339EB" w14:textId="77777777" w:rsidR="00123EB8" w:rsidRPr="00485F71" w:rsidRDefault="00123EB8">
      <w:pPr>
        <w:pStyle w:val="Akapitzlist"/>
        <w:numPr>
          <w:ilvl w:val="0"/>
          <w:numId w:val="195"/>
        </w:numPr>
        <w:suppressAutoHyphens/>
        <w:spacing w:after="0" w:line="276" w:lineRule="auto"/>
        <w:ind w:left="2160" w:right="0"/>
        <w:rPr>
          <w:sz w:val="22"/>
        </w:rPr>
      </w:pPr>
      <w:r w:rsidRPr="00485F71">
        <w:rPr>
          <w:sz w:val="22"/>
        </w:rPr>
        <w:t>Zdarzenia związane z logowaniem zdalnym.</w:t>
      </w:r>
    </w:p>
    <w:p w14:paraId="2191A758" w14:textId="77777777" w:rsidR="00123EB8" w:rsidRPr="00485F71" w:rsidRDefault="00123EB8" w:rsidP="007D5189">
      <w:pPr>
        <w:pStyle w:val="Akapitzlist"/>
        <w:numPr>
          <w:ilvl w:val="0"/>
          <w:numId w:val="103"/>
        </w:numPr>
        <w:suppressAutoHyphens/>
        <w:spacing w:after="0" w:line="276" w:lineRule="auto"/>
        <w:ind w:right="0"/>
        <w:jc w:val="left"/>
        <w:rPr>
          <w:sz w:val="22"/>
        </w:rPr>
      </w:pPr>
      <w:r w:rsidRPr="00485F71">
        <w:rPr>
          <w:sz w:val="22"/>
        </w:rPr>
        <w:t>Warunki świadczenia usługi</w:t>
      </w:r>
    </w:p>
    <w:p w14:paraId="6BCD8C92" w14:textId="77777777" w:rsidR="00123EB8" w:rsidRPr="00485F71" w:rsidRDefault="00123EB8" w:rsidP="007D5189">
      <w:pPr>
        <w:pStyle w:val="Akapitzlist"/>
        <w:numPr>
          <w:ilvl w:val="0"/>
          <w:numId w:val="115"/>
        </w:numPr>
        <w:suppressAutoHyphens/>
        <w:spacing w:after="0" w:line="276" w:lineRule="auto"/>
        <w:ind w:left="1080" w:right="0"/>
        <w:jc w:val="left"/>
        <w:rPr>
          <w:sz w:val="22"/>
        </w:rPr>
      </w:pPr>
      <w:r w:rsidRPr="00485F71">
        <w:rPr>
          <w:sz w:val="22"/>
        </w:rPr>
        <w:t xml:space="preserve">Operacyjne Centrum Bezpieczeństwa; centrum kompetencyjne, które zajmować się będzie monitorowaniem infrastruktury teleinformatycznej, analizą zdarzeń, detekcją zagrożeń bezpieczeństwa i reagowaniem na wykryte incydenty naruszające bezpieczeństwo teleinformatyczne chronionych organizacji za pomocą analizy zbieranych logów z urządzeń, systemów IT oraz aplikacji, korelacją zdarzeń i detekcją zagrożeń oraz odpowiednią reakcję na pojawiające się incydenty </w:t>
      </w:r>
    </w:p>
    <w:p w14:paraId="4796A052" w14:textId="77777777" w:rsidR="00123EB8" w:rsidRPr="00485F71" w:rsidRDefault="00123EB8" w:rsidP="007D5189">
      <w:pPr>
        <w:pStyle w:val="Akapitzlist"/>
        <w:numPr>
          <w:ilvl w:val="0"/>
          <w:numId w:val="115"/>
        </w:numPr>
        <w:suppressAutoHyphens/>
        <w:spacing w:after="0" w:line="276" w:lineRule="auto"/>
        <w:ind w:left="1080" w:right="0"/>
        <w:jc w:val="left"/>
        <w:rPr>
          <w:sz w:val="22"/>
        </w:rPr>
      </w:pPr>
      <w:r w:rsidRPr="00485F71">
        <w:rPr>
          <w:sz w:val="22"/>
        </w:rPr>
        <w:t>W ramach realizacji zamówienia, Wykonawca będzie świadczył usługę monitorowania i analizy danych prezentowanych w Systemie monitorowania zgodnie z opisanymi poniżej wymaganiami.</w:t>
      </w:r>
    </w:p>
    <w:p w14:paraId="78913730" w14:textId="77777777" w:rsidR="00123EB8" w:rsidRPr="00485F71" w:rsidRDefault="00123EB8" w:rsidP="007D5189">
      <w:pPr>
        <w:pStyle w:val="Akapitzlist"/>
        <w:numPr>
          <w:ilvl w:val="0"/>
          <w:numId w:val="115"/>
        </w:numPr>
        <w:suppressAutoHyphens/>
        <w:spacing w:after="0" w:line="276" w:lineRule="auto"/>
        <w:ind w:left="1080" w:right="0"/>
        <w:jc w:val="left"/>
        <w:rPr>
          <w:sz w:val="22"/>
        </w:rPr>
      </w:pPr>
      <w:r w:rsidRPr="00485F71">
        <w:rPr>
          <w:sz w:val="22"/>
        </w:rPr>
        <w:t>Aktualizacje dostarczonego Systemu SIEM do nowych wersji oprogramowania przez okres 36 miesięcy.</w:t>
      </w:r>
    </w:p>
    <w:p w14:paraId="75FF1EA0" w14:textId="77777777" w:rsidR="00123EB8" w:rsidRPr="00485F71" w:rsidRDefault="00123EB8" w:rsidP="007D5189">
      <w:pPr>
        <w:pStyle w:val="Akapitzlist"/>
        <w:numPr>
          <w:ilvl w:val="0"/>
          <w:numId w:val="115"/>
        </w:numPr>
        <w:suppressAutoHyphens/>
        <w:spacing w:after="0" w:line="276" w:lineRule="auto"/>
        <w:ind w:left="1080" w:right="0"/>
        <w:jc w:val="left"/>
        <w:rPr>
          <w:sz w:val="22"/>
        </w:rPr>
      </w:pPr>
      <w:r w:rsidRPr="00485F71">
        <w:rPr>
          <w:sz w:val="22"/>
        </w:rPr>
        <w:lastRenderedPageBreak/>
        <w:t xml:space="preserve">Szkolenia administratorów on-line z nowych funkcjonalności, </w:t>
      </w:r>
    </w:p>
    <w:p w14:paraId="5746D96F" w14:textId="77777777" w:rsidR="00123EB8" w:rsidRPr="00485F71" w:rsidRDefault="00123EB8" w:rsidP="007D5189">
      <w:pPr>
        <w:pStyle w:val="Akapitzlist"/>
        <w:numPr>
          <w:ilvl w:val="0"/>
          <w:numId w:val="115"/>
        </w:numPr>
        <w:suppressAutoHyphens/>
        <w:spacing w:after="0" w:line="276" w:lineRule="auto"/>
        <w:ind w:left="1080" w:right="0"/>
        <w:jc w:val="left"/>
        <w:rPr>
          <w:sz w:val="22"/>
        </w:rPr>
      </w:pPr>
      <w:r w:rsidRPr="00485F71">
        <w:rPr>
          <w:sz w:val="22"/>
        </w:rPr>
        <w:t xml:space="preserve">Usługi konsultacyjne w zakresie funkcjonalności, eksploatacji i administrowania Systemem, bieżące aktualizacje dokumentacji technicznej dla Systemu, </w:t>
      </w:r>
    </w:p>
    <w:p w14:paraId="54105429" w14:textId="77777777" w:rsidR="00123EB8" w:rsidRPr="00485F71" w:rsidRDefault="00123EB8" w:rsidP="007D5189">
      <w:pPr>
        <w:pStyle w:val="Akapitzlist"/>
        <w:numPr>
          <w:ilvl w:val="0"/>
          <w:numId w:val="115"/>
        </w:numPr>
        <w:suppressAutoHyphens/>
        <w:spacing w:after="0" w:line="276" w:lineRule="auto"/>
        <w:ind w:left="1080" w:right="0"/>
        <w:jc w:val="left"/>
        <w:rPr>
          <w:sz w:val="22"/>
        </w:rPr>
      </w:pPr>
      <w:r w:rsidRPr="00485F71">
        <w:rPr>
          <w:sz w:val="22"/>
        </w:rPr>
        <w:t>Przyjmowania zgłoszeń serwisowych przez dedykowany serwisowy moduł internetowy oraz mail 24/7</w:t>
      </w:r>
    </w:p>
    <w:p w14:paraId="117984C3" w14:textId="77777777" w:rsidR="00123EB8" w:rsidRPr="00485F71" w:rsidRDefault="00123EB8" w:rsidP="007D5189">
      <w:pPr>
        <w:pStyle w:val="Akapitzlist"/>
        <w:numPr>
          <w:ilvl w:val="0"/>
          <w:numId w:val="115"/>
        </w:numPr>
        <w:suppressAutoHyphens/>
        <w:spacing w:after="0" w:line="276" w:lineRule="auto"/>
        <w:ind w:left="1080" w:right="0"/>
        <w:jc w:val="left"/>
        <w:rPr>
          <w:sz w:val="22"/>
        </w:rPr>
      </w:pPr>
      <w:r w:rsidRPr="00485F71">
        <w:rPr>
          <w:sz w:val="22"/>
        </w:rPr>
        <w:t xml:space="preserve">Monitorowanie zdarzeń naruszenia </w:t>
      </w:r>
      <w:proofErr w:type="spellStart"/>
      <w:r w:rsidRPr="00485F71">
        <w:rPr>
          <w:sz w:val="22"/>
        </w:rPr>
        <w:t>cyberbezpieczeństwa</w:t>
      </w:r>
      <w:proofErr w:type="spellEnd"/>
      <w:r w:rsidRPr="00485F71">
        <w:rPr>
          <w:sz w:val="22"/>
        </w:rPr>
        <w:t xml:space="preserve"> oraz ciągłości pracy infrastruktury w trybie 24/7/365, zgodnie z określonymi poniżej warunkami SLA</w:t>
      </w:r>
    </w:p>
    <w:p w14:paraId="7DE6D479" w14:textId="77777777" w:rsidR="00123EB8" w:rsidRPr="00485F71" w:rsidRDefault="00123EB8" w:rsidP="007D5189">
      <w:pPr>
        <w:pStyle w:val="Akapitzlist"/>
        <w:numPr>
          <w:ilvl w:val="0"/>
          <w:numId w:val="115"/>
        </w:numPr>
        <w:suppressAutoHyphens/>
        <w:spacing w:after="24" w:line="276" w:lineRule="auto"/>
        <w:ind w:left="1080" w:right="7"/>
        <w:rPr>
          <w:sz w:val="22"/>
        </w:rPr>
      </w:pPr>
      <w:r w:rsidRPr="00485F71">
        <w:rPr>
          <w:sz w:val="22"/>
        </w:rPr>
        <w:t>Dokumentowanie wykonanych czynności zgodnie z przygotowanymi i zaakceptowanymi Scenariuszami Reakcji.</w:t>
      </w:r>
    </w:p>
    <w:p w14:paraId="1B722989" w14:textId="77777777" w:rsidR="00123EB8" w:rsidRPr="00485F71" w:rsidRDefault="00123EB8" w:rsidP="007D5189">
      <w:pPr>
        <w:pStyle w:val="Akapitzlist"/>
        <w:numPr>
          <w:ilvl w:val="0"/>
          <w:numId w:val="115"/>
        </w:numPr>
        <w:suppressAutoHyphens/>
        <w:spacing w:after="0" w:line="276" w:lineRule="auto"/>
        <w:ind w:left="1080" w:right="0"/>
        <w:jc w:val="left"/>
        <w:rPr>
          <w:sz w:val="22"/>
        </w:rPr>
      </w:pPr>
      <w:r w:rsidRPr="00485F71">
        <w:rPr>
          <w:sz w:val="22"/>
        </w:rPr>
        <w:t>Eskalowanie zdarzenia w ramach ustalonego Scenariusza Reakcji.</w:t>
      </w:r>
    </w:p>
    <w:p w14:paraId="05B01EC0" w14:textId="77777777" w:rsidR="00123EB8" w:rsidRPr="00485F71" w:rsidRDefault="00123EB8" w:rsidP="007D5189">
      <w:pPr>
        <w:pStyle w:val="Akapitzlist"/>
        <w:numPr>
          <w:ilvl w:val="0"/>
          <w:numId w:val="115"/>
        </w:numPr>
        <w:suppressAutoHyphens/>
        <w:spacing w:after="0" w:line="276" w:lineRule="auto"/>
        <w:ind w:left="1080" w:right="0"/>
        <w:jc w:val="left"/>
        <w:rPr>
          <w:sz w:val="22"/>
        </w:rPr>
      </w:pPr>
      <w:r w:rsidRPr="00485F71">
        <w:rPr>
          <w:sz w:val="22"/>
        </w:rPr>
        <w:t xml:space="preserve">Zamykanie zdarzeń błędnie rozpoznanych przez system bezpieczeństwa jako zagrożenie (tzw. </w:t>
      </w:r>
      <w:proofErr w:type="spellStart"/>
      <w:r w:rsidRPr="00485F71">
        <w:rPr>
          <w:sz w:val="22"/>
        </w:rPr>
        <w:t>False-Positive</w:t>
      </w:r>
      <w:proofErr w:type="spellEnd"/>
    </w:p>
    <w:p w14:paraId="50986525" w14:textId="77777777" w:rsidR="00123EB8" w:rsidRPr="00485F71" w:rsidRDefault="00123EB8" w:rsidP="007D5189">
      <w:pPr>
        <w:pStyle w:val="Akapitzlist"/>
        <w:numPr>
          <w:ilvl w:val="0"/>
          <w:numId w:val="115"/>
        </w:numPr>
        <w:suppressAutoHyphens/>
        <w:spacing w:after="0" w:line="276" w:lineRule="auto"/>
        <w:ind w:left="1080" w:right="0"/>
        <w:jc w:val="left"/>
        <w:rPr>
          <w:sz w:val="22"/>
        </w:rPr>
      </w:pPr>
      <w:r w:rsidRPr="00485F71">
        <w:rPr>
          <w:sz w:val="22"/>
        </w:rPr>
        <w:t>Przygotowywanie dziennych raportów wykrytych zdarzeń bezpieczeństwa</w:t>
      </w:r>
    </w:p>
    <w:p w14:paraId="016D1B88" w14:textId="77777777" w:rsidR="00123EB8" w:rsidRPr="00485F71" w:rsidRDefault="00123EB8" w:rsidP="007D5189">
      <w:pPr>
        <w:pStyle w:val="Akapitzlist"/>
        <w:numPr>
          <w:ilvl w:val="0"/>
          <w:numId w:val="115"/>
        </w:numPr>
        <w:suppressAutoHyphens/>
        <w:spacing w:after="24" w:line="276" w:lineRule="auto"/>
        <w:ind w:left="1080" w:right="7"/>
        <w:rPr>
          <w:sz w:val="22"/>
        </w:rPr>
      </w:pPr>
      <w:r w:rsidRPr="00485F71">
        <w:rPr>
          <w:sz w:val="22"/>
        </w:rPr>
        <w:t>Modyfikacja polityk bezpieczeństwa systemów, aplikacji, rozwiązań podmiotu celem dostosowania ich do skuteczniejszego wykrywania zagrożeń (</w:t>
      </w:r>
      <w:proofErr w:type="spellStart"/>
      <w:r w:rsidRPr="00485F71">
        <w:rPr>
          <w:sz w:val="22"/>
        </w:rPr>
        <w:t>tuning</w:t>
      </w:r>
      <w:proofErr w:type="spellEnd"/>
      <w:r w:rsidRPr="00485F71">
        <w:rPr>
          <w:sz w:val="22"/>
        </w:rPr>
        <w:t xml:space="preserve"> systemów bezpieczeństwa).</w:t>
      </w:r>
    </w:p>
    <w:p w14:paraId="51C5D0C6" w14:textId="77777777" w:rsidR="00123EB8" w:rsidRPr="00485F71" w:rsidRDefault="00123EB8" w:rsidP="00E765BC">
      <w:pPr>
        <w:pStyle w:val="Akapitzlist"/>
        <w:spacing w:after="0" w:line="276" w:lineRule="auto"/>
        <w:ind w:left="1080"/>
        <w:rPr>
          <w:sz w:val="22"/>
        </w:rPr>
      </w:pPr>
    </w:p>
    <w:p w14:paraId="2CE727C1" w14:textId="77777777" w:rsidR="00123EB8" w:rsidRPr="00485F71" w:rsidRDefault="00123EB8" w:rsidP="00E765BC">
      <w:pPr>
        <w:spacing w:after="0" w:line="276" w:lineRule="auto"/>
        <w:ind w:left="720"/>
        <w:rPr>
          <w:sz w:val="22"/>
        </w:rPr>
      </w:pPr>
      <w:r w:rsidRPr="00485F71">
        <w:rPr>
          <w:sz w:val="22"/>
        </w:rPr>
        <w:t>Usługa Drugiej Linia Wsparcia minimum w zakresie:</w:t>
      </w:r>
    </w:p>
    <w:p w14:paraId="3AECE4AA" w14:textId="77777777" w:rsidR="00123EB8" w:rsidRPr="00485F71" w:rsidRDefault="00123EB8">
      <w:pPr>
        <w:pStyle w:val="Akapitzlist"/>
        <w:numPr>
          <w:ilvl w:val="0"/>
          <w:numId w:val="196"/>
        </w:numPr>
        <w:suppressAutoHyphens/>
        <w:spacing w:after="0" w:line="276" w:lineRule="auto"/>
        <w:ind w:left="1080" w:right="0"/>
        <w:jc w:val="left"/>
        <w:rPr>
          <w:sz w:val="22"/>
        </w:rPr>
      </w:pPr>
      <w:r w:rsidRPr="00485F71">
        <w:rPr>
          <w:sz w:val="22"/>
        </w:rPr>
        <w:t xml:space="preserve">Analiza zgłoszonych przez Pierwszą Linię Wsparcia Incydentów </w:t>
      </w:r>
      <w:proofErr w:type="spellStart"/>
      <w:r w:rsidRPr="00485F71">
        <w:rPr>
          <w:sz w:val="22"/>
        </w:rPr>
        <w:t>cyberbezpieczeństwa</w:t>
      </w:r>
      <w:proofErr w:type="spellEnd"/>
      <w:r w:rsidRPr="00485F71">
        <w:rPr>
          <w:sz w:val="22"/>
        </w:rPr>
        <w:t xml:space="preserve"> oraz przygotowanie raportów i zaleceń </w:t>
      </w:r>
      <w:proofErr w:type="spellStart"/>
      <w:r w:rsidRPr="00485F71">
        <w:rPr>
          <w:sz w:val="22"/>
        </w:rPr>
        <w:t>poincydentalnych</w:t>
      </w:r>
      <w:proofErr w:type="spellEnd"/>
    </w:p>
    <w:p w14:paraId="2D0D2786" w14:textId="77777777" w:rsidR="00123EB8" w:rsidRPr="00485F71" w:rsidRDefault="00123EB8">
      <w:pPr>
        <w:pStyle w:val="Akapitzlist"/>
        <w:numPr>
          <w:ilvl w:val="0"/>
          <w:numId w:val="196"/>
        </w:numPr>
        <w:suppressAutoHyphens/>
        <w:spacing w:after="0" w:line="276" w:lineRule="auto"/>
        <w:ind w:left="1080" w:right="0"/>
        <w:jc w:val="left"/>
        <w:rPr>
          <w:sz w:val="22"/>
        </w:rPr>
      </w:pPr>
      <w:r w:rsidRPr="00485F71">
        <w:rPr>
          <w:sz w:val="22"/>
        </w:rPr>
        <w:t>Realizacja Scenariuszy  Reakcji zgodnie z wymaganiami.</w:t>
      </w:r>
    </w:p>
    <w:p w14:paraId="6CB20A61" w14:textId="77777777" w:rsidR="00123EB8" w:rsidRPr="00485F71" w:rsidRDefault="00123EB8">
      <w:pPr>
        <w:pStyle w:val="Akapitzlist"/>
        <w:numPr>
          <w:ilvl w:val="0"/>
          <w:numId w:val="196"/>
        </w:numPr>
        <w:suppressAutoHyphens/>
        <w:spacing w:after="0" w:line="276" w:lineRule="auto"/>
        <w:ind w:left="1080" w:right="0"/>
        <w:jc w:val="left"/>
        <w:rPr>
          <w:sz w:val="22"/>
        </w:rPr>
      </w:pPr>
      <w:r w:rsidRPr="00485F71">
        <w:rPr>
          <w:sz w:val="22"/>
        </w:rPr>
        <w:t>Przygotowanie miesięcznych raportów z realizacji prac.</w:t>
      </w:r>
    </w:p>
    <w:p w14:paraId="05452F1E" w14:textId="77777777" w:rsidR="00123EB8" w:rsidRPr="00485F71" w:rsidRDefault="00123EB8">
      <w:pPr>
        <w:pStyle w:val="Akapitzlist"/>
        <w:numPr>
          <w:ilvl w:val="0"/>
          <w:numId w:val="196"/>
        </w:numPr>
        <w:suppressAutoHyphens/>
        <w:spacing w:after="0" w:line="276" w:lineRule="auto"/>
        <w:ind w:left="1080" w:right="0"/>
        <w:jc w:val="left"/>
        <w:rPr>
          <w:sz w:val="22"/>
        </w:rPr>
      </w:pPr>
      <w:r w:rsidRPr="00485F71">
        <w:rPr>
          <w:sz w:val="22"/>
        </w:rPr>
        <w:t>Oczekiwana dostępność usługi Drugiej Linii Wsparcia - 8 godzin dziennie, 5 dni w tygodniu</w:t>
      </w:r>
    </w:p>
    <w:p w14:paraId="4A2D3963" w14:textId="77777777" w:rsidR="00123EB8" w:rsidRPr="00485F71" w:rsidRDefault="00123EB8" w:rsidP="00E765BC">
      <w:pPr>
        <w:spacing w:after="0" w:line="276" w:lineRule="auto"/>
        <w:ind w:left="720"/>
        <w:rPr>
          <w:sz w:val="22"/>
        </w:rPr>
      </w:pPr>
    </w:p>
    <w:p w14:paraId="43FF5A3D" w14:textId="77777777" w:rsidR="00123EB8" w:rsidRPr="00485F71" w:rsidRDefault="00123EB8" w:rsidP="00E765BC">
      <w:pPr>
        <w:spacing w:after="0" w:line="276" w:lineRule="auto"/>
        <w:ind w:left="720"/>
        <w:rPr>
          <w:sz w:val="22"/>
        </w:rPr>
      </w:pPr>
      <w:r w:rsidRPr="00485F71">
        <w:rPr>
          <w:sz w:val="22"/>
        </w:rPr>
        <w:t>Usługa przygotowania i wdrożenia Scenariuszy Reakcji dla zidentyfikowanych zagrożeń (</w:t>
      </w:r>
      <w:proofErr w:type="spellStart"/>
      <w:r w:rsidRPr="00485F71">
        <w:rPr>
          <w:sz w:val="22"/>
        </w:rPr>
        <w:t>playbooki</w:t>
      </w:r>
      <w:proofErr w:type="spellEnd"/>
      <w:r w:rsidRPr="00485F71">
        <w:rPr>
          <w:sz w:val="22"/>
        </w:rPr>
        <w:t>).</w:t>
      </w:r>
    </w:p>
    <w:p w14:paraId="3635B6BE" w14:textId="77777777" w:rsidR="00123EB8" w:rsidRPr="00485F71" w:rsidRDefault="00123EB8" w:rsidP="00E765BC">
      <w:pPr>
        <w:spacing w:after="0" w:line="276" w:lineRule="auto"/>
        <w:ind w:left="720"/>
        <w:rPr>
          <w:sz w:val="22"/>
        </w:rPr>
      </w:pPr>
    </w:p>
    <w:p w14:paraId="45B07608" w14:textId="77777777" w:rsidR="00123EB8" w:rsidRPr="00485F71" w:rsidRDefault="00123EB8" w:rsidP="00E765BC">
      <w:pPr>
        <w:spacing w:after="0" w:line="276" w:lineRule="auto"/>
        <w:ind w:left="720"/>
        <w:rPr>
          <w:sz w:val="22"/>
        </w:rPr>
      </w:pPr>
      <w:r w:rsidRPr="00485F71">
        <w:rPr>
          <w:sz w:val="22"/>
        </w:rPr>
        <w:t xml:space="preserve">Usługa udostępnienia, administrowania i utrzymania systemu Security </w:t>
      </w:r>
      <w:proofErr w:type="spellStart"/>
      <w:r w:rsidRPr="00485F71">
        <w:rPr>
          <w:sz w:val="22"/>
        </w:rPr>
        <w:t>Incident</w:t>
      </w:r>
      <w:proofErr w:type="spellEnd"/>
      <w:r w:rsidRPr="00485F71">
        <w:rPr>
          <w:sz w:val="22"/>
        </w:rPr>
        <w:t xml:space="preserve"> and Event Management oraz integracja ze źródłami logów podmiotu, takimi jak Active Directory, Serwery Windows i Linux, DNS, system antywirusowy, WAF, Firewall, IPS / IDS, VPN, Routery i przełączniki.</w:t>
      </w:r>
    </w:p>
    <w:p w14:paraId="1DACF709" w14:textId="77777777" w:rsidR="00123EB8" w:rsidRPr="00485F71" w:rsidRDefault="00123EB8" w:rsidP="00E765BC">
      <w:pPr>
        <w:pStyle w:val="Akapitzlist"/>
        <w:suppressAutoHyphens/>
        <w:spacing w:after="0" w:line="276" w:lineRule="auto"/>
        <w:ind w:left="1080"/>
        <w:rPr>
          <w:sz w:val="22"/>
        </w:rPr>
      </w:pPr>
    </w:p>
    <w:p w14:paraId="0F8DDDDA" w14:textId="77777777" w:rsidR="00123EB8" w:rsidRPr="00485F71" w:rsidRDefault="00123EB8">
      <w:pPr>
        <w:pStyle w:val="Akapitzlist"/>
        <w:numPr>
          <w:ilvl w:val="0"/>
          <w:numId w:val="196"/>
        </w:numPr>
        <w:suppressAutoHyphens/>
        <w:spacing w:after="0" w:line="276" w:lineRule="auto"/>
        <w:ind w:left="1080" w:right="0"/>
        <w:jc w:val="left"/>
        <w:rPr>
          <w:sz w:val="22"/>
        </w:rPr>
      </w:pPr>
      <w:r w:rsidRPr="00485F71">
        <w:rPr>
          <w:sz w:val="22"/>
        </w:rPr>
        <w:t>Zgłoszenia i Incydenty są klasyfikowane na podstawie potencjalnego wpływu na Klienta. Wykorzystywane są 4 poziomy klasyfikacji, jak przedstawiono w poniższej tabeli:</w:t>
      </w:r>
    </w:p>
    <w:tbl>
      <w:tblPr>
        <w:tblW w:w="5000" w:type="pct"/>
        <w:tblInd w:w="360" w:type="dxa"/>
        <w:tblLayout w:type="fixed"/>
        <w:tblCellMar>
          <w:left w:w="10" w:type="dxa"/>
          <w:right w:w="10" w:type="dxa"/>
        </w:tblCellMar>
        <w:tblLook w:val="0000" w:firstRow="0" w:lastRow="0" w:firstColumn="0" w:lastColumn="0" w:noHBand="0" w:noVBand="0"/>
      </w:tblPr>
      <w:tblGrid>
        <w:gridCol w:w="1048"/>
        <w:gridCol w:w="3392"/>
        <w:gridCol w:w="3215"/>
        <w:gridCol w:w="2071"/>
      </w:tblGrid>
      <w:tr w:rsidR="00123EB8" w:rsidRPr="00485F71" w14:paraId="12F73E3B" w14:textId="77777777" w:rsidTr="00DE7FED">
        <w:tc>
          <w:tcPr>
            <w:tcW w:w="1048" w:type="dxa"/>
            <w:tcBorders>
              <w:top w:val="single" w:sz="8" w:space="0" w:color="000000"/>
              <w:left w:val="single" w:sz="8" w:space="0" w:color="000000"/>
              <w:bottom w:val="single" w:sz="12" w:space="0" w:color="000000"/>
              <w:right w:val="single" w:sz="8" w:space="0" w:color="000000"/>
            </w:tcBorders>
            <w:shd w:val="clear" w:color="auto" w:fill="BFBFBF"/>
            <w:vAlign w:val="bottom"/>
          </w:tcPr>
          <w:p w14:paraId="5084B5E8"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Poziom</w:t>
            </w:r>
          </w:p>
        </w:tc>
        <w:tc>
          <w:tcPr>
            <w:tcW w:w="3392" w:type="dxa"/>
            <w:tcBorders>
              <w:top w:val="single" w:sz="8" w:space="0" w:color="000000"/>
              <w:bottom w:val="single" w:sz="12" w:space="0" w:color="000000"/>
              <w:right w:val="single" w:sz="8" w:space="0" w:color="000000"/>
            </w:tcBorders>
            <w:shd w:val="clear" w:color="auto" w:fill="BFBFBF"/>
            <w:vAlign w:val="bottom"/>
          </w:tcPr>
          <w:p w14:paraId="0E436A96"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Opis</w:t>
            </w:r>
          </w:p>
        </w:tc>
        <w:tc>
          <w:tcPr>
            <w:tcW w:w="3215" w:type="dxa"/>
            <w:tcBorders>
              <w:top w:val="single" w:sz="8" w:space="0" w:color="000000"/>
              <w:bottom w:val="single" w:sz="12" w:space="0" w:color="000000"/>
              <w:right w:val="single" w:sz="8" w:space="0" w:color="000000"/>
            </w:tcBorders>
            <w:shd w:val="clear" w:color="auto" w:fill="BFBFBF"/>
            <w:vAlign w:val="bottom"/>
          </w:tcPr>
          <w:p w14:paraId="4B5CC625"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Zagrożenie</w:t>
            </w:r>
          </w:p>
        </w:tc>
        <w:tc>
          <w:tcPr>
            <w:tcW w:w="2071" w:type="dxa"/>
            <w:tcBorders>
              <w:top w:val="single" w:sz="8" w:space="0" w:color="000000"/>
              <w:bottom w:val="single" w:sz="12" w:space="0" w:color="000000"/>
              <w:right w:val="single" w:sz="8" w:space="0" w:color="000000"/>
            </w:tcBorders>
            <w:shd w:val="clear" w:color="auto" w:fill="BFBFBF"/>
            <w:vAlign w:val="bottom"/>
          </w:tcPr>
          <w:p w14:paraId="412A687C"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Przykład</w:t>
            </w:r>
          </w:p>
        </w:tc>
      </w:tr>
      <w:tr w:rsidR="00123EB8" w:rsidRPr="00485F71" w14:paraId="20F81611" w14:textId="77777777" w:rsidTr="00DE7FED">
        <w:tc>
          <w:tcPr>
            <w:tcW w:w="1048" w:type="dxa"/>
            <w:tcBorders>
              <w:top w:val="single" w:sz="12" w:space="0" w:color="000000"/>
              <w:left w:val="single" w:sz="8" w:space="0" w:color="000000"/>
              <w:right w:val="single" w:sz="8" w:space="0" w:color="000000"/>
            </w:tcBorders>
            <w:vAlign w:val="bottom"/>
          </w:tcPr>
          <w:p w14:paraId="321B2777"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Krytyczny</w:t>
            </w:r>
          </w:p>
        </w:tc>
        <w:tc>
          <w:tcPr>
            <w:tcW w:w="3392" w:type="dxa"/>
            <w:tcBorders>
              <w:top w:val="single" w:sz="12" w:space="0" w:color="000000"/>
              <w:right w:val="single" w:sz="8" w:space="0" w:color="000000"/>
            </w:tcBorders>
          </w:tcPr>
          <w:p w14:paraId="56C5C563"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Niezbędne natychmiastowe działanie</w:t>
            </w:r>
          </w:p>
        </w:tc>
        <w:tc>
          <w:tcPr>
            <w:tcW w:w="3215" w:type="dxa"/>
            <w:tcBorders>
              <w:top w:val="single" w:sz="12" w:space="0" w:color="000000"/>
              <w:right w:val="single" w:sz="8" w:space="0" w:color="000000"/>
            </w:tcBorders>
            <w:vAlign w:val="bottom"/>
          </w:tcPr>
          <w:p w14:paraId="7C3259E7"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 Przerwa w działaniu serwera/systemu</w:t>
            </w:r>
          </w:p>
        </w:tc>
        <w:tc>
          <w:tcPr>
            <w:tcW w:w="2071" w:type="dxa"/>
            <w:tcBorders>
              <w:top w:val="single" w:sz="12" w:space="0" w:color="000000"/>
              <w:right w:val="single" w:sz="8" w:space="0" w:color="000000"/>
            </w:tcBorders>
            <w:vAlign w:val="bottom"/>
          </w:tcPr>
          <w:p w14:paraId="32AFE52F"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Wyciek danych</w:t>
            </w:r>
          </w:p>
        </w:tc>
      </w:tr>
      <w:tr w:rsidR="00123EB8" w:rsidRPr="00485F71" w14:paraId="4696CC68" w14:textId="77777777" w:rsidTr="00DE7FED">
        <w:tc>
          <w:tcPr>
            <w:tcW w:w="1048" w:type="dxa"/>
            <w:tcBorders>
              <w:left w:val="single" w:sz="8" w:space="0" w:color="000000"/>
              <w:right w:val="single" w:sz="8" w:space="0" w:color="000000"/>
            </w:tcBorders>
            <w:vAlign w:val="bottom"/>
          </w:tcPr>
          <w:p w14:paraId="6873436B" w14:textId="77777777" w:rsidR="00123EB8" w:rsidRPr="00485F71" w:rsidRDefault="00123EB8" w:rsidP="00E765BC">
            <w:pPr>
              <w:pStyle w:val="Bezodstpw"/>
              <w:widowControl w:val="0"/>
              <w:spacing w:line="276" w:lineRule="auto"/>
              <w:jc w:val="center"/>
              <w:rPr>
                <w:rFonts w:ascii="Times New Roman" w:hAnsi="Times New Roman"/>
              </w:rPr>
            </w:pPr>
          </w:p>
        </w:tc>
        <w:tc>
          <w:tcPr>
            <w:tcW w:w="3392" w:type="dxa"/>
            <w:tcBorders>
              <w:right w:val="single" w:sz="8" w:space="0" w:color="000000"/>
            </w:tcBorders>
          </w:tcPr>
          <w:p w14:paraId="28EE5762"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złagodzić obecne złośliwe oprogramowanie</w:t>
            </w:r>
          </w:p>
        </w:tc>
        <w:tc>
          <w:tcPr>
            <w:tcW w:w="3215" w:type="dxa"/>
            <w:tcBorders>
              <w:right w:val="single" w:sz="8" w:space="0" w:color="000000"/>
            </w:tcBorders>
          </w:tcPr>
          <w:p w14:paraId="5A9B1993" w14:textId="77777777" w:rsidR="00123EB8" w:rsidRPr="00485F71" w:rsidRDefault="00123EB8" w:rsidP="00E765BC">
            <w:pPr>
              <w:pStyle w:val="Bezodstpw"/>
              <w:widowControl w:val="0"/>
              <w:spacing w:line="276" w:lineRule="auto"/>
              <w:rPr>
                <w:rFonts w:ascii="Times New Roman" w:hAnsi="Times New Roman"/>
              </w:rPr>
            </w:pPr>
          </w:p>
          <w:p w14:paraId="0B31077A"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 Brak odbioru danych z</w:t>
            </w:r>
          </w:p>
        </w:tc>
        <w:tc>
          <w:tcPr>
            <w:tcW w:w="2071" w:type="dxa"/>
            <w:tcBorders>
              <w:right w:val="single" w:sz="8" w:space="0" w:color="000000"/>
            </w:tcBorders>
            <w:vAlign w:val="bottom"/>
          </w:tcPr>
          <w:p w14:paraId="72F89C73" w14:textId="77777777" w:rsidR="00123EB8" w:rsidRPr="00485F71" w:rsidRDefault="00123EB8" w:rsidP="00E765BC">
            <w:pPr>
              <w:pStyle w:val="Bezodstpw"/>
              <w:widowControl w:val="0"/>
              <w:spacing w:line="276" w:lineRule="auto"/>
              <w:rPr>
                <w:rFonts w:ascii="Times New Roman" w:hAnsi="Times New Roman"/>
              </w:rPr>
            </w:pPr>
          </w:p>
        </w:tc>
      </w:tr>
      <w:tr w:rsidR="00123EB8" w:rsidRPr="00485F71" w14:paraId="64A7B62C" w14:textId="77777777" w:rsidTr="00DE7FED">
        <w:tc>
          <w:tcPr>
            <w:tcW w:w="1048" w:type="dxa"/>
            <w:tcBorders>
              <w:left w:val="single" w:sz="8" w:space="0" w:color="000000"/>
              <w:bottom w:val="single" w:sz="12" w:space="0" w:color="000000"/>
              <w:right w:val="single" w:sz="8" w:space="0" w:color="000000"/>
            </w:tcBorders>
            <w:vAlign w:val="bottom"/>
          </w:tcPr>
          <w:p w14:paraId="222C8986" w14:textId="77777777" w:rsidR="00123EB8" w:rsidRPr="00485F71" w:rsidRDefault="00123EB8" w:rsidP="00E765BC">
            <w:pPr>
              <w:pStyle w:val="Bezodstpw"/>
              <w:widowControl w:val="0"/>
              <w:spacing w:line="276" w:lineRule="auto"/>
              <w:jc w:val="center"/>
              <w:rPr>
                <w:rFonts w:ascii="Times New Roman" w:hAnsi="Times New Roman"/>
              </w:rPr>
            </w:pPr>
          </w:p>
        </w:tc>
        <w:tc>
          <w:tcPr>
            <w:tcW w:w="3392" w:type="dxa"/>
            <w:tcBorders>
              <w:bottom w:val="single" w:sz="12" w:space="0" w:color="000000"/>
              <w:right w:val="single" w:sz="8" w:space="0" w:color="000000"/>
            </w:tcBorders>
          </w:tcPr>
          <w:p w14:paraId="21A4A80F"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Działalność</w:t>
            </w:r>
          </w:p>
        </w:tc>
        <w:tc>
          <w:tcPr>
            <w:tcW w:w="3215" w:type="dxa"/>
            <w:tcBorders>
              <w:bottom w:val="single" w:sz="12" w:space="0" w:color="000000"/>
              <w:right w:val="single" w:sz="8" w:space="0" w:color="000000"/>
            </w:tcBorders>
          </w:tcPr>
          <w:p w14:paraId="44CFFAC6"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lokalizacja klienta</w:t>
            </w:r>
          </w:p>
        </w:tc>
        <w:tc>
          <w:tcPr>
            <w:tcW w:w="2071" w:type="dxa"/>
            <w:tcBorders>
              <w:bottom w:val="single" w:sz="12" w:space="0" w:color="000000"/>
              <w:right w:val="single" w:sz="8" w:space="0" w:color="000000"/>
            </w:tcBorders>
            <w:vAlign w:val="bottom"/>
          </w:tcPr>
          <w:p w14:paraId="79D46806" w14:textId="77777777" w:rsidR="00123EB8" w:rsidRPr="00485F71" w:rsidRDefault="00123EB8" w:rsidP="00E765BC">
            <w:pPr>
              <w:pStyle w:val="Bezodstpw"/>
              <w:widowControl w:val="0"/>
              <w:spacing w:line="276" w:lineRule="auto"/>
              <w:rPr>
                <w:rFonts w:ascii="Times New Roman" w:hAnsi="Times New Roman"/>
              </w:rPr>
            </w:pPr>
          </w:p>
        </w:tc>
      </w:tr>
      <w:tr w:rsidR="00123EB8" w:rsidRPr="00485F71" w14:paraId="25E76CAE" w14:textId="77777777" w:rsidTr="00DE7FED">
        <w:tc>
          <w:tcPr>
            <w:tcW w:w="1048" w:type="dxa"/>
            <w:tcBorders>
              <w:left w:val="single" w:sz="8" w:space="0" w:color="000000"/>
              <w:right w:val="single" w:sz="8" w:space="0" w:color="000000"/>
            </w:tcBorders>
            <w:vAlign w:val="bottom"/>
          </w:tcPr>
          <w:p w14:paraId="1104A9E7" w14:textId="77777777" w:rsidR="00123EB8" w:rsidRPr="00485F71" w:rsidRDefault="00123EB8" w:rsidP="00E765BC">
            <w:pPr>
              <w:pStyle w:val="Bezodstpw"/>
              <w:widowControl w:val="0"/>
              <w:spacing w:line="276" w:lineRule="auto"/>
              <w:jc w:val="center"/>
              <w:rPr>
                <w:rFonts w:ascii="Times New Roman" w:hAnsi="Times New Roman"/>
                <w:w w:val="99"/>
              </w:rPr>
            </w:pPr>
            <w:r w:rsidRPr="00485F71">
              <w:rPr>
                <w:rFonts w:ascii="Times New Roman" w:hAnsi="Times New Roman"/>
                <w:w w:val="99"/>
              </w:rPr>
              <w:t>3</w:t>
            </w:r>
          </w:p>
        </w:tc>
        <w:tc>
          <w:tcPr>
            <w:tcW w:w="3392" w:type="dxa"/>
            <w:tcBorders>
              <w:right w:val="single" w:sz="8" w:space="0" w:color="000000"/>
            </w:tcBorders>
          </w:tcPr>
          <w:p w14:paraId="7AF6B651"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 xml:space="preserve">Wysokie prawdopodobieństwo incydentu, jeśli </w:t>
            </w:r>
          </w:p>
        </w:tc>
        <w:tc>
          <w:tcPr>
            <w:tcW w:w="3215" w:type="dxa"/>
            <w:tcBorders>
              <w:right w:val="single" w:sz="8" w:space="0" w:color="000000"/>
            </w:tcBorders>
            <w:vAlign w:val="bottom"/>
          </w:tcPr>
          <w:p w14:paraId="65BD327E"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 Znaczące zmiany w SIEM</w:t>
            </w:r>
          </w:p>
        </w:tc>
        <w:tc>
          <w:tcPr>
            <w:tcW w:w="2071" w:type="dxa"/>
            <w:tcBorders>
              <w:right w:val="single" w:sz="8" w:space="0" w:color="000000"/>
            </w:tcBorders>
            <w:vAlign w:val="bottom"/>
          </w:tcPr>
          <w:p w14:paraId="2646E95C" w14:textId="77777777" w:rsidR="00123EB8" w:rsidRPr="00485F71" w:rsidRDefault="00123EB8" w:rsidP="00E765BC">
            <w:pPr>
              <w:pStyle w:val="Bezodstpw"/>
              <w:widowControl w:val="0"/>
              <w:spacing w:line="276" w:lineRule="auto"/>
              <w:rPr>
                <w:rFonts w:ascii="Times New Roman" w:hAnsi="Times New Roman"/>
              </w:rPr>
            </w:pPr>
          </w:p>
          <w:p w14:paraId="0973433F"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Brak potwierdzenia</w:t>
            </w:r>
          </w:p>
        </w:tc>
      </w:tr>
      <w:tr w:rsidR="00123EB8" w:rsidRPr="00485F71" w14:paraId="7B2C3C83" w14:textId="77777777" w:rsidTr="00DE7FED">
        <w:tc>
          <w:tcPr>
            <w:tcW w:w="1048" w:type="dxa"/>
            <w:tcBorders>
              <w:left w:val="single" w:sz="8" w:space="0" w:color="000000"/>
              <w:right w:val="single" w:sz="8" w:space="0" w:color="000000"/>
            </w:tcBorders>
            <w:vAlign w:val="bottom"/>
          </w:tcPr>
          <w:p w14:paraId="3A4109CE" w14:textId="77777777" w:rsidR="00123EB8" w:rsidRPr="00485F71" w:rsidRDefault="00123EB8" w:rsidP="00E765BC">
            <w:pPr>
              <w:pStyle w:val="Bezodstpw"/>
              <w:widowControl w:val="0"/>
              <w:spacing w:line="276" w:lineRule="auto"/>
              <w:jc w:val="center"/>
              <w:rPr>
                <w:rFonts w:ascii="Times New Roman" w:hAnsi="Times New Roman"/>
              </w:rPr>
            </w:pPr>
          </w:p>
        </w:tc>
        <w:tc>
          <w:tcPr>
            <w:tcW w:w="3392" w:type="dxa"/>
            <w:tcBorders>
              <w:right w:val="single" w:sz="8" w:space="0" w:color="000000"/>
            </w:tcBorders>
          </w:tcPr>
          <w:p w14:paraId="6C21FF52"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nie podejmuje się działań zapobiegawczych</w:t>
            </w:r>
          </w:p>
        </w:tc>
        <w:tc>
          <w:tcPr>
            <w:tcW w:w="3215" w:type="dxa"/>
            <w:tcBorders>
              <w:right w:val="single" w:sz="8" w:space="0" w:color="000000"/>
            </w:tcBorders>
          </w:tcPr>
          <w:p w14:paraId="6F4CE4AC"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 wskazanie natężenia ruchu danych obniżona wydajność potencjał</w:t>
            </w:r>
          </w:p>
        </w:tc>
        <w:tc>
          <w:tcPr>
            <w:tcW w:w="2071" w:type="dxa"/>
            <w:tcBorders>
              <w:right w:val="single" w:sz="8" w:space="0" w:color="000000"/>
            </w:tcBorders>
            <w:vAlign w:val="bottom"/>
          </w:tcPr>
          <w:p w14:paraId="73ED8C4C" w14:textId="77777777" w:rsidR="00123EB8" w:rsidRPr="00485F71" w:rsidRDefault="00123EB8" w:rsidP="00E765BC">
            <w:pPr>
              <w:pStyle w:val="Bezodstpw"/>
              <w:widowControl w:val="0"/>
              <w:spacing w:line="276" w:lineRule="auto"/>
              <w:rPr>
                <w:rFonts w:ascii="Times New Roman" w:hAnsi="Times New Roman"/>
              </w:rPr>
            </w:pPr>
          </w:p>
        </w:tc>
      </w:tr>
      <w:tr w:rsidR="00123EB8" w:rsidRPr="00485F71" w14:paraId="1A32BA05" w14:textId="77777777" w:rsidTr="00DE7FED">
        <w:tc>
          <w:tcPr>
            <w:tcW w:w="1048" w:type="dxa"/>
            <w:tcBorders>
              <w:left w:val="single" w:sz="8" w:space="0" w:color="000000"/>
              <w:right w:val="single" w:sz="8" w:space="0" w:color="000000"/>
            </w:tcBorders>
            <w:vAlign w:val="bottom"/>
          </w:tcPr>
          <w:p w14:paraId="6B1A65FF" w14:textId="77777777" w:rsidR="00123EB8" w:rsidRPr="00485F71" w:rsidRDefault="00123EB8" w:rsidP="00E765BC">
            <w:pPr>
              <w:pStyle w:val="Bezodstpw"/>
              <w:widowControl w:val="0"/>
              <w:spacing w:line="276" w:lineRule="auto"/>
              <w:jc w:val="center"/>
              <w:rPr>
                <w:rFonts w:ascii="Times New Roman" w:hAnsi="Times New Roman"/>
                <w:w w:val="99"/>
              </w:rPr>
            </w:pPr>
            <w:r w:rsidRPr="00485F71">
              <w:rPr>
                <w:rFonts w:ascii="Times New Roman" w:hAnsi="Times New Roman"/>
                <w:w w:val="99"/>
              </w:rPr>
              <w:t>2</w:t>
            </w:r>
          </w:p>
        </w:tc>
        <w:tc>
          <w:tcPr>
            <w:tcW w:w="3392" w:type="dxa"/>
            <w:tcBorders>
              <w:right w:val="single" w:sz="8" w:space="0" w:color="000000"/>
            </w:tcBorders>
            <w:vAlign w:val="bottom"/>
          </w:tcPr>
          <w:p w14:paraId="6EC7E3F1"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Niski potencjalny incydent</w:t>
            </w:r>
          </w:p>
        </w:tc>
        <w:tc>
          <w:tcPr>
            <w:tcW w:w="3215" w:type="dxa"/>
            <w:tcBorders>
              <w:right w:val="single" w:sz="8" w:space="0" w:color="000000"/>
            </w:tcBorders>
          </w:tcPr>
          <w:p w14:paraId="05807B95"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 Użytkownik nie zaktualizował hasła w wymaganym odstępie czasu</w:t>
            </w:r>
          </w:p>
        </w:tc>
        <w:tc>
          <w:tcPr>
            <w:tcW w:w="2071" w:type="dxa"/>
            <w:tcBorders>
              <w:right w:val="single" w:sz="8" w:space="0" w:color="000000"/>
            </w:tcBorders>
            <w:vAlign w:val="bottom"/>
          </w:tcPr>
          <w:p w14:paraId="2D11AD51"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Znaleziony wirus na stacji roboczej</w:t>
            </w:r>
          </w:p>
        </w:tc>
      </w:tr>
      <w:tr w:rsidR="00123EB8" w:rsidRPr="00485F71" w14:paraId="3B65BA61" w14:textId="77777777" w:rsidTr="00DE7FED">
        <w:tc>
          <w:tcPr>
            <w:tcW w:w="1048" w:type="dxa"/>
            <w:tcBorders>
              <w:top w:val="single" w:sz="8" w:space="0" w:color="000000"/>
              <w:left w:val="single" w:sz="8" w:space="0" w:color="000000"/>
              <w:bottom w:val="single" w:sz="4" w:space="0" w:color="000000"/>
              <w:right w:val="single" w:sz="8" w:space="0" w:color="000000"/>
            </w:tcBorders>
            <w:vAlign w:val="bottom"/>
          </w:tcPr>
          <w:p w14:paraId="27171122" w14:textId="77777777" w:rsidR="00123EB8" w:rsidRPr="00485F71" w:rsidRDefault="00123EB8" w:rsidP="00E765BC">
            <w:pPr>
              <w:pStyle w:val="Bezodstpw"/>
              <w:widowControl w:val="0"/>
              <w:spacing w:line="276" w:lineRule="auto"/>
              <w:jc w:val="center"/>
              <w:rPr>
                <w:rFonts w:ascii="Times New Roman" w:hAnsi="Times New Roman"/>
                <w:w w:val="99"/>
              </w:rPr>
            </w:pPr>
            <w:r w:rsidRPr="00485F71">
              <w:rPr>
                <w:rFonts w:ascii="Times New Roman" w:hAnsi="Times New Roman"/>
                <w:w w:val="99"/>
              </w:rPr>
              <w:t>1</w:t>
            </w:r>
          </w:p>
        </w:tc>
        <w:tc>
          <w:tcPr>
            <w:tcW w:w="3392" w:type="dxa"/>
            <w:tcBorders>
              <w:top w:val="single" w:sz="8" w:space="0" w:color="000000"/>
              <w:bottom w:val="single" w:sz="4" w:space="0" w:color="000000"/>
              <w:right w:val="single" w:sz="8" w:space="0" w:color="000000"/>
            </w:tcBorders>
            <w:vAlign w:val="bottom"/>
          </w:tcPr>
          <w:p w14:paraId="3AF90B7C"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 xml:space="preserve">Aktywności utrzymaniowe lub </w:t>
            </w:r>
            <w:r w:rsidRPr="00485F71">
              <w:rPr>
                <w:rFonts w:ascii="Times New Roman" w:hAnsi="Times New Roman"/>
              </w:rPr>
              <w:lastRenderedPageBreak/>
              <w:t>informacyjne</w:t>
            </w:r>
          </w:p>
        </w:tc>
        <w:tc>
          <w:tcPr>
            <w:tcW w:w="3215" w:type="dxa"/>
            <w:tcBorders>
              <w:top w:val="single" w:sz="8" w:space="0" w:color="000000"/>
              <w:bottom w:val="single" w:sz="4" w:space="0" w:color="000000"/>
              <w:right w:val="single" w:sz="8" w:space="0" w:color="000000"/>
            </w:tcBorders>
            <w:vAlign w:val="bottom"/>
          </w:tcPr>
          <w:p w14:paraId="7F3A6E7B"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lastRenderedPageBreak/>
              <w:t>-</w:t>
            </w:r>
          </w:p>
        </w:tc>
        <w:tc>
          <w:tcPr>
            <w:tcW w:w="2071" w:type="dxa"/>
            <w:tcBorders>
              <w:top w:val="single" w:sz="8" w:space="0" w:color="000000"/>
              <w:bottom w:val="single" w:sz="4" w:space="0" w:color="000000"/>
              <w:right w:val="single" w:sz="8" w:space="0" w:color="000000"/>
            </w:tcBorders>
            <w:vAlign w:val="bottom"/>
          </w:tcPr>
          <w:p w14:paraId="7FAD6E19"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Raport</w:t>
            </w:r>
          </w:p>
        </w:tc>
      </w:tr>
    </w:tbl>
    <w:p w14:paraId="48ABFA79" w14:textId="77777777" w:rsidR="00123EB8" w:rsidRPr="00485F71" w:rsidRDefault="00123EB8" w:rsidP="00E765BC">
      <w:pPr>
        <w:pStyle w:val="Akapitzlist"/>
        <w:spacing w:line="276" w:lineRule="auto"/>
        <w:ind w:left="1080"/>
        <w:rPr>
          <w:sz w:val="22"/>
        </w:rPr>
      </w:pPr>
    </w:p>
    <w:p w14:paraId="08B4C8A1" w14:textId="77777777" w:rsidR="00123EB8" w:rsidRPr="00485F71" w:rsidRDefault="00123EB8">
      <w:pPr>
        <w:pStyle w:val="Akapitzlist"/>
        <w:numPr>
          <w:ilvl w:val="0"/>
          <w:numId w:val="196"/>
        </w:numPr>
        <w:suppressAutoHyphens/>
        <w:spacing w:after="0" w:line="276" w:lineRule="auto"/>
        <w:ind w:left="1080" w:right="0"/>
        <w:rPr>
          <w:sz w:val="22"/>
        </w:rPr>
      </w:pPr>
      <w:r w:rsidRPr="00485F71">
        <w:rPr>
          <w:sz w:val="22"/>
        </w:rPr>
        <w:t>W oparciu o klasyfikację i rodzaj zdarzenia/zgłoszenia wsparcie reaguje zgodnie z poniższymi interwałami.</w:t>
      </w:r>
    </w:p>
    <w:tbl>
      <w:tblPr>
        <w:tblW w:w="5000" w:type="pct"/>
        <w:tblInd w:w="360" w:type="dxa"/>
        <w:tblLayout w:type="fixed"/>
        <w:tblCellMar>
          <w:left w:w="10" w:type="dxa"/>
          <w:right w:w="10" w:type="dxa"/>
        </w:tblCellMar>
        <w:tblLook w:val="0000" w:firstRow="0" w:lastRow="0" w:firstColumn="0" w:lastColumn="0" w:noHBand="0" w:noVBand="0"/>
      </w:tblPr>
      <w:tblGrid>
        <w:gridCol w:w="1318"/>
        <w:gridCol w:w="2564"/>
        <w:gridCol w:w="2193"/>
        <w:gridCol w:w="3651"/>
      </w:tblGrid>
      <w:tr w:rsidR="00123EB8" w:rsidRPr="00485F71" w14:paraId="5CFB2230" w14:textId="77777777" w:rsidTr="00E765BC">
        <w:trPr>
          <w:trHeight w:val="219"/>
        </w:trPr>
        <w:tc>
          <w:tcPr>
            <w:tcW w:w="1318" w:type="dxa"/>
            <w:tcBorders>
              <w:top w:val="single" w:sz="8" w:space="0" w:color="000000"/>
              <w:left w:val="single" w:sz="8" w:space="0" w:color="000000"/>
              <w:right w:val="single" w:sz="8" w:space="0" w:color="000000"/>
            </w:tcBorders>
            <w:shd w:val="clear" w:color="auto" w:fill="BFBFBF"/>
            <w:vAlign w:val="bottom"/>
          </w:tcPr>
          <w:p w14:paraId="1A8185B5"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Poziom</w:t>
            </w:r>
          </w:p>
        </w:tc>
        <w:tc>
          <w:tcPr>
            <w:tcW w:w="2564" w:type="dxa"/>
            <w:tcBorders>
              <w:top w:val="single" w:sz="8" w:space="0" w:color="000000"/>
              <w:right w:val="single" w:sz="8" w:space="0" w:color="000000"/>
            </w:tcBorders>
            <w:shd w:val="clear" w:color="auto" w:fill="BFBFBF"/>
            <w:vAlign w:val="bottom"/>
          </w:tcPr>
          <w:p w14:paraId="75F33396"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Opis</w:t>
            </w:r>
          </w:p>
        </w:tc>
        <w:tc>
          <w:tcPr>
            <w:tcW w:w="2193" w:type="dxa"/>
            <w:tcBorders>
              <w:top w:val="single" w:sz="8" w:space="0" w:color="000000"/>
              <w:right w:val="single" w:sz="8" w:space="0" w:color="000000"/>
            </w:tcBorders>
            <w:shd w:val="clear" w:color="auto" w:fill="BFBFBF"/>
            <w:vAlign w:val="bottom"/>
          </w:tcPr>
          <w:p w14:paraId="0E0F0299"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Zagrożenie</w:t>
            </w:r>
          </w:p>
        </w:tc>
        <w:tc>
          <w:tcPr>
            <w:tcW w:w="3651" w:type="dxa"/>
            <w:tcBorders>
              <w:top w:val="single" w:sz="8" w:space="0" w:color="000000"/>
              <w:right w:val="single" w:sz="8" w:space="0" w:color="000000"/>
            </w:tcBorders>
            <w:shd w:val="clear" w:color="auto" w:fill="BFBFBF"/>
            <w:vAlign w:val="bottom"/>
          </w:tcPr>
          <w:p w14:paraId="70E359DB"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SLA</w:t>
            </w:r>
          </w:p>
        </w:tc>
      </w:tr>
      <w:tr w:rsidR="00123EB8" w:rsidRPr="00485F71" w14:paraId="0AC3C8FB" w14:textId="77777777" w:rsidTr="00E765BC">
        <w:trPr>
          <w:trHeight w:val="231"/>
        </w:trPr>
        <w:tc>
          <w:tcPr>
            <w:tcW w:w="1318" w:type="dxa"/>
            <w:tcBorders>
              <w:left w:val="single" w:sz="8" w:space="0" w:color="000000"/>
              <w:bottom w:val="single" w:sz="8" w:space="0" w:color="000000"/>
              <w:right w:val="single" w:sz="8" w:space="0" w:color="000000"/>
            </w:tcBorders>
            <w:shd w:val="clear" w:color="auto" w:fill="BFBFBF"/>
            <w:vAlign w:val="bottom"/>
          </w:tcPr>
          <w:p w14:paraId="295B808D" w14:textId="77777777" w:rsidR="00123EB8" w:rsidRPr="00485F71" w:rsidRDefault="00123EB8" w:rsidP="00E765BC">
            <w:pPr>
              <w:pStyle w:val="Bezodstpw"/>
              <w:widowControl w:val="0"/>
              <w:spacing w:line="276" w:lineRule="auto"/>
              <w:rPr>
                <w:rFonts w:ascii="Times New Roman" w:hAnsi="Times New Roman"/>
              </w:rPr>
            </w:pPr>
          </w:p>
        </w:tc>
        <w:tc>
          <w:tcPr>
            <w:tcW w:w="2564" w:type="dxa"/>
            <w:tcBorders>
              <w:bottom w:val="single" w:sz="8" w:space="0" w:color="000000"/>
              <w:right w:val="single" w:sz="8" w:space="0" w:color="000000"/>
            </w:tcBorders>
            <w:shd w:val="clear" w:color="auto" w:fill="BFBFBF"/>
            <w:vAlign w:val="bottom"/>
          </w:tcPr>
          <w:p w14:paraId="365F7764" w14:textId="77777777" w:rsidR="00123EB8" w:rsidRPr="00485F71" w:rsidRDefault="00123EB8" w:rsidP="00E765BC">
            <w:pPr>
              <w:pStyle w:val="Bezodstpw"/>
              <w:widowControl w:val="0"/>
              <w:spacing w:line="276" w:lineRule="auto"/>
              <w:rPr>
                <w:rFonts w:ascii="Times New Roman" w:hAnsi="Times New Roman"/>
              </w:rPr>
            </w:pPr>
          </w:p>
        </w:tc>
        <w:tc>
          <w:tcPr>
            <w:tcW w:w="2193" w:type="dxa"/>
            <w:tcBorders>
              <w:bottom w:val="single" w:sz="8" w:space="0" w:color="000000"/>
              <w:right w:val="single" w:sz="8" w:space="0" w:color="000000"/>
            </w:tcBorders>
            <w:shd w:val="clear" w:color="auto" w:fill="BFBFBF"/>
            <w:vAlign w:val="bottom"/>
          </w:tcPr>
          <w:p w14:paraId="07740CD3" w14:textId="77777777" w:rsidR="00123EB8" w:rsidRPr="00485F71" w:rsidRDefault="00123EB8" w:rsidP="00E765BC">
            <w:pPr>
              <w:pStyle w:val="Bezodstpw"/>
              <w:widowControl w:val="0"/>
              <w:spacing w:line="276" w:lineRule="auto"/>
              <w:rPr>
                <w:rFonts w:ascii="Times New Roman" w:hAnsi="Times New Roman"/>
              </w:rPr>
            </w:pPr>
          </w:p>
        </w:tc>
        <w:tc>
          <w:tcPr>
            <w:tcW w:w="3651" w:type="dxa"/>
            <w:tcBorders>
              <w:bottom w:val="single" w:sz="8" w:space="0" w:color="000000"/>
              <w:right w:val="single" w:sz="8" w:space="0" w:color="000000"/>
            </w:tcBorders>
            <w:shd w:val="clear" w:color="auto" w:fill="BFBFBF"/>
            <w:vAlign w:val="bottom"/>
          </w:tcPr>
          <w:p w14:paraId="0A1CB7CC" w14:textId="77777777" w:rsidR="00123EB8" w:rsidRPr="00485F71" w:rsidRDefault="00123EB8" w:rsidP="00E765BC">
            <w:pPr>
              <w:pStyle w:val="Bezodstpw"/>
              <w:widowControl w:val="0"/>
              <w:spacing w:line="276" w:lineRule="auto"/>
              <w:rPr>
                <w:rFonts w:ascii="Times New Roman" w:hAnsi="Times New Roman"/>
              </w:rPr>
            </w:pPr>
          </w:p>
        </w:tc>
      </w:tr>
      <w:tr w:rsidR="00123EB8" w:rsidRPr="00485F71" w14:paraId="3EB4AD65" w14:textId="77777777" w:rsidTr="00E765BC">
        <w:trPr>
          <w:trHeight w:val="218"/>
        </w:trPr>
        <w:tc>
          <w:tcPr>
            <w:tcW w:w="1318" w:type="dxa"/>
            <w:tcBorders>
              <w:left w:val="single" w:sz="8" w:space="0" w:color="000000"/>
              <w:bottom w:val="single" w:sz="8" w:space="0" w:color="000000"/>
              <w:right w:val="single" w:sz="8" w:space="0" w:color="000000"/>
            </w:tcBorders>
            <w:vAlign w:val="bottom"/>
          </w:tcPr>
          <w:p w14:paraId="1401FDAF"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Critical</w:t>
            </w:r>
          </w:p>
        </w:tc>
        <w:tc>
          <w:tcPr>
            <w:tcW w:w="2564" w:type="dxa"/>
            <w:tcBorders>
              <w:bottom w:val="single" w:sz="8" w:space="0" w:color="000000"/>
              <w:right w:val="single" w:sz="8" w:space="0" w:color="000000"/>
            </w:tcBorders>
            <w:vAlign w:val="bottom"/>
          </w:tcPr>
          <w:p w14:paraId="2B6DD467" w14:textId="77777777" w:rsidR="00123EB8" w:rsidRPr="00485F71" w:rsidRDefault="00123EB8" w:rsidP="00E765BC">
            <w:pPr>
              <w:pStyle w:val="Bezodstpw"/>
              <w:widowControl w:val="0"/>
              <w:spacing w:line="276" w:lineRule="auto"/>
              <w:rPr>
                <w:rFonts w:ascii="Times New Roman" w:hAnsi="Times New Roman"/>
                <w:w w:val="99"/>
              </w:rPr>
            </w:pPr>
            <w:r w:rsidRPr="00485F71">
              <w:rPr>
                <w:rFonts w:ascii="Times New Roman" w:hAnsi="Times New Roman"/>
                <w:w w:val="99"/>
              </w:rPr>
              <w:t>1 godzina</w:t>
            </w:r>
          </w:p>
        </w:tc>
        <w:tc>
          <w:tcPr>
            <w:tcW w:w="2193" w:type="dxa"/>
            <w:tcBorders>
              <w:bottom w:val="single" w:sz="8" w:space="0" w:color="000000"/>
              <w:right w:val="single" w:sz="8" w:space="0" w:color="000000"/>
            </w:tcBorders>
            <w:vAlign w:val="bottom"/>
          </w:tcPr>
          <w:p w14:paraId="2F7A453E" w14:textId="77777777" w:rsidR="00123EB8" w:rsidRPr="00485F71" w:rsidRDefault="00123EB8" w:rsidP="00E765BC">
            <w:pPr>
              <w:pStyle w:val="Bezodstpw"/>
              <w:widowControl w:val="0"/>
              <w:spacing w:line="276" w:lineRule="auto"/>
              <w:rPr>
                <w:rFonts w:ascii="Times New Roman" w:hAnsi="Times New Roman"/>
                <w:w w:val="99"/>
              </w:rPr>
            </w:pPr>
            <w:r w:rsidRPr="00485F71">
              <w:rPr>
                <w:rFonts w:ascii="Times New Roman" w:hAnsi="Times New Roman"/>
                <w:w w:val="99"/>
              </w:rPr>
              <w:t>1 godzina</w:t>
            </w:r>
          </w:p>
        </w:tc>
        <w:tc>
          <w:tcPr>
            <w:tcW w:w="3651" w:type="dxa"/>
            <w:tcBorders>
              <w:bottom w:val="single" w:sz="8" w:space="0" w:color="000000"/>
              <w:right w:val="single" w:sz="8" w:space="0" w:color="000000"/>
            </w:tcBorders>
            <w:vAlign w:val="bottom"/>
          </w:tcPr>
          <w:p w14:paraId="00BF1C7E"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96%</w:t>
            </w:r>
          </w:p>
        </w:tc>
      </w:tr>
      <w:tr w:rsidR="00123EB8" w:rsidRPr="00485F71" w14:paraId="48DE8A12" w14:textId="77777777" w:rsidTr="00E765BC">
        <w:trPr>
          <w:trHeight w:val="220"/>
        </w:trPr>
        <w:tc>
          <w:tcPr>
            <w:tcW w:w="1318" w:type="dxa"/>
            <w:tcBorders>
              <w:left w:val="single" w:sz="8" w:space="0" w:color="000000"/>
              <w:bottom w:val="single" w:sz="8" w:space="0" w:color="000000"/>
              <w:right w:val="single" w:sz="8" w:space="0" w:color="000000"/>
            </w:tcBorders>
            <w:vAlign w:val="bottom"/>
          </w:tcPr>
          <w:p w14:paraId="346CC832" w14:textId="77777777" w:rsidR="00123EB8" w:rsidRPr="00485F71" w:rsidRDefault="00123EB8" w:rsidP="00E765BC">
            <w:pPr>
              <w:pStyle w:val="Bezodstpw"/>
              <w:widowControl w:val="0"/>
              <w:spacing w:line="276" w:lineRule="auto"/>
              <w:rPr>
                <w:rFonts w:ascii="Times New Roman" w:hAnsi="Times New Roman"/>
                <w:w w:val="99"/>
              </w:rPr>
            </w:pPr>
            <w:r w:rsidRPr="00485F71">
              <w:rPr>
                <w:rFonts w:ascii="Times New Roman" w:hAnsi="Times New Roman"/>
                <w:w w:val="99"/>
              </w:rPr>
              <w:t>3</w:t>
            </w:r>
          </w:p>
        </w:tc>
        <w:tc>
          <w:tcPr>
            <w:tcW w:w="2564" w:type="dxa"/>
            <w:tcBorders>
              <w:bottom w:val="single" w:sz="8" w:space="0" w:color="000000"/>
              <w:right w:val="single" w:sz="8" w:space="0" w:color="000000"/>
            </w:tcBorders>
            <w:vAlign w:val="bottom"/>
          </w:tcPr>
          <w:p w14:paraId="4C48F690"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w w:val="97"/>
              </w:rPr>
              <w:t xml:space="preserve">24 </w:t>
            </w:r>
            <w:r w:rsidRPr="00485F71">
              <w:rPr>
                <w:rFonts w:ascii="Times New Roman" w:hAnsi="Times New Roman"/>
                <w:w w:val="99"/>
              </w:rPr>
              <w:t>godziny</w:t>
            </w:r>
          </w:p>
        </w:tc>
        <w:tc>
          <w:tcPr>
            <w:tcW w:w="2193" w:type="dxa"/>
            <w:tcBorders>
              <w:bottom w:val="single" w:sz="8" w:space="0" w:color="000000"/>
              <w:right w:val="single" w:sz="8" w:space="0" w:color="000000"/>
            </w:tcBorders>
            <w:vAlign w:val="bottom"/>
          </w:tcPr>
          <w:p w14:paraId="2627C855"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 xml:space="preserve">2 </w:t>
            </w:r>
            <w:r w:rsidRPr="00485F71">
              <w:rPr>
                <w:rFonts w:ascii="Times New Roman" w:hAnsi="Times New Roman"/>
                <w:w w:val="99"/>
              </w:rPr>
              <w:t>godziny</w:t>
            </w:r>
          </w:p>
        </w:tc>
        <w:tc>
          <w:tcPr>
            <w:tcW w:w="3651" w:type="dxa"/>
            <w:tcBorders>
              <w:bottom w:val="single" w:sz="8" w:space="0" w:color="000000"/>
              <w:right w:val="single" w:sz="8" w:space="0" w:color="000000"/>
            </w:tcBorders>
            <w:vAlign w:val="bottom"/>
          </w:tcPr>
          <w:p w14:paraId="5F3D2C6F"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96%</w:t>
            </w:r>
          </w:p>
        </w:tc>
      </w:tr>
      <w:tr w:rsidR="00123EB8" w:rsidRPr="00485F71" w14:paraId="21948287" w14:textId="77777777" w:rsidTr="00E765BC">
        <w:trPr>
          <w:trHeight w:val="220"/>
        </w:trPr>
        <w:tc>
          <w:tcPr>
            <w:tcW w:w="1318" w:type="dxa"/>
            <w:tcBorders>
              <w:left w:val="single" w:sz="8" w:space="0" w:color="000000"/>
              <w:bottom w:val="single" w:sz="8" w:space="0" w:color="000000"/>
              <w:right w:val="single" w:sz="8" w:space="0" w:color="000000"/>
            </w:tcBorders>
            <w:vAlign w:val="bottom"/>
          </w:tcPr>
          <w:p w14:paraId="1C63B606" w14:textId="77777777" w:rsidR="00123EB8" w:rsidRPr="00485F71" w:rsidRDefault="00123EB8" w:rsidP="00E765BC">
            <w:pPr>
              <w:pStyle w:val="Bezodstpw"/>
              <w:widowControl w:val="0"/>
              <w:spacing w:line="276" w:lineRule="auto"/>
              <w:rPr>
                <w:rFonts w:ascii="Times New Roman" w:hAnsi="Times New Roman"/>
                <w:w w:val="99"/>
              </w:rPr>
            </w:pPr>
            <w:r w:rsidRPr="00485F71">
              <w:rPr>
                <w:rFonts w:ascii="Times New Roman" w:hAnsi="Times New Roman"/>
                <w:w w:val="99"/>
              </w:rPr>
              <w:t>2</w:t>
            </w:r>
          </w:p>
        </w:tc>
        <w:tc>
          <w:tcPr>
            <w:tcW w:w="2564" w:type="dxa"/>
            <w:tcBorders>
              <w:bottom w:val="single" w:sz="8" w:space="0" w:color="000000"/>
              <w:right w:val="single" w:sz="8" w:space="0" w:color="000000"/>
            </w:tcBorders>
            <w:vAlign w:val="bottom"/>
          </w:tcPr>
          <w:p w14:paraId="384AC3B8"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w w:val="97"/>
              </w:rPr>
              <w:t xml:space="preserve">72 </w:t>
            </w:r>
            <w:r w:rsidRPr="00485F71">
              <w:rPr>
                <w:rFonts w:ascii="Times New Roman" w:hAnsi="Times New Roman"/>
                <w:w w:val="99"/>
              </w:rPr>
              <w:t>godziny</w:t>
            </w:r>
          </w:p>
        </w:tc>
        <w:tc>
          <w:tcPr>
            <w:tcW w:w="2193" w:type="dxa"/>
            <w:tcBorders>
              <w:bottom w:val="single" w:sz="8" w:space="0" w:color="000000"/>
              <w:right w:val="single" w:sz="8" w:space="0" w:color="000000"/>
            </w:tcBorders>
            <w:vAlign w:val="bottom"/>
          </w:tcPr>
          <w:p w14:paraId="274344E2"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 xml:space="preserve">8 </w:t>
            </w:r>
            <w:r w:rsidRPr="00485F71">
              <w:rPr>
                <w:rFonts w:ascii="Times New Roman" w:hAnsi="Times New Roman"/>
                <w:w w:val="99"/>
              </w:rPr>
              <w:t>godzin</w:t>
            </w:r>
          </w:p>
        </w:tc>
        <w:tc>
          <w:tcPr>
            <w:tcW w:w="3651" w:type="dxa"/>
            <w:tcBorders>
              <w:bottom w:val="single" w:sz="8" w:space="0" w:color="000000"/>
              <w:right w:val="single" w:sz="8" w:space="0" w:color="000000"/>
            </w:tcBorders>
            <w:vAlign w:val="bottom"/>
          </w:tcPr>
          <w:p w14:paraId="5AB6602D"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96%</w:t>
            </w:r>
          </w:p>
        </w:tc>
      </w:tr>
      <w:tr w:rsidR="00123EB8" w:rsidRPr="00485F71" w14:paraId="63D28A87" w14:textId="77777777" w:rsidTr="00E765BC">
        <w:trPr>
          <w:trHeight w:val="220"/>
        </w:trPr>
        <w:tc>
          <w:tcPr>
            <w:tcW w:w="1318" w:type="dxa"/>
            <w:tcBorders>
              <w:left w:val="single" w:sz="8" w:space="0" w:color="000000"/>
              <w:bottom w:val="single" w:sz="8" w:space="0" w:color="000000"/>
              <w:right w:val="single" w:sz="8" w:space="0" w:color="000000"/>
            </w:tcBorders>
            <w:vAlign w:val="bottom"/>
          </w:tcPr>
          <w:p w14:paraId="59604943" w14:textId="77777777" w:rsidR="00123EB8" w:rsidRPr="00485F71" w:rsidRDefault="00123EB8" w:rsidP="00E765BC">
            <w:pPr>
              <w:pStyle w:val="Bezodstpw"/>
              <w:widowControl w:val="0"/>
              <w:spacing w:line="276" w:lineRule="auto"/>
              <w:rPr>
                <w:rFonts w:ascii="Times New Roman" w:hAnsi="Times New Roman"/>
                <w:w w:val="99"/>
              </w:rPr>
            </w:pPr>
            <w:r w:rsidRPr="00485F71">
              <w:rPr>
                <w:rFonts w:ascii="Times New Roman" w:hAnsi="Times New Roman"/>
                <w:w w:val="99"/>
              </w:rPr>
              <w:t>1</w:t>
            </w:r>
          </w:p>
        </w:tc>
        <w:tc>
          <w:tcPr>
            <w:tcW w:w="2564" w:type="dxa"/>
            <w:tcBorders>
              <w:bottom w:val="single" w:sz="8" w:space="0" w:color="000000"/>
              <w:right w:val="single" w:sz="8" w:space="0" w:color="000000"/>
            </w:tcBorders>
            <w:vAlign w:val="bottom"/>
          </w:tcPr>
          <w:p w14:paraId="5DE76F79"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5 dni</w:t>
            </w:r>
          </w:p>
        </w:tc>
        <w:tc>
          <w:tcPr>
            <w:tcW w:w="2193" w:type="dxa"/>
            <w:tcBorders>
              <w:bottom w:val="single" w:sz="8" w:space="0" w:color="000000"/>
              <w:right w:val="single" w:sz="8" w:space="0" w:color="000000"/>
            </w:tcBorders>
            <w:vAlign w:val="bottom"/>
          </w:tcPr>
          <w:p w14:paraId="12AC5086"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24 godzin</w:t>
            </w:r>
          </w:p>
        </w:tc>
        <w:tc>
          <w:tcPr>
            <w:tcW w:w="3651" w:type="dxa"/>
            <w:tcBorders>
              <w:bottom w:val="single" w:sz="8" w:space="0" w:color="000000"/>
              <w:right w:val="single" w:sz="8" w:space="0" w:color="000000"/>
            </w:tcBorders>
            <w:vAlign w:val="bottom"/>
          </w:tcPr>
          <w:p w14:paraId="7799D6CE" w14:textId="77777777" w:rsidR="00123EB8" w:rsidRPr="00485F71" w:rsidRDefault="00123EB8" w:rsidP="00E765BC">
            <w:pPr>
              <w:pStyle w:val="Bezodstpw"/>
              <w:widowControl w:val="0"/>
              <w:spacing w:line="276" w:lineRule="auto"/>
              <w:rPr>
                <w:rFonts w:ascii="Times New Roman" w:hAnsi="Times New Roman"/>
              </w:rPr>
            </w:pPr>
            <w:r w:rsidRPr="00485F71">
              <w:rPr>
                <w:rFonts w:ascii="Times New Roman" w:hAnsi="Times New Roman"/>
              </w:rPr>
              <w:t>96%</w:t>
            </w:r>
          </w:p>
        </w:tc>
      </w:tr>
    </w:tbl>
    <w:p w14:paraId="1F195A40" w14:textId="77777777" w:rsidR="00123EB8" w:rsidRPr="00485F71" w:rsidRDefault="00123EB8">
      <w:pPr>
        <w:pStyle w:val="Akapitzlist"/>
        <w:numPr>
          <w:ilvl w:val="0"/>
          <w:numId w:val="196"/>
        </w:numPr>
        <w:suppressAutoHyphens/>
        <w:spacing w:after="0" w:line="276" w:lineRule="auto"/>
        <w:ind w:left="1080" w:right="0"/>
        <w:jc w:val="left"/>
        <w:rPr>
          <w:sz w:val="22"/>
        </w:rPr>
      </w:pPr>
      <w:r w:rsidRPr="00485F71">
        <w:rPr>
          <w:sz w:val="22"/>
        </w:rPr>
        <w:t>W ramach usługi Wykonawca monitoruje krytyczne elementy infrastruktury IT:</w:t>
      </w:r>
    </w:p>
    <w:p w14:paraId="2AA810BC" w14:textId="5B7243EE"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 xml:space="preserve">Serwery </w:t>
      </w:r>
      <w:r w:rsidR="00755670" w:rsidRPr="00485F71">
        <w:rPr>
          <w:sz w:val="22"/>
        </w:rPr>
        <w:t>9</w:t>
      </w:r>
      <w:r w:rsidRPr="00485F71">
        <w:rPr>
          <w:sz w:val="22"/>
        </w:rPr>
        <w:t xml:space="preserve"> sztuk</w:t>
      </w:r>
    </w:p>
    <w:p w14:paraId="0C96BAB7" w14:textId="2744F52E"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 xml:space="preserve">Macierze </w:t>
      </w:r>
      <w:r w:rsidR="00A6097C" w:rsidRPr="00485F71">
        <w:rPr>
          <w:sz w:val="22"/>
        </w:rPr>
        <w:t>3</w:t>
      </w:r>
      <w:r w:rsidRPr="00485F71">
        <w:rPr>
          <w:sz w:val="22"/>
        </w:rPr>
        <w:t xml:space="preserve"> sztuki</w:t>
      </w:r>
    </w:p>
    <w:p w14:paraId="0D85BDB9" w14:textId="77777777"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 xml:space="preserve">Przełączniki FC 2 sztuki </w:t>
      </w:r>
    </w:p>
    <w:p w14:paraId="5ECC215F" w14:textId="5822565F"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 xml:space="preserve">Przełączniki LAN  </w:t>
      </w:r>
      <w:r w:rsidR="00755670" w:rsidRPr="00485F71">
        <w:rPr>
          <w:sz w:val="22"/>
        </w:rPr>
        <w:t xml:space="preserve">24 </w:t>
      </w:r>
      <w:r w:rsidRPr="00485F71">
        <w:rPr>
          <w:sz w:val="22"/>
        </w:rPr>
        <w:t xml:space="preserve">sztuk     </w:t>
      </w:r>
    </w:p>
    <w:p w14:paraId="333AE93E" w14:textId="03673D15" w:rsidR="00755670" w:rsidRPr="00485F71" w:rsidRDefault="00755670"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 xml:space="preserve">Przełączniki Rdzenia Sieci 5 </w:t>
      </w:r>
      <w:proofErr w:type="spellStart"/>
      <w:r w:rsidRPr="00485F71">
        <w:rPr>
          <w:sz w:val="22"/>
        </w:rPr>
        <w:t>szt</w:t>
      </w:r>
      <w:proofErr w:type="spellEnd"/>
    </w:p>
    <w:p w14:paraId="58291812" w14:textId="77777777"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Serwer Backupu 1 sztuka</w:t>
      </w:r>
    </w:p>
    <w:p w14:paraId="3200CD65" w14:textId="29E9D52D" w:rsidR="00755670" w:rsidRPr="00485F71" w:rsidRDefault="00755670"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 xml:space="preserve">Serwer Hard End </w:t>
      </w:r>
      <w:proofErr w:type="spellStart"/>
      <w:r w:rsidRPr="00485F71">
        <w:rPr>
          <w:sz w:val="22"/>
        </w:rPr>
        <w:t>Repo</w:t>
      </w:r>
      <w:proofErr w:type="spellEnd"/>
      <w:r w:rsidRPr="00485F71">
        <w:rPr>
          <w:sz w:val="22"/>
        </w:rPr>
        <w:t xml:space="preserve"> 1 sztuka</w:t>
      </w:r>
    </w:p>
    <w:p w14:paraId="3B8D4D38" w14:textId="77777777"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Biblioteka taśmowa LTO  1 sztuka</w:t>
      </w:r>
    </w:p>
    <w:p w14:paraId="36D83FA7" w14:textId="4E39E804"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 xml:space="preserve">NAS  </w:t>
      </w:r>
      <w:r w:rsidR="00755670" w:rsidRPr="00485F71">
        <w:rPr>
          <w:sz w:val="22"/>
        </w:rPr>
        <w:t>2</w:t>
      </w:r>
      <w:r w:rsidRPr="00485F71">
        <w:rPr>
          <w:sz w:val="22"/>
        </w:rPr>
        <w:t xml:space="preserve"> sztuki</w:t>
      </w:r>
    </w:p>
    <w:p w14:paraId="210EA922" w14:textId="77777777"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UPS  3 sztuki</w:t>
      </w:r>
    </w:p>
    <w:p w14:paraId="4A7B516C" w14:textId="77777777"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Serwer aplikacji</w:t>
      </w:r>
    </w:p>
    <w:p w14:paraId="77EF6E6D" w14:textId="77777777"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IIS 2. sztuki</w:t>
      </w:r>
    </w:p>
    <w:p w14:paraId="376C55C4" w14:textId="215F616F"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 xml:space="preserve">Serwer wirtualizacji </w:t>
      </w:r>
      <w:r w:rsidR="00755670" w:rsidRPr="00485F71">
        <w:rPr>
          <w:sz w:val="22"/>
        </w:rPr>
        <w:t xml:space="preserve">min </w:t>
      </w:r>
      <w:r w:rsidR="002F119C" w:rsidRPr="00485F71">
        <w:rPr>
          <w:sz w:val="22"/>
        </w:rPr>
        <w:t>4</w:t>
      </w:r>
      <w:r w:rsidRPr="00485F71">
        <w:rPr>
          <w:sz w:val="22"/>
        </w:rPr>
        <w:t xml:space="preserve"> sztuki</w:t>
      </w:r>
    </w:p>
    <w:p w14:paraId="522317F2" w14:textId="77777777"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Serwer AD 2  sztuki</w:t>
      </w:r>
    </w:p>
    <w:p w14:paraId="275A6D4A" w14:textId="4A9859A2" w:rsidR="00123EB8" w:rsidRPr="00485F71" w:rsidRDefault="00123EB8"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Serwer Bazy Danych Oracle 1 sztuka</w:t>
      </w:r>
    </w:p>
    <w:p w14:paraId="3678927B" w14:textId="461F9B57" w:rsidR="00755670" w:rsidRPr="00485F71" w:rsidRDefault="00755670"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Serwer Zapasowy Bazy Danych Oracle 1 sztuka</w:t>
      </w:r>
    </w:p>
    <w:p w14:paraId="284ABE22" w14:textId="61B73680" w:rsidR="00755670" w:rsidRPr="00485F71" w:rsidRDefault="00755670"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Klaster UTM</w:t>
      </w:r>
    </w:p>
    <w:p w14:paraId="7CB5687F" w14:textId="1DE6F942" w:rsidR="00755670" w:rsidRPr="00485F71" w:rsidRDefault="00755670"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System Bezpieczeństwa Poczty</w:t>
      </w:r>
    </w:p>
    <w:p w14:paraId="18581CDC" w14:textId="324937F9" w:rsidR="00755670" w:rsidRPr="00485F71" w:rsidRDefault="00755670" w:rsidP="007D5189">
      <w:pPr>
        <w:pStyle w:val="Akapitzlist"/>
        <w:numPr>
          <w:ilvl w:val="0"/>
          <w:numId w:val="117"/>
        </w:numPr>
        <w:tabs>
          <w:tab w:val="clear" w:pos="0"/>
          <w:tab w:val="num" w:pos="360"/>
        </w:tabs>
        <w:suppressAutoHyphens/>
        <w:spacing w:after="0" w:line="276" w:lineRule="auto"/>
        <w:ind w:left="1495" w:right="0"/>
        <w:rPr>
          <w:sz w:val="22"/>
        </w:rPr>
      </w:pPr>
      <w:r w:rsidRPr="00485F71">
        <w:rPr>
          <w:sz w:val="22"/>
        </w:rPr>
        <w:t>System XDR</w:t>
      </w:r>
    </w:p>
    <w:p w14:paraId="6F42E05C" w14:textId="2DA7741F" w:rsidR="00CC540D" w:rsidRPr="00485F71" w:rsidRDefault="00755670" w:rsidP="00CC540D">
      <w:pPr>
        <w:pStyle w:val="Akapitzlist"/>
        <w:numPr>
          <w:ilvl w:val="0"/>
          <w:numId w:val="117"/>
        </w:numPr>
        <w:tabs>
          <w:tab w:val="clear" w:pos="0"/>
          <w:tab w:val="num" w:pos="360"/>
        </w:tabs>
        <w:suppressAutoHyphens/>
        <w:spacing w:after="0" w:line="276" w:lineRule="auto"/>
        <w:ind w:left="1495" w:right="0"/>
        <w:rPr>
          <w:sz w:val="22"/>
        </w:rPr>
      </w:pPr>
      <w:r w:rsidRPr="00485F71">
        <w:rPr>
          <w:sz w:val="22"/>
        </w:rPr>
        <w:t xml:space="preserve">Serwery Usług dodatkowych min 4 </w:t>
      </w:r>
      <w:proofErr w:type="spellStart"/>
      <w:r w:rsidRPr="00485F71">
        <w:rPr>
          <w:sz w:val="22"/>
        </w:rPr>
        <w:t>szt</w:t>
      </w:r>
      <w:proofErr w:type="spellEnd"/>
    </w:p>
    <w:p w14:paraId="0DBA55C0" w14:textId="326A4EB1" w:rsidR="00CC540D" w:rsidRPr="00485F71" w:rsidRDefault="00CC540D" w:rsidP="00CC540D">
      <w:pPr>
        <w:pStyle w:val="Akapitzlist"/>
        <w:numPr>
          <w:ilvl w:val="0"/>
          <w:numId w:val="117"/>
        </w:numPr>
        <w:tabs>
          <w:tab w:val="clear" w:pos="0"/>
          <w:tab w:val="num" w:pos="360"/>
        </w:tabs>
        <w:suppressAutoHyphens/>
        <w:spacing w:after="0" w:line="276" w:lineRule="auto"/>
        <w:ind w:left="1495" w:right="0"/>
        <w:rPr>
          <w:sz w:val="22"/>
        </w:rPr>
      </w:pPr>
      <w:r w:rsidRPr="00485F71">
        <w:rPr>
          <w:sz w:val="22"/>
        </w:rPr>
        <w:t xml:space="preserve">Serwer </w:t>
      </w:r>
      <w:proofErr w:type="spellStart"/>
      <w:r w:rsidRPr="00485F71">
        <w:rPr>
          <w:sz w:val="22"/>
        </w:rPr>
        <w:t>MediDok</w:t>
      </w:r>
      <w:proofErr w:type="spellEnd"/>
    </w:p>
    <w:p w14:paraId="55B342DC" w14:textId="77777777" w:rsidR="00755670" w:rsidRPr="00485F71" w:rsidRDefault="00755670" w:rsidP="00755670">
      <w:pPr>
        <w:pStyle w:val="Akapitzlist"/>
        <w:suppressAutoHyphens/>
        <w:spacing w:after="0" w:line="276" w:lineRule="auto"/>
        <w:ind w:left="2124" w:right="0" w:firstLine="0"/>
        <w:rPr>
          <w:sz w:val="22"/>
          <w:highlight w:val="yellow"/>
        </w:rPr>
      </w:pPr>
    </w:p>
    <w:p w14:paraId="531F8992" w14:textId="77777777" w:rsidR="00123EB8" w:rsidRPr="00485F71" w:rsidRDefault="00123EB8" w:rsidP="00E765BC">
      <w:pPr>
        <w:spacing w:after="0" w:line="276" w:lineRule="auto"/>
        <w:ind w:left="775"/>
        <w:rPr>
          <w:sz w:val="22"/>
        </w:rPr>
      </w:pPr>
      <w:r w:rsidRPr="00485F71">
        <w:rPr>
          <w:sz w:val="22"/>
        </w:rPr>
        <w:t>W przypadku instalacji przez Zamawiającego nowego rozwiązania będącego jednym z powyższych elementów musi ono zostać objęte systemem monitorowania w ramach usługi SOC.</w:t>
      </w:r>
    </w:p>
    <w:p w14:paraId="7BED9022" w14:textId="77777777" w:rsidR="00123EB8" w:rsidRPr="00485F71" w:rsidRDefault="00123EB8">
      <w:pPr>
        <w:pStyle w:val="Akapitzlist"/>
        <w:numPr>
          <w:ilvl w:val="0"/>
          <w:numId w:val="196"/>
        </w:numPr>
        <w:suppressAutoHyphens/>
        <w:spacing w:after="0" w:line="276" w:lineRule="auto"/>
        <w:ind w:left="1080" w:right="0"/>
        <w:jc w:val="left"/>
        <w:rPr>
          <w:sz w:val="22"/>
        </w:rPr>
      </w:pPr>
      <w:r w:rsidRPr="00485F71">
        <w:rPr>
          <w:sz w:val="22"/>
        </w:rPr>
        <w:t>W ramach usługi wykonawca monitoruje krytyczne elementy systemu HIS:</w:t>
      </w:r>
    </w:p>
    <w:p w14:paraId="63BF7058" w14:textId="77777777" w:rsidR="00123EB8" w:rsidRPr="00485F71" w:rsidRDefault="00123EB8" w:rsidP="007D5189">
      <w:pPr>
        <w:numPr>
          <w:ilvl w:val="0"/>
          <w:numId w:val="116"/>
        </w:numPr>
        <w:suppressAutoHyphens/>
        <w:spacing w:after="0" w:line="276" w:lineRule="auto"/>
        <w:ind w:right="0"/>
        <w:contextualSpacing/>
        <w:jc w:val="left"/>
        <w:rPr>
          <w:sz w:val="22"/>
        </w:rPr>
      </w:pPr>
      <w:r w:rsidRPr="00485F71">
        <w:rPr>
          <w:sz w:val="22"/>
        </w:rPr>
        <w:t>Monitorowanie komunikacji   z  platformą P1</w:t>
      </w:r>
    </w:p>
    <w:p w14:paraId="4245D3E2" w14:textId="77777777" w:rsidR="00123EB8" w:rsidRPr="00485F71" w:rsidRDefault="00123EB8" w:rsidP="007D5189">
      <w:pPr>
        <w:numPr>
          <w:ilvl w:val="0"/>
          <w:numId w:val="116"/>
        </w:numPr>
        <w:suppressAutoHyphens/>
        <w:spacing w:after="0" w:line="276" w:lineRule="auto"/>
        <w:ind w:right="0"/>
        <w:contextualSpacing/>
        <w:jc w:val="left"/>
        <w:rPr>
          <w:sz w:val="22"/>
        </w:rPr>
      </w:pPr>
      <w:r w:rsidRPr="00485F71">
        <w:rPr>
          <w:sz w:val="22"/>
        </w:rPr>
        <w:t>Monitorowanie komunikacji bramek HL7</w:t>
      </w:r>
    </w:p>
    <w:p w14:paraId="0BDE5EDF" w14:textId="77777777" w:rsidR="00123EB8" w:rsidRPr="00485F71" w:rsidRDefault="00123EB8" w:rsidP="007D5189">
      <w:pPr>
        <w:numPr>
          <w:ilvl w:val="0"/>
          <w:numId w:val="116"/>
        </w:numPr>
        <w:suppressAutoHyphens/>
        <w:spacing w:after="0" w:line="276" w:lineRule="auto"/>
        <w:ind w:right="0"/>
        <w:contextualSpacing/>
        <w:jc w:val="left"/>
        <w:rPr>
          <w:sz w:val="22"/>
        </w:rPr>
      </w:pPr>
      <w:r w:rsidRPr="00485F71">
        <w:rPr>
          <w:sz w:val="22"/>
        </w:rPr>
        <w:t>Monitorowanie komunikacji EWUŚ</w:t>
      </w:r>
    </w:p>
    <w:p w14:paraId="6CEA3559" w14:textId="77777777" w:rsidR="00123EB8" w:rsidRPr="00485F71" w:rsidRDefault="00123EB8" w:rsidP="007D5189">
      <w:pPr>
        <w:numPr>
          <w:ilvl w:val="0"/>
          <w:numId w:val="116"/>
        </w:numPr>
        <w:suppressAutoHyphens/>
        <w:spacing w:after="0" w:line="276" w:lineRule="auto"/>
        <w:ind w:right="0"/>
        <w:contextualSpacing/>
        <w:jc w:val="left"/>
        <w:rPr>
          <w:sz w:val="22"/>
        </w:rPr>
      </w:pPr>
      <w:r w:rsidRPr="00485F71">
        <w:rPr>
          <w:sz w:val="22"/>
        </w:rPr>
        <w:t>Monitorowanie KOWAL</w:t>
      </w:r>
    </w:p>
    <w:p w14:paraId="700D9B34" w14:textId="77777777" w:rsidR="00123EB8" w:rsidRPr="00485F71" w:rsidRDefault="00123EB8" w:rsidP="007D5189">
      <w:pPr>
        <w:numPr>
          <w:ilvl w:val="0"/>
          <w:numId w:val="116"/>
        </w:numPr>
        <w:suppressAutoHyphens/>
        <w:spacing w:after="0" w:line="276" w:lineRule="auto"/>
        <w:ind w:right="0"/>
        <w:contextualSpacing/>
        <w:jc w:val="left"/>
        <w:rPr>
          <w:sz w:val="22"/>
        </w:rPr>
      </w:pPr>
      <w:r w:rsidRPr="00485F71">
        <w:rPr>
          <w:sz w:val="22"/>
        </w:rPr>
        <w:t>Monitorowanie komunikacji AP-KOLCE</w:t>
      </w:r>
    </w:p>
    <w:p w14:paraId="55080E1A" w14:textId="77777777" w:rsidR="00123EB8" w:rsidRPr="00485F71" w:rsidRDefault="00123EB8" w:rsidP="007D5189">
      <w:pPr>
        <w:numPr>
          <w:ilvl w:val="0"/>
          <w:numId w:val="116"/>
        </w:numPr>
        <w:suppressAutoHyphens/>
        <w:spacing w:after="0" w:line="276" w:lineRule="auto"/>
        <w:ind w:right="0"/>
        <w:contextualSpacing/>
        <w:jc w:val="left"/>
        <w:rPr>
          <w:sz w:val="22"/>
        </w:rPr>
      </w:pPr>
      <w:r w:rsidRPr="00485F71">
        <w:rPr>
          <w:sz w:val="22"/>
        </w:rPr>
        <w:t>Monitorowanie RZM</w:t>
      </w:r>
    </w:p>
    <w:p w14:paraId="3111F129" w14:textId="77777777" w:rsidR="00123EB8" w:rsidRPr="00485F71" w:rsidRDefault="00123EB8" w:rsidP="007D5189">
      <w:pPr>
        <w:pStyle w:val="Akapitzlist"/>
        <w:numPr>
          <w:ilvl w:val="0"/>
          <w:numId w:val="116"/>
        </w:numPr>
        <w:suppressAutoHyphens/>
        <w:spacing w:after="0" w:line="276" w:lineRule="auto"/>
        <w:ind w:right="0"/>
        <w:jc w:val="left"/>
        <w:rPr>
          <w:sz w:val="22"/>
        </w:rPr>
      </w:pPr>
      <w:r w:rsidRPr="00485F71">
        <w:rPr>
          <w:sz w:val="22"/>
        </w:rPr>
        <w:lastRenderedPageBreak/>
        <w:t>Monitorowanie bazy danych systemu HIS</w:t>
      </w:r>
    </w:p>
    <w:p w14:paraId="0F99E3B3" w14:textId="2E561EF8" w:rsidR="00CC540D" w:rsidRPr="00485F71" w:rsidRDefault="00CC540D" w:rsidP="007D5189">
      <w:pPr>
        <w:pStyle w:val="Akapitzlist"/>
        <w:numPr>
          <w:ilvl w:val="0"/>
          <w:numId w:val="116"/>
        </w:numPr>
        <w:suppressAutoHyphens/>
        <w:spacing w:after="0" w:line="276" w:lineRule="auto"/>
        <w:ind w:right="0"/>
        <w:jc w:val="left"/>
        <w:rPr>
          <w:sz w:val="22"/>
        </w:rPr>
      </w:pPr>
      <w:r w:rsidRPr="00485F71">
        <w:rPr>
          <w:sz w:val="22"/>
        </w:rPr>
        <w:t xml:space="preserve">Monitorowanie bazy </w:t>
      </w:r>
      <w:proofErr w:type="spellStart"/>
      <w:r w:rsidRPr="00485F71">
        <w:rPr>
          <w:sz w:val="22"/>
        </w:rPr>
        <w:t>MediDOK</w:t>
      </w:r>
      <w:proofErr w:type="spellEnd"/>
      <w:r w:rsidRPr="00485F71">
        <w:rPr>
          <w:sz w:val="22"/>
        </w:rPr>
        <w:t xml:space="preserve"> / PACS</w:t>
      </w:r>
    </w:p>
    <w:p w14:paraId="185D7316" w14:textId="77777777" w:rsidR="00123EB8" w:rsidRPr="00485F71" w:rsidRDefault="00123EB8">
      <w:pPr>
        <w:pStyle w:val="Akapitzlist"/>
        <w:numPr>
          <w:ilvl w:val="0"/>
          <w:numId w:val="196"/>
        </w:numPr>
        <w:suppressAutoHyphens/>
        <w:spacing w:after="0" w:line="276" w:lineRule="auto"/>
        <w:ind w:left="1080" w:right="0"/>
        <w:jc w:val="left"/>
        <w:rPr>
          <w:sz w:val="22"/>
        </w:rPr>
      </w:pPr>
      <w:r w:rsidRPr="00485F71">
        <w:rPr>
          <w:sz w:val="22"/>
        </w:rPr>
        <w:t>Monitoring kopii zapasowych</w:t>
      </w:r>
    </w:p>
    <w:p w14:paraId="5414C784" w14:textId="77777777" w:rsidR="00123EB8" w:rsidRPr="00485F71" w:rsidRDefault="00123EB8" w:rsidP="00E765BC">
      <w:pPr>
        <w:spacing w:after="0" w:line="276" w:lineRule="auto"/>
        <w:ind w:left="1068"/>
        <w:rPr>
          <w:sz w:val="22"/>
        </w:rPr>
      </w:pPr>
      <w:r w:rsidRPr="00485F71">
        <w:rPr>
          <w:sz w:val="22"/>
        </w:rPr>
        <w:t>Usługa polega na konfiguracji środowiska do monitorowania statusów wykonywanych kopii zapasowych krytycznych zasobów infrastruktury IT, a w szczególności infrastruktury środowiska HIS. Ma na celu zapobieganie, poprzez informowanie z odpowiednim wyprzedzeniem administratorów szpitala, o potencjalnych problemach oraz zagrożeniach w wykonaniu kopii zapasowych danych usług oraz serwisów.</w:t>
      </w:r>
    </w:p>
    <w:p w14:paraId="3C36F975" w14:textId="77777777" w:rsidR="00123EB8" w:rsidRPr="00485F71" w:rsidRDefault="00123EB8">
      <w:pPr>
        <w:pStyle w:val="Akapitzlist"/>
        <w:numPr>
          <w:ilvl w:val="0"/>
          <w:numId w:val="196"/>
        </w:numPr>
        <w:spacing w:after="0" w:line="276" w:lineRule="auto"/>
        <w:ind w:left="1080" w:right="0"/>
        <w:jc w:val="left"/>
        <w:rPr>
          <w:sz w:val="22"/>
        </w:rPr>
      </w:pPr>
      <w:r w:rsidRPr="00485F71">
        <w:rPr>
          <w:sz w:val="22"/>
        </w:rPr>
        <w:t>Usługa odtworzenia systemu HIS z kopii zapasowych na środowisku odtworzeniowym Zamawiającego</w:t>
      </w:r>
    </w:p>
    <w:p w14:paraId="18B73EC9" w14:textId="77777777" w:rsidR="00123EB8" w:rsidRPr="00485F71" w:rsidRDefault="00123EB8" w:rsidP="00E765BC">
      <w:pPr>
        <w:pStyle w:val="Akapitzlist"/>
        <w:spacing w:line="276" w:lineRule="auto"/>
        <w:ind w:left="1080"/>
        <w:rPr>
          <w:sz w:val="22"/>
        </w:rPr>
      </w:pPr>
      <w:r w:rsidRPr="00485F71">
        <w:rPr>
          <w:sz w:val="22"/>
        </w:rPr>
        <w:t>Usługa polega na odtwarzaniu elementów środowiska HIS, z posiadanych przez Zamawiającego kopii zapasowych, na dodatkowym, odseparowanym od produkcyjnego, dedykowanym środowisku odtworzeniowym. Wykonywana będzie minimum raz w miesiącu w okresie trwania usługi SOC oraz po przekazaniu niezbędnych dostępów do infrastruktury. Realizowana będzie przy użyciu wdrażanych przez Wykonawcę mechanizmów kopii zapasowych, które są tak skonfigurowane, że umożliwiają odtworzenie danych bezpośrednio na środowisku odtworzeniowym. Zamawiający przekaże wymaganą dokumentację środowiska kopii zapasowych, środowiska odtworzeniowego oraz niezbędne dane dostępowe. Po każdym odtworzeniu Wykonawca musi sporządzić raport, który zawierał będzie informacje o przeprowadzonych pracach a w szczególności z których kopii zostało wykonane odtworzenie, ile czasu trwało odtworzenie oraz które elementy HIS podlegały testowi odtworzenia. Po odtworzeniu Wykonawca dokona weryfikacji środowiska i potwierdzi poprawność odtworzenia zgodnie z ustalony scenariuszami testowymi.</w:t>
      </w:r>
    </w:p>
    <w:p w14:paraId="48F065D5" w14:textId="77777777" w:rsidR="00123EB8" w:rsidRPr="00485F71" w:rsidRDefault="00123EB8" w:rsidP="00E765BC">
      <w:pPr>
        <w:pStyle w:val="Akapitzlist"/>
        <w:spacing w:after="0" w:line="276" w:lineRule="auto"/>
        <w:ind w:left="1080"/>
        <w:rPr>
          <w:sz w:val="22"/>
        </w:rPr>
      </w:pPr>
      <w:r w:rsidRPr="00485F71">
        <w:rPr>
          <w:sz w:val="22"/>
        </w:rPr>
        <w:t>Po odtworzeniu Wykonawca przekaże raport z odtworzenia wraz z dowodami działania systemu – logi</w:t>
      </w:r>
    </w:p>
    <w:p w14:paraId="497F7ACA" w14:textId="77777777" w:rsidR="00123EB8" w:rsidRPr="00485F71" w:rsidRDefault="00123EB8">
      <w:pPr>
        <w:pStyle w:val="Akapitzlist"/>
        <w:numPr>
          <w:ilvl w:val="0"/>
          <w:numId w:val="196"/>
        </w:numPr>
        <w:spacing w:after="0" w:line="276" w:lineRule="auto"/>
        <w:ind w:left="1080" w:right="0"/>
        <w:contextualSpacing w:val="0"/>
        <w:rPr>
          <w:sz w:val="22"/>
        </w:rPr>
      </w:pPr>
      <w:r w:rsidRPr="00485F71">
        <w:rPr>
          <w:sz w:val="22"/>
        </w:rPr>
        <w:t>Usługa realizowana do maja 2029.</w:t>
      </w:r>
    </w:p>
    <w:p w14:paraId="75D60FC3" w14:textId="77777777" w:rsidR="00123EB8" w:rsidRPr="00485F71" w:rsidRDefault="00123EB8" w:rsidP="00E765BC">
      <w:pPr>
        <w:spacing w:after="0" w:line="276" w:lineRule="auto"/>
        <w:ind w:right="40"/>
        <w:rPr>
          <w:rFonts w:eastAsiaTheme="majorEastAsia"/>
          <w:sz w:val="22"/>
          <w:highlight w:val="yellow"/>
        </w:rPr>
      </w:pPr>
    </w:p>
    <w:p w14:paraId="3EA51B77" w14:textId="77777777" w:rsidR="00E4355F" w:rsidRPr="00485F71" w:rsidRDefault="00E4355F" w:rsidP="00E765BC">
      <w:pPr>
        <w:pStyle w:val="Akapitzlist"/>
        <w:spacing w:line="276" w:lineRule="auto"/>
        <w:ind w:left="360" w:firstLine="0"/>
        <w:rPr>
          <w:rFonts w:eastAsiaTheme="majorEastAsia"/>
          <w:color w:val="000000" w:themeColor="text1"/>
          <w:sz w:val="22"/>
          <w:u w:val="single"/>
        </w:rPr>
      </w:pPr>
    </w:p>
    <w:p w14:paraId="7CA4C29C" w14:textId="4A977545" w:rsidR="00E4355F" w:rsidRPr="00485F71" w:rsidRDefault="00E4355F">
      <w:pPr>
        <w:pStyle w:val="Akapitzlist"/>
        <w:numPr>
          <w:ilvl w:val="0"/>
          <w:numId w:val="244"/>
        </w:numPr>
        <w:spacing w:line="276" w:lineRule="auto"/>
        <w:rPr>
          <w:rFonts w:eastAsiaTheme="majorEastAsia"/>
          <w:color w:val="000000" w:themeColor="text1"/>
          <w:sz w:val="22"/>
          <w:u w:val="single"/>
        </w:rPr>
      </w:pPr>
      <w:r w:rsidRPr="00485F71">
        <w:rPr>
          <w:color w:val="000000" w:themeColor="text1"/>
          <w:sz w:val="22"/>
          <w:u w:val="single"/>
        </w:rPr>
        <w:t>Etap II: Świadczenie usług gwarancji i wsparcia infrastruktury IT dostarczanej w ramach Etapu I – 36 miesięcy od daty podpisania protokołu odbioru końcowego</w:t>
      </w:r>
    </w:p>
    <w:p w14:paraId="1A5804D9" w14:textId="1EC4B129" w:rsidR="003F4201" w:rsidRPr="00485F71" w:rsidRDefault="003F4201" w:rsidP="00E765BC">
      <w:pPr>
        <w:pStyle w:val="Akapitzlist"/>
        <w:spacing w:line="276" w:lineRule="auto"/>
        <w:ind w:left="360" w:firstLine="0"/>
        <w:rPr>
          <w:rFonts w:eastAsiaTheme="majorEastAsia"/>
          <w:color w:val="000000" w:themeColor="text1"/>
          <w:sz w:val="22"/>
        </w:rPr>
      </w:pPr>
      <w:r w:rsidRPr="00485F71">
        <w:rPr>
          <w:rFonts w:eastAsiaTheme="majorEastAsia"/>
          <w:color w:val="000000" w:themeColor="text1"/>
          <w:sz w:val="22"/>
        </w:rPr>
        <w:t>Wykonawca zobowiązany będzie do świadczenia usług gwarancji i wsparcia technicznego dla dostarczanej Infrastruktury IT</w:t>
      </w:r>
      <w:r w:rsidR="00213E2A" w:rsidRPr="00485F71">
        <w:rPr>
          <w:rFonts w:eastAsiaTheme="majorEastAsia"/>
          <w:color w:val="000000" w:themeColor="text1"/>
          <w:sz w:val="22"/>
        </w:rPr>
        <w:t xml:space="preserve"> oraz usługi SOC</w:t>
      </w:r>
      <w:r w:rsidRPr="00485F71">
        <w:rPr>
          <w:rFonts w:eastAsiaTheme="majorEastAsia"/>
          <w:color w:val="000000" w:themeColor="text1"/>
          <w:sz w:val="22"/>
        </w:rPr>
        <w:t xml:space="preserve"> przez okres minimum 36 miesięcy od daty podpisania Protokołu Odbioru Końcowego</w:t>
      </w:r>
      <w:r w:rsidR="00FF2D2E" w:rsidRPr="00485F71">
        <w:rPr>
          <w:rFonts w:eastAsiaTheme="majorEastAsia"/>
          <w:color w:val="000000" w:themeColor="text1"/>
          <w:sz w:val="22"/>
        </w:rPr>
        <w:t>.</w:t>
      </w:r>
    </w:p>
    <w:p w14:paraId="33755E36" w14:textId="77777777" w:rsidR="00E4355F" w:rsidRPr="00485F71" w:rsidRDefault="00E4355F" w:rsidP="00E765BC">
      <w:pPr>
        <w:pStyle w:val="Akapitzlist"/>
        <w:spacing w:line="276" w:lineRule="auto"/>
        <w:ind w:left="360" w:firstLine="0"/>
        <w:rPr>
          <w:rFonts w:eastAsiaTheme="majorEastAsia"/>
          <w:color w:val="000000" w:themeColor="text1"/>
          <w:sz w:val="22"/>
        </w:rPr>
      </w:pPr>
    </w:p>
    <w:p w14:paraId="62318AD6" w14:textId="604A82EF" w:rsidR="00E4355F" w:rsidRPr="00485F71" w:rsidRDefault="00E4355F">
      <w:pPr>
        <w:pStyle w:val="Akapitzlist"/>
        <w:numPr>
          <w:ilvl w:val="0"/>
          <w:numId w:val="200"/>
        </w:numPr>
        <w:spacing w:line="276" w:lineRule="auto"/>
        <w:rPr>
          <w:b/>
          <w:bCs/>
          <w:color w:val="000000" w:themeColor="text1"/>
          <w:sz w:val="22"/>
        </w:rPr>
      </w:pPr>
      <w:r w:rsidRPr="00485F71">
        <w:rPr>
          <w:b/>
          <w:bCs/>
          <w:color w:val="000000" w:themeColor="text1"/>
          <w:sz w:val="22"/>
        </w:rPr>
        <w:t>SZCZEGÓŁOWY OPIS PRZEDMIOTU ZAMÓWIENIA – ZADANIE 4:</w:t>
      </w:r>
      <w:r w:rsidRPr="00485F71">
        <w:rPr>
          <w:b/>
          <w:bCs/>
          <w:sz w:val="22"/>
        </w:rPr>
        <w:t xml:space="preserve"> </w:t>
      </w:r>
      <w:r w:rsidRPr="00485F71">
        <w:rPr>
          <w:b/>
          <w:bCs/>
          <w:color w:val="000000" w:themeColor="text1"/>
          <w:sz w:val="22"/>
        </w:rPr>
        <w:t>WDROŻENIE ROZWIĄZAŃ AI I PODŁĄCZENIE DO CENTRALNEGO REPOZYTORIUM DANYCH MEDYCZNYCH</w:t>
      </w:r>
    </w:p>
    <w:p w14:paraId="262D320A" w14:textId="21A8264F" w:rsidR="00E4355F" w:rsidRPr="00485F71" w:rsidRDefault="00E4355F" w:rsidP="00E765BC">
      <w:pPr>
        <w:pStyle w:val="Akapitzlist"/>
        <w:spacing w:line="276" w:lineRule="auto"/>
        <w:ind w:left="365" w:firstLine="0"/>
        <w:rPr>
          <w:rFonts w:eastAsiaTheme="majorEastAsia"/>
          <w:color w:val="000000" w:themeColor="text1"/>
          <w:sz w:val="22"/>
        </w:rPr>
      </w:pPr>
    </w:p>
    <w:p w14:paraId="23F6B78F" w14:textId="5016EE80" w:rsidR="00E4355F" w:rsidRPr="00485F71" w:rsidRDefault="00E4355F">
      <w:pPr>
        <w:pStyle w:val="Akapitzlist"/>
        <w:numPr>
          <w:ilvl w:val="0"/>
          <w:numId w:val="245"/>
        </w:numPr>
        <w:spacing w:line="276" w:lineRule="auto"/>
        <w:rPr>
          <w:rFonts w:eastAsiaTheme="majorEastAsia"/>
          <w:color w:val="000000" w:themeColor="text1"/>
          <w:sz w:val="22"/>
          <w:u w:val="single"/>
        </w:rPr>
      </w:pPr>
      <w:r w:rsidRPr="00485F71">
        <w:rPr>
          <w:rFonts w:eastAsiaTheme="majorEastAsia"/>
          <w:color w:val="000000" w:themeColor="text1"/>
          <w:sz w:val="22"/>
          <w:u w:val="single"/>
        </w:rPr>
        <w:t xml:space="preserve">Etap I – Dostawa Licencji Interfejs PUI </w:t>
      </w:r>
    </w:p>
    <w:p w14:paraId="516D4001" w14:textId="77777777" w:rsidR="003F4201" w:rsidRPr="00485F71" w:rsidRDefault="003F4201">
      <w:pPr>
        <w:pStyle w:val="Akapitzlist"/>
        <w:numPr>
          <w:ilvl w:val="0"/>
          <w:numId w:val="250"/>
        </w:numPr>
        <w:spacing w:line="276" w:lineRule="auto"/>
        <w:ind w:right="40"/>
        <w:rPr>
          <w:color w:val="000000" w:themeColor="text1"/>
          <w:sz w:val="22"/>
        </w:rPr>
      </w:pPr>
      <w:r w:rsidRPr="00485F71">
        <w:rPr>
          <w:color w:val="000000" w:themeColor="text1"/>
          <w:sz w:val="22"/>
        </w:rPr>
        <w:t>Wykaz Licencji objętych przedmiotem Umowy:</w:t>
      </w:r>
    </w:p>
    <w:tbl>
      <w:tblPr>
        <w:tblStyle w:val="Tabelasiatki1jasna"/>
        <w:tblW w:w="4870" w:type="pct"/>
        <w:tblInd w:w="421" w:type="dxa"/>
        <w:tblLook w:val="0620" w:firstRow="1" w:lastRow="0" w:firstColumn="0" w:lastColumn="0" w:noHBand="1" w:noVBand="1"/>
      </w:tblPr>
      <w:tblGrid>
        <w:gridCol w:w="579"/>
        <w:gridCol w:w="5055"/>
        <w:gridCol w:w="694"/>
        <w:gridCol w:w="1654"/>
        <w:gridCol w:w="1501"/>
      </w:tblGrid>
      <w:tr w:rsidR="003F4201" w:rsidRPr="00485F71" w14:paraId="152D2C84" w14:textId="77777777" w:rsidTr="008B24D2">
        <w:trPr>
          <w:cnfStyle w:val="100000000000" w:firstRow="1" w:lastRow="0" w:firstColumn="0" w:lastColumn="0" w:oddVBand="0" w:evenVBand="0" w:oddHBand="0" w:evenHBand="0" w:firstRowFirstColumn="0" w:firstRowLastColumn="0" w:lastRowFirstColumn="0" w:lastRowLastColumn="0"/>
        </w:trPr>
        <w:tc>
          <w:tcPr>
            <w:tcW w:w="265" w:type="pct"/>
          </w:tcPr>
          <w:p w14:paraId="673D3D81" w14:textId="77777777" w:rsidR="003F4201" w:rsidRPr="00485F71" w:rsidRDefault="003F4201" w:rsidP="00E765BC">
            <w:pPr>
              <w:spacing w:after="0" w:line="276" w:lineRule="auto"/>
              <w:ind w:left="0" w:firstLine="0"/>
              <w:rPr>
                <w:sz w:val="22"/>
              </w:rPr>
            </w:pPr>
            <w:r w:rsidRPr="00485F71">
              <w:rPr>
                <w:sz w:val="22"/>
              </w:rPr>
              <w:t>Lp.</w:t>
            </w:r>
          </w:p>
        </w:tc>
        <w:tc>
          <w:tcPr>
            <w:tcW w:w="2893" w:type="pct"/>
            <w:noWrap/>
          </w:tcPr>
          <w:p w14:paraId="336D6138" w14:textId="59C7F4DE" w:rsidR="003F4201" w:rsidRPr="00485F71" w:rsidRDefault="003F4201" w:rsidP="00E765BC">
            <w:pPr>
              <w:spacing w:after="0" w:line="276" w:lineRule="auto"/>
              <w:ind w:left="0" w:firstLine="0"/>
              <w:rPr>
                <w:sz w:val="22"/>
              </w:rPr>
            </w:pPr>
            <w:r w:rsidRPr="00485F71">
              <w:rPr>
                <w:sz w:val="22"/>
              </w:rPr>
              <w:t xml:space="preserve">Nazwa </w:t>
            </w:r>
            <w:r w:rsidR="00E32334" w:rsidRPr="00485F71">
              <w:rPr>
                <w:sz w:val="22"/>
              </w:rPr>
              <w:t>M</w:t>
            </w:r>
            <w:r w:rsidRPr="00485F71">
              <w:rPr>
                <w:sz w:val="22"/>
              </w:rPr>
              <w:t>odułu</w:t>
            </w:r>
          </w:p>
        </w:tc>
        <w:tc>
          <w:tcPr>
            <w:tcW w:w="327" w:type="pct"/>
            <w:noWrap/>
          </w:tcPr>
          <w:p w14:paraId="063775A4" w14:textId="77777777" w:rsidR="003F4201" w:rsidRPr="00485F71" w:rsidRDefault="003F4201" w:rsidP="00E765BC">
            <w:pPr>
              <w:spacing w:after="0" w:line="276" w:lineRule="auto"/>
              <w:ind w:left="0" w:firstLine="0"/>
              <w:rPr>
                <w:sz w:val="22"/>
              </w:rPr>
            </w:pPr>
            <w:r w:rsidRPr="00485F71">
              <w:rPr>
                <w:sz w:val="22"/>
              </w:rPr>
              <w:t>Ilość</w:t>
            </w:r>
          </w:p>
        </w:tc>
        <w:tc>
          <w:tcPr>
            <w:tcW w:w="753" w:type="pct"/>
            <w:noWrap/>
          </w:tcPr>
          <w:p w14:paraId="18A8D552" w14:textId="77777777" w:rsidR="003F4201" w:rsidRPr="00485F71" w:rsidRDefault="003F4201" w:rsidP="00E765BC">
            <w:pPr>
              <w:spacing w:after="0" w:line="276" w:lineRule="auto"/>
              <w:ind w:left="0" w:firstLine="0"/>
              <w:rPr>
                <w:sz w:val="22"/>
              </w:rPr>
            </w:pPr>
            <w:r w:rsidRPr="00485F71">
              <w:rPr>
                <w:sz w:val="22"/>
              </w:rPr>
              <w:t>Rodzaj licencji</w:t>
            </w:r>
          </w:p>
        </w:tc>
        <w:tc>
          <w:tcPr>
            <w:tcW w:w="762" w:type="pct"/>
            <w:noWrap/>
          </w:tcPr>
          <w:p w14:paraId="200C5BDF" w14:textId="77777777" w:rsidR="003F4201" w:rsidRPr="00485F71" w:rsidRDefault="003F4201" w:rsidP="00E765BC">
            <w:pPr>
              <w:spacing w:after="0" w:line="276" w:lineRule="auto"/>
              <w:ind w:left="0" w:firstLine="0"/>
              <w:rPr>
                <w:sz w:val="22"/>
              </w:rPr>
            </w:pPr>
            <w:r w:rsidRPr="00485F71">
              <w:rPr>
                <w:sz w:val="22"/>
              </w:rPr>
              <w:t>Okres</w:t>
            </w:r>
          </w:p>
        </w:tc>
      </w:tr>
      <w:tr w:rsidR="003F4201" w:rsidRPr="00485F71" w14:paraId="0F4C55BB" w14:textId="77777777" w:rsidTr="008B24D2">
        <w:tc>
          <w:tcPr>
            <w:tcW w:w="265" w:type="pct"/>
          </w:tcPr>
          <w:p w14:paraId="011187C4" w14:textId="77777777" w:rsidR="003F4201" w:rsidRPr="00485F71" w:rsidRDefault="003F4201">
            <w:pPr>
              <w:pStyle w:val="Akapitzlist"/>
              <w:numPr>
                <w:ilvl w:val="0"/>
                <w:numId w:val="254"/>
              </w:numPr>
              <w:spacing w:after="0" w:line="276" w:lineRule="auto"/>
              <w:ind w:left="360" w:right="40"/>
              <w:rPr>
                <w:sz w:val="22"/>
              </w:rPr>
            </w:pPr>
          </w:p>
        </w:tc>
        <w:tc>
          <w:tcPr>
            <w:tcW w:w="2893" w:type="pct"/>
            <w:noWrap/>
          </w:tcPr>
          <w:p w14:paraId="18922C71" w14:textId="20424CA7" w:rsidR="003F4201" w:rsidRPr="00485F71" w:rsidRDefault="003F4201" w:rsidP="00E765BC">
            <w:pPr>
              <w:spacing w:after="0" w:line="276" w:lineRule="auto"/>
              <w:ind w:left="0" w:firstLine="0"/>
              <w:rPr>
                <w:sz w:val="22"/>
              </w:rPr>
            </w:pPr>
            <w:r w:rsidRPr="00485F71">
              <w:rPr>
                <w:sz w:val="22"/>
              </w:rPr>
              <w:t>Integracja PUI</w:t>
            </w:r>
          </w:p>
        </w:tc>
        <w:tc>
          <w:tcPr>
            <w:tcW w:w="327" w:type="pct"/>
            <w:noWrap/>
          </w:tcPr>
          <w:p w14:paraId="3ABFB468" w14:textId="77777777" w:rsidR="003F4201" w:rsidRPr="00485F71" w:rsidRDefault="003F4201" w:rsidP="00E765BC">
            <w:pPr>
              <w:spacing w:after="0" w:line="276" w:lineRule="auto"/>
              <w:ind w:left="0" w:firstLine="0"/>
              <w:rPr>
                <w:sz w:val="22"/>
              </w:rPr>
            </w:pPr>
            <w:r w:rsidRPr="00485F71">
              <w:rPr>
                <w:sz w:val="22"/>
              </w:rPr>
              <w:t>1</w:t>
            </w:r>
          </w:p>
        </w:tc>
        <w:tc>
          <w:tcPr>
            <w:tcW w:w="753" w:type="pct"/>
            <w:noWrap/>
          </w:tcPr>
          <w:p w14:paraId="6778D873" w14:textId="77777777" w:rsidR="003F4201" w:rsidRPr="00485F71" w:rsidRDefault="003F4201" w:rsidP="00E765BC">
            <w:pPr>
              <w:spacing w:after="0" w:line="276" w:lineRule="auto"/>
              <w:ind w:left="0" w:firstLine="0"/>
              <w:rPr>
                <w:sz w:val="22"/>
              </w:rPr>
            </w:pPr>
            <w:r w:rsidRPr="00485F71">
              <w:rPr>
                <w:sz w:val="22"/>
              </w:rPr>
              <w:t>SRW</w:t>
            </w:r>
          </w:p>
        </w:tc>
        <w:tc>
          <w:tcPr>
            <w:tcW w:w="762" w:type="pct"/>
            <w:noWrap/>
            <w:hideMark/>
          </w:tcPr>
          <w:p w14:paraId="2214B40F" w14:textId="77777777" w:rsidR="003F4201" w:rsidRPr="00485F71" w:rsidRDefault="003F4201" w:rsidP="00E765BC">
            <w:pPr>
              <w:spacing w:after="0" w:line="276" w:lineRule="auto"/>
              <w:ind w:left="0" w:firstLine="0"/>
              <w:rPr>
                <w:sz w:val="22"/>
              </w:rPr>
            </w:pPr>
            <w:r w:rsidRPr="00485F71">
              <w:rPr>
                <w:sz w:val="22"/>
              </w:rPr>
              <w:t>bezterminowa</w:t>
            </w:r>
          </w:p>
        </w:tc>
      </w:tr>
    </w:tbl>
    <w:p w14:paraId="7E8195D6" w14:textId="77777777" w:rsidR="003F4201" w:rsidRPr="00485F71" w:rsidRDefault="003F4201">
      <w:pPr>
        <w:pStyle w:val="Akapitzlist"/>
        <w:numPr>
          <w:ilvl w:val="0"/>
          <w:numId w:val="250"/>
        </w:numPr>
        <w:spacing w:line="276" w:lineRule="auto"/>
        <w:ind w:right="40"/>
        <w:rPr>
          <w:color w:val="000000" w:themeColor="text1"/>
          <w:sz w:val="22"/>
        </w:rPr>
      </w:pPr>
      <w:r w:rsidRPr="00485F71">
        <w:rPr>
          <w:color w:val="000000" w:themeColor="text1"/>
          <w:sz w:val="22"/>
        </w:rPr>
        <w:t>Warunki licencji:</w:t>
      </w:r>
    </w:p>
    <w:p w14:paraId="4C5E27B4" w14:textId="6A58D97C" w:rsidR="003F4201" w:rsidRPr="00485F71" w:rsidRDefault="003F4201">
      <w:pPr>
        <w:pStyle w:val="Akapitzlist"/>
        <w:numPr>
          <w:ilvl w:val="0"/>
          <w:numId w:val="251"/>
        </w:numPr>
        <w:spacing w:line="276" w:lineRule="auto"/>
        <w:rPr>
          <w:sz w:val="22"/>
        </w:rPr>
      </w:pPr>
      <w:r w:rsidRPr="00485F71">
        <w:rPr>
          <w:sz w:val="22"/>
        </w:rPr>
        <w:lastRenderedPageBreak/>
        <w:t xml:space="preserve">Zamawiający oczekuje udzielenia licencji Serwerowej (SRW) dla Aplikacji- Zamawiający jest uprawniony do korzystania z danego </w:t>
      </w:r>
      <w:r w:rsidR="00FF2D2E" w:rsidRPr="00485F71">
        <w:rPr>
          <w:sz w:val="22"/>
        </w:rPr>
        <w:t>M</w:t>
      </w:r>
      <w:r w:rsidRPr="00485F71">
        <w:rPr>
          <w:sz w:val="22"/>
        </w:rPr>
        <w:t xml:space="preserve">odułu </w:t>
      </w:r>
      <w:r w:rsidR="00FF2D2E" w:rsidRPr="00485F71">
        <w:rPr>
          <w:sz w:val="22"/>
        </w:rPr>
        <w:t>Systemu</w:t>
      </w:r>
      <w:r w:rsidRPr="00485F71">
        <w:rPr>
          <w:sz w:val="22"/>
        </w:rPr>
        <w:t xml:space="preserve"> na maksymalnie takiej liczbie serwerów, na jaką została udzielona przez nieograniczoną liczbę użytkowników na nieograniczonej liczbie komputerów lub terminali. Licencja reglamentuje także systemy operacyjne serwera do liczby tożsamej z ilością serwerów, na które została udzielona, </w:t>
      </w:r>
    </w:p>
    <w:p w14:paraId="5326130F" w14:textId="77777777" w:rsidR="003F4201" w:rsidRPr="00485F71" w:rsidRDefault="003F4201">
      <w:pPr>
        <w:pStyle w:val="Akapitzlist"/>
        <w:numPr>
          <w:ilvl w:val="0"/>
          <w:numId w:val="251"/>
        </w:numPr>
        <w:spacing w:line="276" w:lineRule="auto"/>
        <w:rPr>
          <w:sz w:val="22"/>
        </w:rPr>
      </w:pPr>
      <w:r w:rsidRPr="00485F71">
        <w:rPr>
          <w:sz w:val="22"/>
        </w:rPr>
        <w:t xml:space="preserve">Licencja nie może wprowadzać ograniczenia na tzw. „nazwanych użytkowników” </w:t>
      </w:r>
    </w:p>
    <w:p w14:paraId="76B60B26" w14:textId="77777777" w:rsidR="003F4201" w:rsidRPr="00485F71" w:rsidRDefault="003F4201">
      <w:pPr>
        <w:pStyle w:val="Akapitzlist"/>
        <w:numPr>
          <w:ilvl w:val="0"/>
          <w:numId w:val="251"/>
        </w:numPr>
        <w:spacing w:line="276" w:lineRule="auto"/>
        <w:rPr>
          <w:sz w:val="22"/>
        </w:rPr>
      </w:pPr>
      <w:r w:rsidRPr="00485F71">
        <w:rPr>
          <w:sz w:val="22"/>
        </w:rPr>
        <w:t xml:space="preserve">Licencją objęte zostaną również wszelkie poprawki i aktualizacje Aplikacji pojawiające się w trakcie obowiązywania przedmiotowej Umowy a także w trakcie następnych umów serwisowych. </w:t>
      </w:r>
    </w:p>
    <w:p w14:paraId="40D6B5CD" w14:textId="23B655A8" w:rsidR="003F4201" w:rsidRPr="00485F71" w:rsidRDefault="003F4201">
      <w:pPr>
        <w:pStyle w:val="Akapitzlist"/>
        <w:numPr>
          <w:ilvl w:val="0"/>
          <w:numId w:val="251"/>
        </w:numPr>
        <w:spacing w:line="276" w:lineRule="auto"/>
        <w:rPr>
          <w:sz w:val="22"/>
        </w:rPr>
      </w:pPr>
      <w:r w:rsidRPr="00485F71">
        <w:rPr>
          <w:sz w:val="22"/>
        </w:rPr>
        <w:t xml:space="preserve">Wykonawca zobowiązany jest udzielić </w:t>
      </w:r>
      <w:r w:rsidR="00FF2D2E" w:rsidRPr="00485F71">
        <w:rPr>
          <w:sz w:val="22"/>
        </w:rPr>
        <w:t>L</w:t>
      </w:r>
      <w:r w:rsidRPr="00485F71">
        <w:rPr>
          <w:sz w:val="22"/>
        </w:rPr>
        <w:t xml:space="preserve">icencji na Aplikacje, jej rozwinięcia i uaktualnienia oraz towarzyszącą dokumentację na czas nieoznaczony. </w:t>
      </w:r>
    </w:p>
    <w:p w14:paraId="08096333" w14:textId="77777777" w:rsidR="003F4201" w:rsidRPr="00485F71" w:rsidRDefault="003F4201" w:rsidP="00E765BC">
      <w:pPr>
        <w:pStyle w:val="Akapitzlist"/>
        <w:spacing w:line="276" w:lineRule="auto"/>
        <w:ind w:left="360" w:firstLine="0"/>
        <w:rPr>
          <w:color w:val="000000" w:themeColor="text1"/>
          <w:sz w:val="22"/>
        </w:rPr>
      </w:pPr>
    </w:p>
    <w:p w14:paraId="6B2F5A51" w14:textId="77777777" w:rsidR="003F4201" w:rsidRPr="00485F71" w:rsidRDefault="003F4201">
      <w:pPr>
        <w:pStyle w:val="Akapitzlist"/>
        <w:numPr>
          <w:ilvl w:val="0"/>
          <w:numId w:val="237"/>
        </w:numPr>
        <w:spacing w:line="276" w:lineRule="auto"/>
        <w:ind w:right="40"/>
        <w:rPr>
          <w:color w:val="000000" w:themeColor="text1"/>
          <w:sz w:val="22"/>
          <w:u w:val="single"/>
        </w:rPr>
      </w:pPr>
      <w:r w:rsidRPr="00485F71">
        <w:rPr>
          <w:color w:val="000000" w:themeColor="text1"/>
          <w:sz w:val="22"/>
          <w:u w:val="single"/>
        </w:rPr>
        <w:t>Etap II - Wdrożenie Aplikacji</w:t>
      </w:r>
    </w:p>
    <w:p w14:paraId="12A8B783" w14:textId="77777777" w:rsidR="003F4201" w:rsidRPr="00485F71" w:rsidRDefault="003F4201">
      <w:pPr>
        <w:pStyle w:val="Akapitzlist"/>
        <w:numPr>
          <w:ilvl w:val="0"/>
          <w:numId w:val="252"/>
        </w:numPr>
        <w:spacing w:line="276" w:lineRule="auto"/>
        <w:ind w:right="40"/>
        <w:rPr>
          <w:color w:val="000000" w:themeColor="text1"/>
          <w:sz w:val="22"/>
        </w:rPr>
      </w:pPr>
      <w:r w:rsidRPr="00485F71">
        <w:rPr>
          <w:color w:val="000000" w:themeColor="text1"/>
          <w:sz w:val="22"/>
        </w:rPr>
        <w:t xml:space="preserve">Usługi Wdrożeniowe </w:t>
      </w:r>
    </w:p>
    <w:p w14:paraId="6D94C739" w14:textId="77777777" w:rsidR="003F4201" w:rsidRPr="00485F71" w:rsidRDefault="003F4201">
      <w:pPr>
        <w:pStyle w:val="Akapitzlist"/>
        <w:numPr>
          <w:ilvl w:val="0"/>
          <w:numId w:val="253"/>
        </w:numPr>
        <w:spacing w:line="276" w:lineRule="auto"/>
        <w:ind w:right="40"/>
        <w:rPr>
          <w:color w:val="000000" w:themeColor="text1"/>
          <w:sz w:val="22"/>
        </w:rPr>
      </w:pPr>
      <w:r w:rsidRPr="00485F71">
        <w:rPr>
          <w:color w:val="000000" w:themeColor="text1"/>
          <w:sz w:val="22"/>
        </w:rPr>
        <w:t xml:space="preserve">Wdrożenie należy rozumieć jako szereg uporządkowanych i zorganizowanych działań mających na celu wykonanie Przedmiotu Zamówienia. </w:t>
      </w:r>
    </w:p>
    <w:p w14:paraId="7FABBD1B" w14:textId="77777777" w:rsidR="003F4201" w:rsidRPr="00485F71" w:rsidRDefault="003F4201">
      <w:pPr>
        <w:pStyle w:val="Akapitzlist"/>
        <w:numPr>
          <w:ilvl w:val="0"/>
          <w:numId w:val="253"/>
        </w:numPr>
        <w:spacing w:line="276" w:lineRule="auto"/>
        <w:ind w:right="40"/>
        <w:rPr>
          <w:color w:val="000000" w:themeColor="text1"/>
          <w:sz w:val="22"/>
        </w:rPr>
      </w:pPr>
      <w:r w:rsidRPr="00485F71">
        <w:rPr>
          <w:color w:val="000000" w:themeColor="text1"/>
          <w:sz w:val="22"/>
        </w:rPr>
        <w:t xml:space="preserve">Wykonawca umożliwi Zamawiającemu udział we wszystkich pracach realizowanych przez Wykonawcę w ramach realizacji Przedmiotu Zamówienia (m.in. w czasie dostaw, instalacji, konfiguracji i pozostałych elementach wdrożenia). </w:t>
      </w:r>
    </w:p>
    <w:p w14:paraId="7A82A81F" w14:textId="77777777" w:rsidR="003F4201" w:rsidRPr="00485F71" w:rsidRDefault="003F4201">
      <w:pPr>
        <w:pStyle w:val="Akapitzlist"/>
        <w:numPr>
          <w:ilvl w:val="0"/>
          <w:numId w:val="253"/>
        </w:numPr>
        <w:spacing w:line="276" w:lineRule="auto"/>
        <w:ind w:right="40"/>
        <w:rPr>
          <w:color w:val="000000" w:themeColor="text1"/>
          <w:sz w:val="22"/>
        </w:rPr>
      </w:pPr>
      <w:r w:rsidRPr="00485F71">
        <w:rPr>
          <w:color w:val="000000" w:themeColor="text1"/>
          <w:sz w:val="22"/>
        </w:rPr>
        <w:t>Wykonawca zobowiązany jest przeprowadzić dostawy i usługi będące Przedmiotem Zamówienia w dokładnych terminach i godzinach uzgodnionych z Zamawiającym.</w:t>
      </w:r>
    </w:p>
    <w:p w14:paraId="01789C16" w14:textId="54F9FF80" w:rsidR="003F4201" w:rsidRPr="00485F71" w:rsidRDefault="003F4201">
      <w:pPr>
        <w:pStyle w:val="Akapitzlist"/>
        <w:numPr>
          <w:ilvl w:val="0"/>
          <w:numId w:val="253"/>
        </w:numPr>
        <w:spacing w:line="276" w:lineRule="auto"/>
        <w:ind w:right="40"/>
        <w:rPr>
          <w:color w:val="000000" w:themeColor="text1"/>
          <w:sz w:val="22"/>
        </w:rPr>
      </w:pPr>
      <w:r w:rsidRPr="00485F71">
        <w:rPr>
          <w:color w:val="000000" w:themeColor="text1"/>
          <w:sz w:val="22"/>
        </w:rPr>
        <w:t xml:space="preserve">Wdrożenie będą realizowane w ramach powołanych do tego celu struktur organizacyjnych po stronie </w:t>
      </w:r>
      <w:r w:rsidR="00E64EF7" w:rsidRPr="00485F71">
        <w:rPr>
          <w:color w:val="000000" w:themeColor="text1"/>
          <w:sz w:val="22"/>
        </w:rPr>
        <w:t>Wykonawcy</w:t>
      </w:r>
      <w:r w:rsidRPr="00485F71">
        <w:rPr>
          <w:color w:val="000000" w:themeColor="text1"/>
          <w:sz w:val="22"/>
        </w:rPr>
        <w:t xml:space="preserve"> i Zamawiającego.</w:t>
      </w:r>
    </w:p>
    <w:p w14:paraId="0B089DFC" w14:textId="77777777" w:rsidR="003F4201" w:rsidRPr="00485F71" w:rsidRDefault="003F4201">
      <w:pPr>
        <w:pStyle w:val="Akapitzlist"/>
        <w:numPr>
          <w:ilvl w:val="0"/>
          <w:numId w:val="253"/>
        </w:numPr>
        <w:spacing w:line="276" w:lineRule="auto"/>
        <w:ind w:right="40"/>
        <w:rPr>
          <w:color w:val="000000" w:themeColor="text1"/>
          <w:sz w:val="22"/>
        </w:rPr>
      </w:pPr>
      <w:r w:rsidRPr="00485F71">
        <w:rPr>
          <w:color w:val="000000" w:themeColor="text1"/>
          <w:sz w:val="22"/>
        </w:rPr>
        <w:t xml:space="preserve">Wykonawca zorganizuje prace tak, aby w maksymalnym stopniu nie zakłócać ciągłości funkcjonowania prac u Zamawiającego. Obiekty podlegające inwestycji (obiekty służby zdrowia w których świadczone są usługi medyczne) są użytkowane w trybie ciągłym w czasie godzin pracy przez cały okres wykonywania Przedmiotu Zamówienia, co może powodować utrudnienia w miejscu prowadzenia prac. </w:t>
      </w:r>
    </w:p>
    <w:p w14:paraId="64A1838B" w14:textId="77777777" w:rsidR="003F4201" w:rsidRPr="00485F71" w:rsidRDefault="003F4201">
      <w:pPr>
        <w:pStyle w:val="Akapitzlist"/>
        <w:numPr>
          <w:ilvl w:val="0"/>
          <w:numId w:val="253"/>
        </w:numPr>
        <w:spacing w:line="276" w:lineRule="auto"/>
        <w:ind w:right="40"/>
        <w:rPr>
          <w:color w:val="000000" w:themeColor="text1"/>
          <w:sz w:val="22"/>
        </w:rPr>
      </w:pPr>
      <w:r w:rsidRPr="00485F71">
        <w:rPr>
          <w:color w:val="000000" w:themeColor="text1"/>
          <w:sz w:val="22"/>
        </w:rPr>
        <w:t xml:space="preserve">Wykonawca musi uwzględnić, że wszystkie prace wykonywane będą w użytkowanych obiektach przy dużym ruchu pracowników i chorych, tzn. organizacja prac powinna przede wszystkim zapewniać bezpieczeństwo przebywających w oddziałach pracowników i chorych oraz zachowanie ciszy nocnej w godzinach właściwych dla Zamawiającego. </w:t>
      </w:r>
    </w:p>
    <w:p w14:paraId="23405D47" w14:textId="3EADEA4B" w:rsidR="003F4201" w:rsidRPr="00485F71" w:rsidRDefault="003F4201">
      <w:pPr>
        <w:pStyle w:val="Akapitzlist"/>
        <w:numPr>
          <w:ilvl w:val="0"/>
          <w:numId w:val="253"/>
        </w:numPr>
        <w:spacing w:line="276" w:lineRule="auto"/>
        <w:ind w:right="40"/>
        <w:rPr>
          <w:color w:val="000000" w:themeColor="text1"/>
          <w:sz w:val="22"/>
        </w:rPr>
      </w:pPr>
      <w:r w:rsidRPr="00485F71">
        <w:rPr>
          <w:color w:val="000000" w:themeColor="text1"/>
          <w:sz w:val="22"/>
        </w:rPr>
        <w:t xml:space="preserve">Po zakończeniu prac instalacyjnych Aplikacja musi zostać skonfigurowana i wdrożona w sposób kompleksowy tak, aby oferowała wszystkie funkcjonalności zgodnie z Dokumentacją w zakresie opisanych </w:t>
      </w:r>
      <w:r w:rsidR="00FF2D2E" w:rsidRPr="00485F71">
        <w:rPr>
          <w:color w:val="000000" w:themeColor="text1"/>
          <w:sz w:val="22"/>
        </w:rPr>
        <w:t xml:space="preserve">poniżej </w:t>
      </w:r>
      <w:r w:rsidRPr="00485F71">
        <w:rPr>
          <w:color w:val="000000" w:themeColor="text1"/>
          <w:sz w:val="22"/>
        </w:rPr>
        <w:t xml:space="preserve">wymagań funkcjonalnych. </w:t>
      </w:r>
    </w:p>
    <w:p w14:paraId="77472CA1" w14:textId="69D239EF" w:rsidR="003F4201" w:rsidRPr="00485F71" w:rsidRDefault="003F4201">
      <w:pPr>
        <w:pStyle w:val="Akapitzlist"/>
        <w:numPr>
          <w:ilvl w:val="0"/>
          <w:numId w:val="253"/>
        </w:numPr>
        <w:spacing w:line="276" w:lineRule="auto"/>
        <w:ind w:right="40"/>
        <w:rPr>
          <w:color w:val="000000" w:themeColor="text1"/>
          <w:sz w:val="22"/>
        </w:rPr>
      </w:pPr>
      <w:r w:rsidRPr="00485F71">
        <w:rPr>
          <w:color w:val="000000" w:themeColor="text1"/>
          <w:sz w:val="22"/>
        </w:rPr>
        <w:t>Aplikacja musi zostać zainstalowana przez Wykonawcę w środowiskach informatycznych Zamawiającego</w:t>
      </w:r>
      <w:r w:rsidR="005A7408" w:rsidRPr="00485F71">
        <w:rPr>
          <w:color w:val="000000" w:themeColor="text1"/>
          <w:sz w:val="22"/>
        </w:rPr>
        <w:t>, w tym w szczególności z uwzględnieniem posiadanego przez Zamawiającego Systemu HIS i PACS</w:t>
      </w:r>
      <w:r w:rsidRPr="00485F71">
        <w:rPr>
          <w:color w:val="000000" w:themeColor="text1"/>
          <w:sz w:val="22"/>
        </w:rPr>
        <w:t>.</w:t>
      </w:r>
    </w:p>
    <w:p w14:paraId="00881367" w14:textId="77777777" w:rsidR="003F4201" w:rsidRPr="00485F71" w:rsidRDefault="003F4201">
      <w:pPr>
        <w:pStyle w:val="Akapitzlist"/>
        <w:numPr>
          <w:ilvl w:val="0"/>
          <w:numId w:val="253"/>
        </w:numPr>
        <w:spacing w:line="276" w:lineRule="auto"/>
        <w:ind w:right="40"/>
        <w:rPr>
          <w:color w:val="000000" w:themeColor="text1"/>
          <w:sz w:val="22"/>
        </w:rPr>
      </w:pPr>
      <w:r w:rsidRPr="00485F71">
        <w:rPr>
          <w:color w:val="000000" w:themeColor="text1"/>
          <w:sz w:val="22"/>
        </w:rPr>
        <w:t>Aplikacja musi zostać zainstalowana i skonfigurowana w sposób kompleksowy.</w:t>
      </w:r>
    </w:p>
    <w:p w14:paraId="7F5D1415" w14:textId="2AECE648" w:rsidR="003F4201" w:rsidRPr="00485F71" w:rsidRDefault="003F4201">
      <w:pPr>
        <w:pStyle w:val="Akapitzlist"/>
        <w:numPr>
          <w:ilvl w:val="0"/>
          <w:numId w:val="252"/>
        </w:numPr>
        <w:spacing w:line="276" w:lineRule="auto"/>
        <w:ind w:right="40"/>
        <w:rPr>
          <w:sz w:val="22"/>
        </w:rPr>
      </w:pPr>
      <w:r w:rsidRPr="00485F71">
        <w:rPr>
          <w:sz w:val="22"/>
        </w:rPr>
        <w:t xml:space="preserve">Wymagania funkcjonalne Aplikacji: </w:t>
      </w:r>
      <w:r w:rsidR="00FF2D2E" w:rsidRPr="00485F71">
        <w:rPr>
          <w:sz w:val="22"/>
        </w:rPr>
        <w:t>Integracja PUI</w:t>
      </w:r>
    </w:p>
    <w:tbl>
      <w:tblPr>
        <w:tblStyle w:val="Tabelasiatki1jasna"/>
        <w:tblW w:w="5000" w:type="pct"/>
        <w:tblInd w:w="595" w:type="dxa"/>
        <w:tblLook w:val="0620" w:firstRow="1" w:lastRow="0" w:firstColumn="0" w:lastColumn="0" w:noHBand="1" w:noVBand="1"/>
      </w:tblPr>
      <w:tblGrid>
        <w:gridCol w:w="761"/>
        <w:gridCol w:w="8975"/>
      </w:tblGrid>
      <w:tr w:rsidR="00E32334" w:rsidRPr="00485F71" w14:paraId="6176CFC6" w14:textId="77777777" w:rsidTr="00E32334">
        <w:trPr>
          <w:cnfStyle w:val="100000000000" w:firstRow="1" w:lastRow="0" w:firstColumn="0" w:lastColumn="0" w:oddVBand="0" w:evenVBand="0" w:oddHBand="0" w:evenHBand="0" w:firstRowFirstColumn="0" w:firstRowLastColumn="0" w:lastRowFirstColumn="0" w:lastRowLastColumn="0"/>
          <w:trHeight w:val="300"/>
        </w:trPr>
        <w:tc>
          <w:tcPr>
            <w:tcW w:w="391" w:type="pct"/>
            <w:noWrap/>
            <w:hideMark/>
          </w:tcPr>
          <w:p w14:paraId="7EF32D64" w14:textId="77777777" w:rsidR="00E32334" w:rsidRPr="00485F71" w:rsidRDefault="00E32334" w:rsidP="00E765BC">
            <w:pPr>
              <w:spacing w:after="0" w:line="276" w:lineRule="auto"/>
              <w:ind w:left="0" w:right="0" w:firstLine="0"/>
              <w:jc w:val="left"/>
              <w:rPr>
                <w:color w:val="auto"/>
                <w:sz w:val="22"/>
              </w:rPr>
            </w:pPr>
            <w:r w:rsidRPr="00485F71">
              <w:rPr>
                <w:color w:val="auto"/>
                <w:sz w:val="22"/>
              </w:rPr>
              <w:t>Lp.</w:t>
            </w:r>
          </w:p>
        </w:tc>
        <w:tc>
          <w:tcPr>
            <w:tcW w:w="4609" w:type="pct"/>
            <w:hideMark/>
          </w:tcPr>
          <w:p w14:paraId="52214592" w14:textId="77777777" w:rsidR="00E32334" w:rsidRPr="00485F71" w:rsidRDefault="00E32334" w:rsidP="00E765BC">
            <w:pPr>
              <w:spacing w:after="0" w:line="276" w:lineRule="auto"/>
              <w:ind w:left="0" w:right="0" w:firstLine="0"/>
              <w:jc w:val="left"/>
              <w:rPr>
                <w:sz w:val="22"/>
              </w:rPr>
            </w:pPr>
            <w:r w:rsidRPr="00485F71">
              <w:rPr>
                <w:sz w:val="22"/>
              </w:rPr>
              <w:t>PUI - WYMAGANIA MINIMALNE</w:t>
            </w:r>
          </w:p>
        </w:tc>
      </w:tr>
      <w:tr w:rsidR="00E32334" w:rsidRPr="00485F71" w14:paraId="4EBA498A" w14:textId="77777777" w:rsidTr="00E32334">
        <w:trPr>
          <w:trHeight w:val="300"/>
        </w:trPr>
        <w:tc>
          <w:tcPr>
            <w:tcW w:w="391" w:type="pct"/>
            <w:hideMark/>
          </w:tcPr>
          <w:p w14:paraId="260DC1B0" w14:textId="77777777" w:rsidR="00E32334" w:rsidRPr="00485F71" w:rsidRDefault="00E32334" w:rsidP="00E765BC">
            <w:pPr>
              <w:spacing w:after="0" w:line="276" w:lineRule="auto"/>
              <w:ind w:left="0" w:right="0" w:firstLine="0"/>
              <w:jc w:val="left"/>
              <w:rPr>
                <w:sz w:val="22"/>
              </w:rPr>
            </w:pPr>
            <w:r w:rsidRPr="00485F71">
              <w:rPr>
                <w:sz w:val="22"/>
              </w:rPr>
              <w:t>1.  </w:t>
            </w:r>
          </w:p>
        </w:tc>
        <w:tc>
          <w:tcPr>
            <w:tcW w:w="4609" w:type="pct"/>
            <w:hideMark/>
          </w:tcPr>
          <w:p w14:paraId="78CC3FD8" w14:textId="77777777" w:rsidR="00E32334" w:rsidRPr="00485F71" w:rsidRDefault="00E32334" w:rsidP="00E765BC">
            <w:pPr>
              <w:spacing w:after="0" w:line="276" w:lineRule="auto"/>
              <w:ind w:left="0" w:right="0" w:firstLine="0"/>
              <w:jc w:val="left"/>
              <w:rPr>
                <w:sz w:val="22"/>
              </w:rPr>
            </w:pPr>
            <w:r w:rsidRPr="00485F71">
              <w:rPr>
                <w:sz w:val="22"/>
              </w:rPr>
              <w:t>Integracja RIS/PACS z Platformą Usług Integralnych (PUI).</w:t>
            </w:r>
          </w:p>
        </w:tc>
      </w:tr>
      <w:tr w:rsidR="00E32334" w:rsidRPr="00485F71" w14:paraId="6E2FC93F" w14:textId="77777777" w:rsidTr="00E32334">
        <w:trPr>
          <w:trHeight w:val="300"/>
        </w:trPr>
        <w:tc>
          <w:tcPr>
            <w:tcW w:w="391" w:type="pct"/>
            <w:hideMark/>
          </w:tcPr>
          <w:p w14:paraId="5BA40793" w14:textId="77777777" w:rsidR="00E32334" w:rsidRPr="00485F71" w:rsidRDefault="00E32334" w:rsidP="00E765BC">
            <w:pPr>
              <w:spacing w:after="0" w:line="276" w:lineRule="auto"/>
              <w:ind w:left="0" w:right="0" w:firstLine="0"/>
              <w:jc w:val="left"/>
              <w:rPr>
                <w:sz w:val="22"/>
              </w:rPr>
            </w:pPr>
            <w:r w:rsidRPr="00485F71">
              <w:rPr>
                <w:sz w:val="22"/>
              </w:rPr>
              <w:t>2.  </w:t>
            </w:r>
          </w:p>
        </w:tc>
        <w:tc>
          <w:tcPr>
            <w:tcW w:w="4609" w:type="pct"/>
            <w:hideMark/>
          </w:tcPr>
          <w:p w14:paraId="3EC38771" w14:textId="77777777" w:rsidR="00E32334" w:rsidRPr="00485F71" w:rsidRDefault="00E32334" w:rsidP="00E765BC">
            <w:pPr>
              <w:spacing w:after="0" w:line="276" w:lineRule="auto"/>
              <w:ind w:left="0" w:right="0" w:firstLine="0"/>
              <w:jc w:val="left"/>
              <w:rPr>
                <w:sz w:val="22"/>
              </w:rPr>
            </w:pPr>
            <w:r w:rsidRPr="00485F71">
              <w:rPr>
                <w:sz w:val="22"/>
              </w:rPr>
              <w:t>Wykorzystanie interfejsu REST API do komunikacji z serwerem autoryzacyjnym.</w:t>
            </w:r>
          </w:p>
        </w:tc>
      </w:tr>
      <w:tr w:rsidR="00E32334" w:rsidRPr="00485F71" w14:paraId="5B3E0242" w14:textId="77777777" w:rsidTr="00E32334">
        <w:trPr>
          <w:trHeight w:val="300"/>
        </w:trPr>
        <w:tc>
          <w:tcPr>
            <w:tcW w:w="391" w:type="pct"/>
            <w:hideMark/>
          </w:tcPr>
          <w:p w14:paraId="3A4875DD" w14:textId="77777777" w:rsidR="00E32334" w:rsidRPr="00485F71" w:rsidRDefault="00E32334" w:rsidP="00E765BC">
            <w:pPr>
              <w:spacing w:after="0" w:line="276" w:lineRule="auto"/>
              <w:ind w:left="0" w:right="0" w:firstLine="0"/>
              <w:jc w:val="left"/>
              <w:rPr>
                <w:sz w:val="22"/>
              </w:rPr>
            </w:pPr>
            <w:r w:rsidRPr="00485F71">
              <w:rPr>
                <w:sz w:val="22"/>
              </w:rPr>
              <w:t>3.  </w:t>
            </w:r>
          </w:p>
        </w:tc>
        <w:tc>
          <w:tcPr>
            <w:tcW w:w="4609" w:type="pct"/>
            <w:hideMark/>
          </w:tcPr>
          <w:p w14:paraId="08DE826B" w14:textId="77777777" w:rsidR="00E32334" w:rsidRPr="00485F71" w:rsidRDefault="00E32334" w:rsidP="00E765BC">
            <w:pPr>
              <w:spacing w:after="0" w:line="276" w:lineRule="auto"/>
              <w:ind w:left="0" w:right="0" w:firstLine="0"/>
              <w:jc w:val="left"/>
              <w:rPr>
                <w:sz w:val="22"/>
              </w:rPr>
            </w:pPr>
            <w:r w:rsidRPr="00485F71">
              <w:rPr>
                <w:sz w:val="22"/>
              </w:rPr>
              <w:t>Komunikacja powinna być zabezpieczona protokołem TLS.</w:t>
            </w:r>
          </w:p>
        </w:tc>
      </w:tr>
      <w:tr w:rsidR="00E32334" w:rsidRPr="00485F71" w14:paraId="4A996394" w14:textId="77777777" w:rsidTr="00E32334">
        <w:trPr>
          <w:trHeight w:val="300"/>
        </w:trPr>
        <w:tc>
          <w:tcPr>
            <w:tcW w:w="391" w:type="pct"/>
            <w:hideMark/>
          </w:tcPr>
          <w:p w14:paraId="74E99170" w14:textId="77777777" w:rsidR="00E32334" w:rsidRPr="00485F71" w:rsidRDefault="00E32334" w:rsidP="00E765BC">
            <w:pPr>
              <w:spacing w:after="0" w:line="276" w:lineRule="auto"/>
              <w:ind w:left="0" w:right="0" w:firstLine="0"/>
              <w:jc w:val="left"/>
              <w:rPr>
                <w:sz w:val="22"/>
              </w:rPr>
            </w:pPr>
            <w:r w:rsidRPr="00485F71">
              <w:rPr>
                <w:sz w:val="22"/>
              </w:rPr>
              <w:t>4.  </w:t>
            </w:r>
          </w:p>
        </w:tc>
        <w:tc>
          <w:tcPr>
            <w:tcW w:w="4609" w:type="pct"/>
            <w:hideMark/>
          </w:tcPr>
          <w:p w14:paraId="3F7D725E" w14:textId="77777777" w:rsidR="00E32334" w:rsidRPr="00485F71" w:rsidRDefault="00E32334" w:rsidP="00E765BC">
            <w:pPr>
              <w:spacing w:after="0" w:line="276" w:lineRule="auto"/>
              <w:ind w:left="0" w:right="0" w:firstLine="0"/>
              <w:jc w:val="left"/>
              <w:rPr>
                <w:sz w:val="22"/>
              </w:rPr>
            </w:pPr>
            <w:r w:rsidRPr="00485F71">
              <w:rPr>
                <w:sz w:val="22"/>
              </w:rPr>
              <w:t xml:space="preserve">Uwierzytelnienie i autoryzacja powinno odbywać się zgodnie ze standardem </w:t>
            </w:r>
            <w:proofErr w:type="spellStart"/>
            <w:r w:rsidRPr="00485F71">
              <w:rPr>
                <w:sz w:val="22"/>
              </w:rPr>
              <w:t>OAuth</w:t>
            </w:r>
            <w:proofErr w:type="spellEnd"/>
            <w:r w:rsidRPr="00485F71">
              <w:rPr>
                <w:sz w:val="22"/>
              </w:rPr>
              <w:t xml:space="preserve"> 2.0.</w:t>
            </w:r>
          </w:p>
        </w:tc>
      </w:tr>
      <w:tr w:rsidR="00E32334" w:rsidRPr="00485F71" w14:paraId="4728BF92" w14:textId="77777777" w:rsidTr="00E32334">
        <w:trPr>
          <w:trHeight w:val="300"/>
        </w:trPr>
        <w:tc>
          <w:tcPr>
            <w:tcW w:w="391" w:type="pct"/>
            <w:hideMark/>
          </w:tcPr>
          <w:p w14:paraId="798E0006" w14:textId="77777777" w:rsidR="00E32334" w:rsidRPr="00485F71" w:rsidRDefault="00E32334" w:rsidP="00E765BC">
            <w:pPr>
              <w:spacing w:after="0" w:line="276" w:lineRule="auto"/>
              <w:ind w:left="0" w:right="0" w:firstLine="0"/>
              <w:jc w:val="left"/>
              <w:rPr>
                <w:sz w:val="22"/>
              </w:rPr>
            </w:pPr>
            <w:r w:rsidRPr="00485F71">
              <w:rPr>
                <w:sz w:val="22"/>
              </w:rPr>
              <w:lastRenderedPageBreak/>
              <w:t>5.  </w:t>
            </w:r>
          </w:p>
        </w:tc>
        <w:tc>
          <w:tcPr>
            <w:tcW w:w="4609" w:type="pct"/>
            <w:hideMark/>
          </w:tcPr>
          <w:p w14:paraId="57A3EF86" w14:textId="77777777" w:rsidR="00E32334" w:rsidRPr="00485F71" w:rsidRDefault="00E32334" w:rsidP="00E765BC">
            <w:pPr>
              <w:spacing w:after="0" w:line="276" w:lineRule="auto"/>
              <w:ind w:left="0" w:right="0" w:firstLine="0"/>
              <w:jc w:val="left"/>
              <w:rPr>
                <w:sz w:val="22"/>
              </w:rPr>
            </w:pPr>
            <w:r w:rsidRPr="00485F71">
              <w:rPr>
                <w:sz w:val="22"/>
              </w:rPr>
              <w:t>Możliwość wysłania badań diagnostycznych do Platformy Usług Inteligentnych (PUI).</w:t>
            </w:r>
          </w:p>
        </w:tc>
      </w:tr>
      <w:tr w:rsidR="00E32334" w:rsidRPr="00485F71" w14:paraId="7807C5ED" w14:textId="77777777" w:rsidTr="00E32334">
        <w:trPr>
          <w:trHeight w:val="300"/>
        </w:trPr>
        <w:tc>
          <w:tcPr>
            <w:tcW w:w="391" w:type="pct"/>
            <w:hideMark/>
          </w:tcPr>
          <w:p w14:paraId="014A205B" w14:textId="77777777" w:rsidR="00E32334" w:rsidRPr="00485F71" w:rsidRDefault="00E32334" w:rsidP="00E765BC">
            <w:pPr>
              <w:spacing w:after="0" w:line="276" w:lineRule="auto"/>
              <w:ind w:left="0" w:right="0" w:firstLine="0"/>
              <w:jc w:val="left"/>
              <w:rPr>
                <w:sz w:val="22"/>
              </w:rPr>
            </w:pPr>
            <w:r w:rsidRPr="00485F71">
              <w:rPr>
                <w:sz w:val="22"/>
              </w:rPr>
              <w:t>6.  </w:t>
            </w:r>
          </w:p>
        </w:tc>
        <w:tc>
          <w:tcPr>
            <w:tcW w:w="4609" w:type="pct"/>
            <w:hideMark/>
          </w:tcPr>
          <w:p w14:paraId="13C7EE25" w14:textId="77777777" w:rsidR="00E32334" w:rsidRPr="00485F71" w:rsidRDefault="00E32334" w:rsidP="00E765BC">
            <w:pPr>
              <w:spacing w:after="0" w:line="276" w:lineRule="auto"/>
              <w:ind w:left="0" w:right="0" w:firstLine="0"/>
              <w:jc w:val="left"/>
              <w:rPr>
                <w:sz w:val="22"/>
              </w:rPr>
            </w:pPr>
            <w:r w:rsidRPr="00485F71">
              <w:rPr>
                <w:sz w:val="22"/>
              </w:rPr>
              <w:t>Możliwość odebrania wyników analizy SI z Platformy Usług Inteligentnych (PUI).</w:t>
            </w:r>
          </w:p>
        </w:tc>
      </w:tr>
    </w:tbl>
    <w:p w14:paraId="007C18CA" w14:textId="77777777" w:rsidR="00E32334" w:rsidRPr="00485F71" w:rsidRDefault="00E32334" w:rsidP="00E765BC">
      <w:pPr>
        <w:pStyle w:val="Akapitzlist"/>
        <w:spacing w:line="276" w:lineRule="auto"/>
        <w:ind w:right="40" w:firstLine="0"/>
        <w:rPr>
          <w:sz w:val="22"/>
        </w:rPr>
      </w:pPr>
    </w:p>
    <w:p w14:paraId="3FCBB631" w14:textId="0991B660" w:rsidR="0006473D" w:rsidRPr="00485F71" w:rsidRDefault="0006473D">
      <w:pPr>
        <w:pStyle w:val="Akapitzlist"/>
        <w:numPr>
          <w:ilvl w:val="0"/>
          <w:numId w:val="237"/>
        </w:numPr>
        <w:spacing w:line="276" w:lineRule="auto"/>
        <w:ind w:right="40"/>
        <w:rPr>
          <w:color w:val="000000" w:themeColor="text1"/>
          <w:sz w:val="22"/>
          <w:u w:val="single"/>
        </w:rPr>
      </w:pPr>
      <w:r w:rsidRPr="00485F71">
        <w:rPr>
          <w:color w:val="000000" w:themeColor="text1"/>
          <w:sz w:val="22"/>
          <w:u w:val="single"/>
        </w:rPr>
        <w:t xml:space="preserve">Etap II - Dodatkowe łącze </w:t>
      </w:r>
      <w:proofErr w:type="spellStart"/>
      <w:r w:rsidRPr="00485F71">
        <w:rPr>
          <w:color w:val="000000" w:themeColor="text1"/>
          <w:sz w:val="22"/>
          <w:u w:val="single"/>
        </w:rPr>
        <w:t>starlink</w:t>
      </w:r>
      <w:proofErr w:type="spellEnd"/>
    </w:p>
    <w:p w14:paraId="1069B6AB" w14:textId="77777777" w:rsidR="00E765BC" w:rsidRPr="00485F71" w:rsidRDefault="00E765BC" w:rsidP="00E765BC">
      <w:pPr>
        <w:pStyle w:val="Akapitzlist"/>
        <w:suppressAutoHyphens/>
        <w:spacing w:after="0" w:line="276" w:lineRule="auto"/>
        <w:ind w:left="380"/>
        <w:rPr>
          <w:sz w:val="22"/>
        </w:rPr>
      </w:pPr>
      <w:r w:rsidRPr="00485F71">
        <w:rPr>
          <w:sz w:val="22"/>
        </w:rPr>
        <w:t xml:space="preserve">Dodatkowe łącze </w:t>
      </w:r>
      <w:proofErr w:type="spellStart"/>
      <w:r w:rsidRPr="00485F71">
        <w:rPr>
          <w:sz w:val="22"/>
        </w:rPr>
        <w:t>starlink</w:t>
      </w:r>
      <w:proofErr w:type="spellEnd"/>
      <w:r w:rsidRPr="00485F71">
        <w:rPr>
          <w:sz w:val="22"/>
        </w:rPr>
        <w:t xml:space="preserve"> z 3 letnim utrzymaniem - ZESTAW Standard</w:t>
      </w:r>
    </w:p>
    <w:p w14:paraId="429168E8" w14:textId="4008C79B" w:rsidR="00E765BC" w:rsidRPr="00485F71" w:rsidRDefault="00E765BC" w:rsidP="00E765BC">
      <w:pPr>
        <w:pStyle w:val="Akapitzlist"/>
        <w:spacing w:line="276" w:lineRule="auto"/>
        <w:ind w:left="380"/>
        <w:rPr>
          <w:sz w:val="22"/>
        </w:rPr>
      </w:pPr>
      <w:r w:rsidRPr="00485F71">
        <w:rPr>
          <w:sz w:val="22"/>
        </w:rPr>
        <w:t>Zestaw umożliwiający korzystanie z satelitarnego łącza internetowego w skład, którego wchodzą:</w:t>
      </w:r>
    </w:p>
    <w:p w14:paraId="5F725B41" w14:textId="77777777" w:rsidR="00E765BC" w:rsidRPr="00485F71" w:rsidRDefault="00E765BC">
      <w:pPr>
        <w:pStyle w:val="Akapitzlist"/>
        <w:numPr>
          <w:ilvl w:val="0"/>
          <w:numId w:val="282"/>
        </w:numPr>
        <w:spacing w:line="276" w:lineRule="auto"/>
        <w:rPr>
          <w:sz w:val="22"/>
        </w:rPr>
      </w:pPr>
      <w:r w:rsidRPr="00485F71">
        <w:rPr>
          <w:sz w:val="22"/>
        </w:rPr>
        <w:t>Antena dostępu satelitarnego</w:t>
      </w:r>
    </w:p>
    <w:p w14:paraId="4123B7B0" w14:textId="77777777" w:rsidR="00E765BC" w:rsidRPr="00485F71" w:rsidRDefault="00E765BC">
      <w:pPr>
        <w:pStyle w:val="Akapitzlist"/>
        <w:numPr>
          <w:ilvl w:val="0"/>
          <w:numId w:val="282"/>
        </w:numPr>
        <w:spacing w:line="276" w:lineRule="auto"/>
        <w:rPr>
          <w:sz w:val="22"/>
        </w:rPr>
      </w:pPr>
      <w:r w:rsidRPr="00485F71">
        <w:rPr>
          <w:sz w:val="22"/>
        </w:rPr>
        <w:t>Zasilacz umożliwiający dostęp satelitarny</w:t>
      </w:r>
    </w:p>
    <w:p w14:paraId="124AA412" w14:textId="77777777" w:rsidR="00E765BC" w:rsidRPr="00485F71" w:rsidRDefault="00E765BC">
      <w:pPr>
        <w:pStyle w:val="Akapitzlist"/>
        <w:numPr>
          <w:ilvl w:val="0"/>
          <w:numId w:val="282"/>
        </w:numPr>
        <w:spacing w:line="276" w:lineRule="auto"/>
        <w:rPr>
          <w:sz w:val="22"/>
        </w:rPr>
      </w:pPr>
      <w:r w:rsidRPr="00485F71">
        <w:rPr>
          <w:sz w:val="22"/>
        </w:rPr>
        <w:t>Niezbędne okablowanie</w:t>
      </w:r>
    </w:p>
    <w:p w14:paraId="0E162A81" w14:textId="77777777" w:rsidR="00E765BC" w:rsidRPr="00485F71" w:rsidRDefault="00E765BC" w:rsidP="00E765BC">
      <w:pPr>
        <w:pStyle w:val="Akapitzlist"/>
        <w:spacing w:line="276" w:lineRule="auto"/>
        <w:ind w:left="380"/>
        <w:rPr>
          <w:sz w:val="22"/>
        </w:rPr>
      </w:pPr>
      <w:r w:rsidRPr="00485F71">
        <w:rPr>
          <w:sz w:val="22"/>
        </w:rPr>
        <w:t>Antena:</w:t>
      </w:r>
    </w:p>
    <w:p w14:paraId="03695E46" w14:textId="77777777" w:rsidR="00E765BC" w:rsidRPr="00485F71" w:rsidRDefault="00E765BC" w:rsidP="00E765BC">
      <w:pPr>
        <w:pStyle w:val="Akapitzlist"/>
        <w:spacing w:line="276" w:lineRule="auto"/>
        <w:ind w:left="595"/>
        <w:rPr>
          <w:sz w:val="22"/>
        </w:rPr>
      </w:pPr>
      <w:r w:rsidRPr="00485F71">
        <w:rPr>
          <w:sz w:val="22"/>
        </w:rPr>
        <w:t>Antena - elektroniczna z szykiem fazowanym</w:t>
      </w:r>
    </w:p>
    <w:p w14:paraId="7C525AE0" w14:textId="77777777" w:rsidR="00E765BC" w:rsidRPr="00485F71" w:rsidRDefault="00E765BC" w:rsidP="00E765BC">
      <w:pPr>
        <w:pStyle w:val="Akapitzlist"/>
        <w:spacing w:line="276" w:lineRule="auto"/>
        <w:ind w:left="595"/>
        <w:rPr>
          <w:sz w:val="22"/>
        </w:rPr>
      </w:pPr>
      <w:r w:rsidRPr="00485F71">
        <w:rPr>
          <w:sz w:val="22"/>
        </w:rPr>
        <w:t>Pole widzenia - 110°</w:t>
      </w:r>
    </w:p>
    <w:p w14:paraId="7E752D18" w14:textId="77777777" w:rsidR="00E765BC" w:rsidRPr="00485F71" w:rsidRDefault="00E765BC" w:rsidP="00E765BC">
      <w:pPr>
        <w:pStyle w:val="Akapitzlist"/>
        <w:spacing w:line="276" w:lineRule="auto"/>
        <w:ind w:left="595"/>
        <w:rPr>
          <w:sz w:val="22"/>
        </w:rPr>
      </w:pPr>
      <w:r w:rsidRPr="00485F71">
        <w:rPr>
          <w:sz w:val="22"/>
        </w:rPr>
        <w:t>Orientacja - wspomagane programowo ręczne ustawianie położenia</w:t>
      </w:r>
    </w:p>
    <w:p w14:paraId="704FFD4F" w14:textId="77777777" w:rsidR="00E765BC" w:rsidRPr="00485F71" w:rsidRDefault="00E765BC" w:rsidP="00E765BC">
      <w:pPr>
        <w:pStyle w:val="Akapitzlist"/>
        <w:spacing w:line="276" w:lineRule="auto"/>
        <w:ind w:left="595"/>
        <w:rPr>
          <w:sz w:val="22"/>
        </w:rPr>
      </w:pPr>
      <w:r w:rsidRPr="00485F71">
        <w:rPr>
          <w:sz w:val="22"/>
        </w:rPr>
        <w:t>Waga - 2,9 kg</w:t>
      </w:r>
    </w:p>
    <w:p w14:paraId="47B5A8D3" w14:textId="77777777" w:rsidR="00E765BC" w:rsidRPr="00485F71" w:rsidRDefault="00E765BC" w:rsidP="00E765BC">
      <w:pPr>
        <w:pStyle w:val="Akapitzlist"/>
        <w:spacing w:line="276" w:lineRule="auto"/>
        <w:ind w:left="595"/>
        <w:rPr>
          <w:sz w:val="22"/>
        </w:rPr>
      </w:pPr>
      <w:r w:rsidRPr="00485F71">
        <w:rPr>
          <w:sz w:val="22"/>
        </w:rPr>
        <w:t xml:space="preserve">Klasa środowiskowa -  IP67 </w:t>
      </w:r>
    </w:p>
    <w:p w14:paraId="1F1A7A80" w14:textId="77777777" w:rsidR="00E765BC" w:rsidRPr="00485F71" w:rsidRDefault="00E765BC" w:rsidP="00E765BC">
      <w:pPr>
        <w:pStyle w:val="Akapitzlist"/>
        <w:spacing w:line="276" w:lineRule="auto"/>
        <w:ind w:left="595"/>
        <w:rPr>
          <w:sz w:val="22"/>
        </w:rPr>
      </w:pPr>
      <w:r w:rsidRPr="00485F71">
        <w:rPr>
          <w:sz w:val="22"/>
        </w:rPr>
        <w:t>Temperatura pracy - od -30°C do 50°C</w:t>
      </w:r>
    </w:p>
    <w:p w14:paraId="55DA3DCA" w14:textId="77777777" w:rsidR="00E765BC" w:rsidRPr="00485F71" w:rsidRDefault="00E765BC" w:rsidP="00E765BC">
      <w:pPr>
        <w:pStyle w:val="Akapitzlist"/>
        <w:spacing w:line="276" w:lineRule="auto"/>
        <w:ind w:left="595"/>
        <w:rPr>
          <w:sz w:val="22"/>
        </w:rPr>
      </w:pPr>
      <w:r w:rsidRPr="00485F71">
        <w:rPr>
          <w:sz w:val="22"/>
        </w:rPr>
        <w:t xml:space="preserve">Prędkość wiatru - Podczas pracy: ponad 96 km/h </w:t>
      </w:r>
    </w:p>
    <w:p w14:paraId="30815E8D" w14:textId="77777777" w:rsidR="00E765BC" w:rsidRPr="00485F71" w:rsidRDefault="00E765BC" w:rsidP="00E765BC">
      <w:pPr>
        <w:pStyle w:val="Akapitzlist"/>
        <w:spacing w:line="276" w:lineRule="auto"/>
        <w:ind w:left="595"/>
        <w:rPr>
          <w:sz w:val="22"/>
        </w:rPr>
      </w:pPr>
      <w:r w:rsidRPr="00485F71">
        <w:rPr>
          <w:sz w:val="22"/>
        </w:rPr>
        <w:t>Zdolność topnienia śniegu - Do 40 mm/</w:t>
      </w:r>
      <w:proofErr w:type="spellStart"/>
      <w:r w:rsidRPr="00485F71">
        <w:rPr>
          <w:sz w:val="22"/>
        </w:rPr>
        <w:t>godz</w:t>
      </w:r>
      <w:proofErr w:type="spellEnd"/>
    </w:p>
    <w:p w14:paraId="6E151DD6" w14:textId="77777777" w:rsidR="00E765BC" w:rsidRPr="00485F71" w:rsidRDefault="00E765BC" w:rsidP="00E765BC">
      <w:pPr>
        <w:pStyle w:val="Akapitzlist"/>
        <w:spacing w:line="276" w:lineRule="auto"/>
        <w:ind w:left="595"/>
        <w:rPr>
          <w:sz w:val="22"/>
        </w:rPr>
      </w:pPr>
      <w:r w:rsidRPr="00485F71">
        <w:rPr>
          <w:sz w:val="22"/>
        </w:rPr>
        <w:t>Pobór mocy - Średnia: 75–100 W</w:t>
      </w:r>
    </w:p>
    <w:p w14:paraId="3B269A0C" w14:textId="77777777" w:rsidR="00E765BC" w:rsidRPr="00485F71" w:rsidRDefault="00E765BC" w:rsidP="00E765BC">
      <w:pPr>
        <w:pStyle w:val="Akapitzlist"/>
        <w:spacing w:line="276" w:lineRule="auto"/>
        <w:ind w:left="595"/>
        <w:rPr>
          <w:sz w:val="22"/>
        </w:rPr>
      </w:pPr>
      <w:r w:rsidRPr="00485F71">
        <w:rPr>
          <w:sz w:val="22"/>
        </w:rPr>
        <w:t>Kompatybilność z routerem</w:t>
      </w:r>
    </w:p>
    <w:p w14:paraId="70CCC810" w14:textId="77777777" w:rsidR="00E765BC" w:rsidRPr="00485F71" w:rsidRDefault="00E765BC" w:rsidP="00E765BC">
      <w:pPr>
        <w:pStyle w:val="Akapitzlist"/>
        <w:spacing w:line="276" w:lineRule="auto"/>
        <w:ind w:left="380"/>
        <w:rPr>
          <w:sz w:val="22"/>
        </w:rPr>
      </w:pPr>
      <w:r w:rsidRPr="00485F71">
        <w:rPr>
          <w:sz w:val="22"/>
        </w:rPr>
        <w:t>Zasilacz:</w:t>
      </w:r>
    </w:p>
    <w:p w14:paraId="7B23F9C8" w14:textId="77777777" w:rsidR="00E765BC" w:rsidRPr="00485F71" w:rsidRDefault="00E765BC" w:rsidP="00E765BC">
      <w:pPr>
        <w:pStyle w:val="Akapitzlist"/>
        <w:spacing w:line="276" w:lineRule="auto"/>
        <w:ind w:left="590"/>
        <w:rPr>
          <w:sz w:val="22"/>
        </w:rPr>
      </w:pPr>
      <w:r w:rsidRPr="00485F71">
        <w:rPr>
          <w:sz w:val="22"/>
        </w:rPr>
        <w:t>Wymiary produktu - 310 mm x 180 mm x 40 mm</w:t>
      </w:r>
    </w:p>
    <w:p w14:paraId="2E32641F" w14:textId="77777777" w:rsidR="00E765BC" w:rsidRPr="00485F71" w:rsidRDefault="00E765BC" w:rsidP="00E765BC">
      <w:pPr>
        <w:pStyle w:val="Akapitzlist"/>
        <w:spacing w:line="276" w:lineRule="auto"/>
        <w:ind w:left="590"/>
        <w:rPr>
          <w:sz w:val="22"/>
        </w:rPr>
      </w:pPr>
      <w:r w:rsidRPr="00485F71">
        <w:rPr>
          <w:sz w:val="22"/>
        </w:rPr>
        <w:t>Waga - 2,1 kg</w:t>
      </w:r>
    </w:p>
    <w:p w14:paraId="5E37B37B" w14:textId="77777777" w:rsidR="00E765BC" w:rsidRPr="00485F71" w:rsidRDefault="00E765BC" w:rsidP="00E765BC">
      <w:pPr>
        <w:pStyle w:val="Akapitzlist"/>
        <w:spacing w:line="276" w:lineRule="auto"/>
        <w:ind w:left="590"/>
        <w:rPr>
          <w:sz w:val="22"/>
        </w:rPr>
      </w:pPr>
      <w:r w:rsidRPr="00485F71">
        <w:rPr>
          <w:sz w:val="22"/>
        </w:rPr>
        <w:t>Klasa środowiskowa - IP66</w:t>
      </w:r>
    </w:p>
    <w:p w14:paraId="19ED54B2" w14:textId="77777777" w:rsidR="00E765BC" w:rsidRPr="00485F71" w:rsidRDefault="00E765BC" w:rsidP="00E765BC">
      <w:pPr>
        <w:pStyle w:val="Akapitzlist"/>
        <w:spacing w:line="276" w:lineRule="auto"/>
        <w:ind w:left="590"/>
        <w:rPr>
          <w:sz w:val="22"/>
        </w:rPr>
      </w:pPr>
      <w:r w:rsidRPr="00485F71">
        <w:rPr>
          <w:sz w:val="22"/>
        </w:rPr>
        <w:t>Temperatura pracy - od -30°C do 60°C</w:t>
      </w:r>
    </w:p>
    <w:p w14:paraId="40D6F06E" w14:textId="77777777" w:rsidR="00E765BC" w:rsidRPr="00485F71" w:rsidRDefault="00E765BC" w:rsidP="00E765BC">
      <w:pPr>
        <w:pStyle w:val="Akapitzlist"/>
        <w:spacing w:line="276" w:lineRule="auto"/>
        <w:ind w:left="590"/>
        <w:rPr>
          <w:sz w:val="22"/>
        </w:rPr>
      </w:pPr>
      <w:r w:rsidRPr="00485F71">
        <w:rPr>
          <w:sz w:val="22"/>
        </w:rPr>
        <w:t xml:space="preserve">Dane techniczne dotyczące zasilania - 100-240 V ~ 2,5 A 50 – 60 </w:t>
      </w:r>
      <w:proofErr w:type="spellStart"/>
      <w:r w:rsidRPr="00485F71">
        <w:rPr>
          <w:sz w:val="22"/>
        </w:rPr>
        <w:t>Hz</w:t>
      </w:r>
      <w:proofErr w:type="spellEnd"/>
    </w:p>
    <w:p w14:paraId="74F41735" w14:textId="77777777" w:rsidR="00E765BC" w:rsidRPr="00485F71" w:rsidRDefault="00E765BC" w:rsidP="00E765BC">
      <w:pPr>
        <w:pStyle w:val="Akapitzlist"/>
        <w:spacing w:line="276" w:lineRule="auto"/>
        <w:ind w:left="380"/>
        <w:rPr>
          <w:sz w:val="22"/>
        </w:rPr>
      </w:pPr>
      <w:r w:rsidRPr="00485F71">
        <w:rPr>
          <w:sz w:val="22"/>
        </w:rPr>
        <w:t xml:space="preserve">Pakiet danych – 500GB miesięcznie </w:t>
      </w:r>
    </w:p>
    <w:p w14:paraId="532B318E" w14:textId="77777777" w:rsidR="00E765BC" w:rsidRPr="00485F71" w:rsidRDefault="00E765BC" w:rsidP="00E765BC">
      <w:pPr>
        <w:pStyle w:val="Akapitzlist"/>
        <w:spacing w:line="276" w:lineRule="auto"/>
        <w:ind w:left="380"/>
        <w:rPr>
          <w:sz w:val="22"/>
        </w:rPr>
      </w:pPr>
      <w:r w:rsidRPr="00485F71">
        <w:rPr>
          <w:sz w:val="22"/>
        </w:rPr>
        <w:t xml:space="preserve">Typowe prędkości: Pobieranie: 100–280 </w:t>
      </w:r>
      <w:proofErr w:type="spellStart"/>
      <w:r w:rsidRPr="00485F71">
        <w:rPr>
          <w:sz w:val="22"/>
        </w:rPr>
        <w:t>Mb</w:t>
      </w:r>
      <w:proofErr w:type="spellEnd"/>
      <w:r w:rsidRPr="00485F71">
        <w:rPr>
          <w:sz w:val="22"/>
        </w:rPr>
        <w:t xml:space="preserve">/s, Wysyłanie: 10–30 </w:t>
      </w:r>
      <w:proofErr w:type="spellStart"/>
      <w:r w:rsidRPr="00485F71">
        <w:rPr>
          <w:sz w:val="22"/>
        </w:rPr>
        <w:t>Mb</w:t>
      </w:r>
      <w:proofErr w:type="spellEnd"/>
      <w:r w:rsidRPr="00485F71">
        <w:rPr>
          <w:sz w:val="22"/>
        </w:rPr>
        <w:t>/s</w:t>
      </w:r>
    </w:p>
    <w:p w14:paraId="3B19049B" w14:textId="77777777" w:rsidR="00E765BC" w:rsidRPr="00485F71" w:rsidRDefault="00E765BC" w:rsidP="00E765BC">
      <w:pPr>
        <w:pStyle w:val="Akapitzlist"/>
        <w:spacing w:line="276" w:lineRule="auto"/>
        <w:ind w:left="380"/>
        <w:rPr>
          <w:sz w:val="22"/>
        </w:rPr>
      </w:pPr>
      <w:r w:rsidRPr="00485F71">
        <w:rPr>
          <w:sz w:val="22"/>
        </w:rPr>
        <w:t xml:space="preserve">Nieograniczone prędkości pobierania do 1 </w:t>
      </w:r>
      <w:proofErr w:type="spellStart"/>
      <w:r w:rsidRPr="00485F71">
        <w:rPr>
          <w:sz w:val="22"/>
        </w:rPr>
        <w:t>Mb</w:t>
      </w:r>
      <w:proofErr w:type="spellEnd"/>
      <w:r w:rsidRPr="00485F71">
        <w:rPr>
          <w:sz w:val="22"/>
        </w:rPr>
        <w:t xml:space="preserve">/s i wysyłania do 0,5 </w:t>
      </w:r>
      <w:proofErr w:type="spellStart"/>
      <w:r w:rsidRPr="00485F71">
        <w:rPr>
          <w:sz w:val="22"/>
        </w:rPr>
        <w:t>Mb</w:t>
      </w:r>
      <w:proofErr w:type="spellEnd"/>
      <w:r w:rsidRPr="00485F71">
        <w:rPr>
          <w:sz w:val="22"/>
        </w:rPr>
        <w:t>/s</w:t>
      </w:r>
    </w:p>
    <w:p w14:paraId="49D276FD" w14:textId="77777777" w:rsidR="00E765BC" w:rsidRPr="00485F71" w:rsidRDefault="00E765BC" w:rsidP="00E765BC">
      <w:pPr>
        <w:pStyle w:val="Akapitzlist"/>
        <w:spacing w:line="276" w:lineRule="auto"/>
        <w:ind w:left="380"/>
        <w:rPr>
          <w:sz w:val="22"/>
        </w:rPr>
      </w:pPr>
      <w:r w:rsidRPr="00485F71">
        <w:rPr>
          <w:sz w:val="22"/>
        </w:rPr>
        <w:t>Dostępności sieci na poziomie 99,9%</w:t>
      </w:r>
    </w:p>
    <w:p w14:paraId="2A2BA918" w14:textId="77777777" w:rsidR="00E765BC" w:rsidRPr="00485F71" w:rsidRDefault="00E765BC" w:rsidP="00E765BC">
      <w:pPr>
        <w:pStyle w:val="Akapitzlist"/>
        <w:spacing w:line="276" w:lineRule="auto"/>
        <w:ind w:left="380"/>
        <w:rPr>
          <w:sz w:val="22"/>
        </w:rPr>
      </w:pPr>
      <w:r w:rsidRPr="00485F71">
        <w:rPr>
          <w:sz w:val="22"/>
        </w:rPr>
        <w:t xml:space="preserve">Użytkowanie na terenie jednego kraju </w:t>
      </w:r>
    </w:p>
    <w:p w14:paraId="6802C7BF" w14:textId="77777777" w:rsidR="00E765BC" w:rsidRPr="00485F71" w:rsidRDefault="00E765BC" w:rsidP="00E765BC">
      <w:pPr>
        <w:pStyle w:val="Akapitzlist"/>
        <w:spacing w:line="276" w:lineRule="auto"/>
        <w:ind w:left="380"/>
        <w:rPr>
          <w:sz w:val="22"/>
        </w:rPr>
      </w:pPr>
      <w:r w:rsidRPr="00485F71">
        <w:rPr>
          <w:sz w:val="22"/>
        </w:rPr>
        <w:t xml:space="preserve">Priorytet w sieci </w:t>
      </w:r>
    </w:p>
    <w:p w14:paraId="4DB5D5E9" w14:textId="77777777" w:rsidR="00E765BC" w:rsidRPr="00485F71" w:rsidRDefault="00E765BC" w:rsidP="00E765BC">
      <w:pPr>
        <w:pStyle w:val="Akapitzlist"/>
        <w:spacing w:line="276" w:lineRule="auto"/>
        <w:ind w:left="380"/>
        <w:rPr>
          <w:sz w:val="22"/>
        </w:rPr>
      </w:pPr>
      <w:r w:rsidRPr="00485F71">
        <w:rPr>
          <w:sz w:val="22"/>
        </w:rPr>
        <w:t>Niezawodność podczas użycia stacjonarnie</w:t>
      </w:r>
    </w:p>
    <w:p w14:paraId="53DC1838" w14:textId="77777777" w:rsidR="00E765BC" w:rsidRPr="00485F71" w:rsidRDefault="00E765BC" w:rsidP="00E765BC">
      <w:pPr>
        <w:pStyle w:val="Akapitzlist"/>
        <w:spacing w:line="276" w:lineRule="auto"/>
        <w:ind w:left="380"/>
        <w:rPr>
          <w:sz w:val="22"/>
        </w:rPr>
      </w:pPr>
      <w:r w:rsidRPr="00485F71">
        <w:rPr>
          <w:sz w:val="22"/>
        </w:rPr>
        <w:t>Publiczny adres IP</w:t>
      </w:r>
    </w:p>
    <w:p w14:paraId="262DA2CF" w14:textId="0EF19AFE" w:rsidR="0006473D" w:rsidRPr="00485F71" w:rsidRDefault="00E765BC" w:rsidP="00E765BC">
      <w:pPr>
        <w:pStyle w:val="Akapitzlist"/>
        <w:spacing w:line="276" w:lineRule="auto"/>
        <w:ind w:left="380"/>
        <w:rPr>
          <w:sz w:val="22"/>
        </w:rPr>
      </w:pPr>
      <w:r w:rsidRPr="00485F71">
        <w:rPr>
          <w:sz w:val="22"/>
        </w:rPr>
        <w:t>Uchwyt do montażu</w:t>
      </w:r>
    </w:p>
    <w:p w14:paraId="3D556CBE" w14:textId="74E1EDFB" w:rsidR="00CC540D" w:rsidRPr="00485F71" w:rsidRDefault="00CC540D" w:rsidP="00E765BC">
      <w:pPr>
        <w:pStyle w:val="Akapitzlist"/>
        <w:spacing w:line="276" w:lineRule="auto"/>
        <w:ind w:left="380"/>
        <w:rPr>
          <w:sz w:val="22"/>
        </w:rPr>
      </w:pPr>
      <w:r w:rsidRPr="00485F71">
        <w:rPr>
          <w:sz w:val="22"/>
        </w:rPr>
        <w:t xml:space="preserve">Wykonawca zobowiązuje się dokonać montażu i podłączenia, oraz konfigurację urządzenia </w:t>
      </w:r>
      <w:proofErr w:type="spellStart"/>
      <w:r w:rsidRPr="00485F71">
        <w:rPr>
          <w:sz w:val="22"/>
        </w:rPr>
        <w:t>Starlink</w:t>
      </w:r>
      <w:proofErr w:type="spellEnd"/>
      <w:r w:rsidRPr="00485F71">
        <w:rPr>
          <w:sz w:val="22"/>
        </w:rPr>
        <w:t xml:space="preserve"> z urządzeniami brzegowymi Zamawiającego</w:t>
      </w:r>
    </w:p>
    <w:p w14:paraId="0C28E963" w14:textId="77777777" w:rsidR="00E765BC" w:rsidRPr="00485F71" w:rsidRDefault="00E765BC" w:rsidP="00E765BC">
      <w:pPr>
        <w:pStyle w:val="Akapitzlist"/>
        <w:spacing w:line="276" w:lineRule="auto"/>
        <w:ind w:right="40" w:firstLine="0"/>
        <w:rPr>
          <w:sz w:val="22"/>
        </w:rPr>
      </w:pPr>
    </w:p>
    <w:p w14:paraId="1C98232A" w14:textId="78A5D7B1" w:rsidR="00E4355F" w:rsidRPr="00485F71" w:rsidRDefault="00E4355F">
      <w:pPr>
        <w:pStyle w:val="Akapitzlist"/>
        <w:numPr>
          <w:ilvl w:val="0"/>
          <w:numId w:val="237"/>
        </w:numPr>
        <w:spacing w:line="276" w:lineRule="auto"/>
        <w:rPr>
          <w:rFonts w:eastAsiaTheme="majorEastAsia"/>
          <w:color w:val="000000" w:themeColor="text1"/>
          <w:sz w:val="22"/>
          <w:u w:val="single"/>
        </w:rPr>
      </w:pPr>
      <w:r w:rsidRPr="00485F71">
        <w:rPr>
          <w:rFonts w:eastAsiaTheme="majorEastAsia"/>
          <w:color w:val="000000" w:themeColor="text1"/>
          <w:sz w:val="22"/>
          <w:u w:val="single"/>
        </w:rPr>
        <w:t>Etap I</w:t>
      </w:r>
      <w:r w:rsidR="0006473D" w:rsidRPr="00485F71">
        <w:rPr>
          <w:rFonts w:eastAsiaTheme="majorEastAsia"/>
          <w:color w:val="000000" w:themeColor="text1"/>
          <w:sz w:val="22"/>
          <w:u w:val="single"/>
        </w:rPr>
        <w:t>V</w:t>
      </w:r>
      <w:r w:rsidRPr="00485F71">
        <w:rPr>
          <w:rFonts w:eastAsiaTheme="majorEastAsia"/>
          <w:color w:val="000000" w:themeColor="text1"/>
          <w:sz w:val="22"/>
          <w:u w:val="single"/>
        </w:rPr>
        <w:t xml:space="preserve"> – Świadczenie przez Wykonawcę na rzecz Zamawiającego Usług Gwarancji i Opieki Serwisowej w zakresie wdrożonej w ramach Etapu II Aplikacji: Interfejsu PUI – 36 miesięcy od daty podpisania Protokołu Odbioru Końcowego</w:t>
      </w:r>
    </w:p>
    <w:p w14:paraId="4E5715D3" w14:textId="2C243719" w:rsidR="00066CCD" w:rsidRPr="00485F71" w:rsidRDefault="00066CCD" w:rsidP="00E765BC">
      <w:pPr>
        <w:spacing w:after="0" w:line="276" w:lineRule="auto"/>
        <w:ind w:left="360" w:right="40" w:firstLine="0"/>
        <w:rPr>
          <w:sz w:val="22"/>
        </w:rPr>
      </w:pPr>
      <w:r w:rsidRPr="00485F71">
        <w:rPr>
          <w:sz w:val="22"/>
        </w:rPr>
        <w:t xml:space="preserve">Wykonawca w ramach realizacji Przedmiotu Zamówienia przez 36 miesiące od zakończenia realizacji przedmiotu zamówienia tj. podpisania Protokołu Odbioru Końcowego będzie świadczył na rzecz </w:t>
      </w:r>
      <w:r w:rsidRPr="00485F71">
        <w:rPr>
          <w:sz w:val="22"/>
        </w:rPr>
        <w:lastRenderedPageBreak/>
        <w:t>Zamawiającego Usługi Opieki serwisowej i aktualizacji w zakresie eksploatacji dostarczanej w ramach realizacji Zadania 4.</w:t>
      </w:r>
    </w:p>
    <w:p w14:paraId="7DED2AF2" w14:textId="77777777" w:rsidR="00066CCD" w:rsidRPr="00485F71" w:rsidRDefault="00066CCD">
      <w:pPr>
        <w:pStyle w:val="Akapitzlist"/>
        <w:numPr>
          <w:ilvl w:val="0"/>
          <w:numId w:val="258"/>
        </w:numPr>
        <w:spacing w:after="0" w:line="276" w:lineRule="auto"/>
        <w:ind w:right="-14"/>
        <w:rPr>
          <w:bCs/>
          <w:sz w:val="22"/>
        </w:rPr>
      </w:pPr>
      <w:r w:rsidRPr="00485F71">
        <w:rPr>
          <w:bCs/>
          <w:sz w:val="22"/>
        </w:rPr>
        <w:t xml:space="preserve">ZASADY ŚWIADCZENIA USŁUG DOSTĘPU DO NOWYCH WERSJI ORAZ USŁUG SERWISOWYCH DLA APLIIKACJI </w:t>
      </w:r>
    </w:p>
    <w:p w14:paraId="0E958A51" w14:textId="77777777" w:rsidR="00066CCD" w:rsidRPr="00485F71" w:rsidRDefault="00066CCD" w:rsidP="00E765BC">
      <w:pPr>
        <w:spacing w:after="0" w:line="276" w:lineRule="auto"/>
        <w:ind w:right="-14" w:firstLine="355"/>
        <w:rPr>
          <w:sz w:val="22"/>
        </w:rPr>
      </w:pPr>
      <w:r w:rsidRPr="00485F71">
        <w:rPr>
          <w:sz w:val="22"/>
        </w:rPr>
        <w:t xml:space="preserve">[ZASADY OGÓLNE] </w:t>
      </w:r>
    </w:p>
    <w:p w14:paraId="19E7F768" w14:textId="0FAF13A1" w:rsidR="00066CCD" w:rsidRPr="00485F71" w:rsidRDefault="00066CCD" w:rsidP="00E765BC">
      <w:pPr>
        <w:spacing w:after="0" w:line="276" w:lineRule="auto"/>
        <w:ind w:left="360" w:right="0" w:firstLine="0"/>
        <w:rPr>
          <w:sz w:val="22"/>
        </w:rPr>
      </w:pPr>
      <w:r w:rsidRPr="00485F71">
        <w:rPr>
          <w:sz w:val="22"/>
        </w:rPr>
        <w:t xml:space="preserve">Usługi Serwisowe są świadczone w odniesieniu do dostarczanej w ramach realizacji zadania Aplikacji: Integracja PUI zgodnie z postanowieniami rozdziału: Warunki brzegowe realizacji usług. </w:t>
      </w:r>
    </w:p>
    <w:p w14:paraId="730B0A2C" w14:textId="77777777" w:rsidR="00066CCD" w:rsidRPr="00485F71" w:rsidRDefault="00066CCD" w:rsidP="00E765BC">
      <w:pPr>
        <w:spacing w:after="0" w:line="276" w:lineRule="auto"/>
        <w:ind w:firstLine="355"/>
        <w:rPr>
          <w:sz w:val="22"/>
        </w:rPr>
      </w:pPr>
      <w:r w:rsidRPr="00485F71">
        <w:rPr>
          <w:sz w:val="22"/>
        </w:rPr>
        <w:t xml:space="preserve">[UŻYTKOWNICY] </w:t>
      </w:r>
    </w:p>
    <w:p w14:paraId="09923F6F" w14:textId="77777777" w:rsidR="00066CCD" w:rsidRPr="00485F71" w:rsidRDefault="00066CCD">
      <w:pPr>
        <w:numPr>
          <w:ilvl w:val="0"/>
          <w:numId w:val="259"/>
        </w:numPr>
        <w:spacing w:after="0" w:line="276" w:lineRule="auto"/>
        <w:ind w:right="0"/>
        <w:rPr>
          <w:sz w:val="22"/>
        </w:rPr>
      </w:pPr>
      <w:r w:rsidRPr="00485F71">
        <w:rPr>
          <w:sz w:val="22"/>
        </w:rPr>
        <w:t xml:space="preserve">Wraz z podpisaniem Umowy Zamawiający otrzymuje dane identyfikacyjne (login, hasło) umożliwiające Użytkownikom Zamawiającego uwierzytelnienie w systemie „Help </w:t>
      </w:r>
      <w:proofErr w:type="spellStart"/>
      <w:r w:rsidRPr="00485F71">
        <w:rPr>
          <w:sz w:val="22"/>
        </w:rPr>
        <w:t>Desk</w:t>
      </w:r>
      <w:proofErr w:type="spellEnd"/>
      <w:r w:rsidRPr="00485F71">
        <w:rPr>
          <w:sz w:val="22"/>
        </w:rPr>
        <w:t>” zwanym dalej „HD” udostępnionym przez Wykonawcę.</w:t>
      </w:r>
    </w:p>
    <w:p w14:paraId="4A984C22" w14:textId="77777777" w:rsidR="00066CCD" w:rsidRPr="00485F71" w:rsidRDefault="00066CCD">
      <w:pPr>
        <w:numPr>
          <w:ilvl w:val="0"/>
          <w:numId w:val="259"/>
        </w:numPr>
        <w:spacing w:after="0" w:line="276" w:lineRule="auto"/>
        <w:ind w:right="0"/>
        <w:rPr>
          <w:sz w:val="22"/>
        </w:rPr>
      </w:pPr>
      <w:r w:rsidRPr="00485F71">
        <w:rPr>
          <w:sz w:val="22"/>
        </w:rPr>
        <w:t xml:space="preserve">W zależności od woli Zamawiającego poszczególnym Użytkownikom zostaną przyznane prawa do ewidencji lub/i edycji Zgłoszeń Serwisowych. </w:t>
      </w:r>
    </w:p>
    <w:p w14:paraId="4FAD80C7" w14:textId="77777777" w:rsidR="00066CCD" w:rsidRPr="00485F71" w:rsidRDefault="00066CCD">
      <w:pPr>
        <w:numPr>
          <w:ilvl w:val="0"/>
          <w:numId w:val="259"/>
        </w:numPr>
        <w:spacing w:after="0" w:line="276" w:lineRule="auto"/>
        <w:ind w:right="0"/>
        <w:rPr>
          <w:sz w:val="22"/>
        </w:rPr>
      </w:pPr>
      <w:r w:rsidRPr="00485F71">
        <w:rPr>
          <w:sz w:val="22"/>
        </w:rPr>
        <w:t xml:space="preserve">Użytkownicy są zobligowani do ochrony danych identyfikacyjnych przed dostępem osób trzecich. Użytkownicy przyjmują także do wiadomości, że wszystkie operacje wykonywane w serwisie HD są rejestrowane. </w:t>
      </w:r>
    </w:p>
    <w:p w14:paraId="4E32369F" w14:textId="77777777" w:rsidR="00066CCD" w:rsidRPr="00485F71" w:rsidRDefault="00066CCD">
      <w:pPr>
        <w:numPr>
          <w:ilvl w:val="0"/>
          <w:numId w:val="259"/>
        </w:numPr>
        <w:spacing w:after="0" w:line="276" w:lineRule="auto"/>
        <w:ind w:right="0"/>
        <w:rPr>
          <w:sz w:val="22"/>
        </w:rPr>
      </w:pPr>
      <w:r w:rsidRPr="00485F71">
        <w:rPr>
          <w:sz w:val="22"/>
        </w:rPr>
        <w:t xml:space="preserve">Użytkownicy systemu HD posiadają możliwość dokonywania zmian swoich danych kontaktowych oraz podstawowych danych podmiotowych Zamawiającego. System HD będzie komunikował się z Użytkownikami wyłącznie w oparciu o informacje zamieszczone w HD.  </w:t>
      </w:r>
    </w:p>
    <w:p w14:paraId="776653EA" w14:textId="77777777" w:rsidR="00066CCD" w:rsidRPr="00485F71" w:rsidRDefault="00066CCD" w:rsidP="00E765BC">
      <w:pPr>
        <w:spacing w:after="0" w:line="276" w:lineRule="auto"/>
        <w:ind w:left="360" w:firstLine="360"/>
        <w:rPr>
          <w:sz w:val="22"/>
        </w:rPr>
      </w:pPr>
      <w:r w:rsidRPr="00485F71">
        <w:rPr>
          <w:sz w:val="22"/>
        </w:rPr>
        <w:t xml:space="preserve">Powinnością Użytkowników jest bieżące śledzenie informacji pojawiających się w systemie HD. </w:t>
      </w:r>
    </w:p>
    <w:p w14:paraId="2BAE3643" w14:textId="77777777" w:rsidR="00066CCD" w:rsidRPr="00485F71" w:rsidRDefault="00066CCD">
      <w:pPr>
        <w:numPr>
          <w:ilvl w:val="0"/>
          <w:numId w:val="259"/>
        </w:numPr>
        <w:spacing w:after="0" w:line="276" w:lineRule="auto"/>
        <w:ind w:right="0"/>
        <w:rPr>
          <w:sz w:val="22"/>
        </w:rPr>
      </w:pPr>
      <w:r w:rsidRPr="00485F71">
        <w:rPr>
          <w:sz w:val="22"/>
        </w:rPr>
        <w:t xml:space="preserve">Powinnością Administratora jest zapoznanie się z postanowieniami Umowy, jak również przeszkolenie w zakresie jej zakresu oraz treści pozostałych Użytkowników. </w:t>
      </w:r>
    </w:p>
    <w:p w14:paraId="556484BA" w14:textId="77777777" w:rsidR="00066CCD" w:rsidRPr="00485F71" w:rsidRDefault="00066CCD">
      <w:pPr>
        <w:numPr>
          <w:ilvl w:val="0"/>
          <w:numId w:val="259"/>
        </w:numPr>
        <w:spacing w:after="0" w:line="276" w:lineRule="auto"/>
        <w:ind w:right="0"/>
        <w:rPr>
          <w:sz w:val="22"/>
        </w:rPr>
      </w:pPr>
      <w:r w:rsidRPr="00485F71">
        <w:rPr>
          <w:sz w:val="22"/>
        </w:rPr>
        <w:t xml:space="preserve">Użytkownicy dołożą wszelkich starań, żeby dane osobowe nie były zamieszczane w Zgłoszeniach Serwisowych. Jeżeli jest to niezbędne do obsłużenia Zgłoszenia Serwisowego Użytkownicy zamieszczą informacje oraz dane wyłącznie w postaci zanonimizowanej lub zaszyfrowanej, jak również oznaczą Zgłoszenia Serwisowego zawierające takie dane w sposób określony w HD.  </w:t>
      </w:r>
    </w:p>
    <w:p w14:paraId="0C44ABFD" w14:textId="77777777" w:rsidR="00066CCD" w:rsidRPr="00485F71" w:rsidRDefault="00066CCD" w:rsidP="00E765BC">
      <w:pPr>
        <w:spacing w:after="0" w:line="276" w:lineRule="auto"/>
        <w:ind w:left="345"/>
        <w:rPr>
          <w:sz w:val="22"/>
        </w:rPr>
      </w:pPr>
      <w:r w:rsidRPr="00485F71">
        <w:rPr>
          <w:sz w:val="22"/>
        </w:rPr>
        <w:t xml:space="preserve">[EWIDENCJA I OBSŁUGA ZGŁOSZEŃ] </w:t>
      </w:r>
    </w:p>
    <w:p w14:paraId="4186C946" w14:textId="77777777" w:rsidR="00066CCD" w:rsidRPr="00485F71" w:rsidRDefault="00066CCD">
      <w:pPr>
        <w:numPr>
          <w:ilvl w:val="0"/>
          <w:numId w:val="260"/>
        </w:numPr>
        <w:spacing w:after="0" w:line="276" w:lineRule="auto"/>
        <w:ind w:right="0"/>
        <w:rPr>
          <w:sz w:val="22"/>
        </w:rPr>
      </w:pPr>
      <w:r w:rsidRPr="00485F71">
        <w:rPr>
          <w:sz w:val="22"/>
        </w:rPr>
        <w:t xml:space="preserve">Ewidencja i uzupełnianie Zgłoszenia Serwisowego przez Zamawiającego jest realizowane wyłącznie w systemie HD. Obsługa przez Serwis Zgłoszenia Serwisowego w zależności od usługi jest realizowana w systemie HD lub z wykorzystaniem innych mediów bądź wizyt osobistych, przy czym każdorazowo w HD ewidencjonowany jest status zgłoszenia. </w:t>
      </w:r>
    </w:p>
    <w:p w14:paraId="6AE45D64" w14:textId="77777777" w:rsidR="00066CCD" w:rsidRPr="00485F71" w:rsidRDefault="00066CCD">
      <w:pPr>
        <w:numPr>
          <w:ilvl w:val="0"/>
          <w:numId w:val="260"/>
        </w:numPr>
        <w:spacing w:after="0" w:line="276" w:lineRule="auto"/>
        <w:ind w:right="0"/>
        <w:rPr>
          <w:sz w:val="22"/>
        </w:rPr>
      </w:pPr>
      <w:r w:rsidRPr="00485F71">
        <w:rPr>
          <w:sz w:val="22"/>
        </w:rPr>
        <w:t xml:space="preserve">Użytkownik może zaewidencjonować w systemie HD następujące typy Zgłoszeń Serwisowych: </w:t>
      </w:r>
    </w:p>
    <w:p w14:paraId="55DFB2CC" w14:textId="77777777" w:rsidR="00066CCD" w:rsidRPr="00485F71" w:rsidRDefault="00066CCD" w:rsidP="007D5189">
      <w:pPr>
        <w:numPr>
          <w:ilvl w:val="1"/>
          <w:numId w:val="58"/>
        </w:numPr>
        <w:spacing w:after="0" w:line="276" w:lineRule="auto"/>
        <w:ind w:right="0"/>
        <w:jc w:val="left"/>
        <w:rPr>
          <w:sz w:val="22"/>
        </w:rPr>
      </w:pPr>
      <w:r w:rsidRPr="00485F71">
        <w:rPr>
          <w:sz w:val="22"/>
        </w:rPr>
        <w:t xml:space="preserve">Błąd Aplikacji </w:t>
      </w:r>
    </w:p>
    <w:p w14:paraId="01DB247D" w14:textId="77777777" w:rsidR="00066CCD" w:rsidRPr="00485F71" w:rsidRDefault="00066CCD" w:rsidP="007D5189">
      <w:pPr>
        <w:numPr>
          <w:ilvl w:val="1"/>
          <w:numId w:val="58"/>
        </w:numPr>
        <w:spacing w:after="0" w:line="276" w:lineRule="auto"/>
        <w:ind w:right="0"/>
        <w:jc w:val="left"/>
        <w:rPr>
          <w:sz w:val="22"/>
        </w:rPr>
      </w:pPr>
      <w:r w:rsidRPr="00485F71">
        <w:rPr>
          <w:sz w:val="22"/>
        </w:rPr>
        <w:t xml:space="preserve">Awaria </w:t>
      </w:r>
    </w:p>
    <w:p w14:paraId="4F1383DC" w14:textId="77777777" w:rsidR="00066CCD" w:rsidRPr="00485F71" w:rsidRDefault="00066CCD" w:rsidP="007D5189">
      <w:pPr>
        <w:numPr>
          <w:ilvl w:val="1"/>
          <w:numId w:val="58"/>
        </w:numPr>
        <w:spacing w:after="0" w:line="276" w:lineRule="auto"/>
        <w:ind w:right="0"/>
        <w:jc w:val="left"/>
        <w:rPr>
          <w:sz w:val="22"/>
        </w:rPr>
      </w:pPr>
      <w:r w:rsidRPr="00485F71">
        <w:rPr>
          <w:sz w:val="22"/>
        </w:rPr>
        <w:t xml:space="preserve">Usterka programistyczna </w:t>
      </w:r>
    </w:p>
    <w:p w14:paraId="3AB66E75" w14:textId="77777777" w:rsidR="00066CCD" w:rsidRPr="00485F71" w:rsidRDefault="00066CCD" w:rsidP="007D5189">
      <w:pPr>
        <w:numPr>
          <w:ilvl w:val="1"/>
          <w:numId w:val="58"/>
        </w:numPr>
        <w:spacing w:after="0" w:line="276" w:lineRule="auto"/>
        <w:ind w:right="0"/>
        <w:jc w:val="left"/>
        <w:rPr>
          <w:sz w:val="22"/>
        </w:rPr>
      </w:pPr>
      <w:r w:rsidRPr="00485F71">
        <w:rPr>
          <w:sz w:val="22"/>
        </w:rPr>
        <w:t xml:space="preserve">Konsultacja  </w:t>
      </w:r>
    </w:p>
    <w:p w14:paraId="03B85FB1" w14:textId="77777777" w:rsidR="00066CCD" w:rsidRPr="00485F71" w:rsidRDefault="00066CCD">
      <w:pPr>
        <w:pStyle w:val="Akapitzlist"/>
        <w:numPr>
          <w:ilvl w:val="0"/>
          <w:numId w:val="260"/>
        </w:numPr>
        <w:spacing w:after="0" w:line="276" w:lineRule="auto"/>
        <w:ind w:right="0"/>
        <w:rPr>
          <w:sz w:val="22"/>
        </w:rPr>
      </w:pPr>
      <w:r w:rsidRPr="00485F71">
        <w:rPr>
          <w:sz w:val="22"/>
        </w:rPr>
        <w:t xml:space="preserve">Zamawiający dopuszcza, by w systemie HD zgłoszenia uzyskiwały inne typy niż ww. odpowiadające rodzajowo powyższym Zgłoszeniom serwisowym. </w:t>
      </w:r>
    </w:p>
    <w:p w14:paraId="533BACF7" w14:textId="77777777" w:rsidR="00066CCD" w:rsidRPr="00485F71" w:rsidRDefault="00066CCD">
      <w:pPr>
        <w:numPr>
          <w:ilvl w:val="0"/>
          <w:numId w:val="260"/>
        </w:numPr>
        <w:spacing w:after="0" w:line="276" w:lineRule="auto"/>
        <w:ind w:right="0"/>
        <w:rPr>
          <w:sz w:val="22"/>
        </w:rPr>
      </w:pPr>
      <w:r w:rsidRPr="00485F71">
        <w:rPr>
          <w:sz w:val="22"/>
        </w:rPr>
        <w:t xml:space="preserve">Ewidencja Zgłoszenia Serwisowego odbywa się poprzez wprowadzenie przez Użytkownika do systemu HD wszystkich niezbędnych dla danego Zgłoszenia Serwisowego informacji. </w:t>
      </w:r>
    </w:p>
    <w:p w14:paraId="33676B41" w14:textId="77777777" w:rsidR="00066CCD" w:rsidRPr="00485F71" w:rsidRDefault="00066CCD" w:rsidP="00E765BC">
      <w:pPr>
        <w:spacing w:after="0" w:line="276" w:lineRule="auto"/>
        <w:ind w:left="708" w:firstLine="0"/>
        <w:rPr>
          <w:sz w:val="22"/>
        </w:rPr>
      </w:pPr>
      <w:r w:rsidRPr="00485F71">
        <w:rPr>
          <w:sz w:val="22"/>
        </w:rPr>
        <w:t xml:space="preserve">Po zaewidencjonowaniu przez Użytkownika Zgłoszenia Serwisowego system HD nadaje mu status „oczekujące” oraz unikalny numer. </w:t>
      </w:r>
    </w:p>
    <w:p w14:paraId="218A6931" w14:textId="77777777" w:rsidR="00066CCD" w:rsidRPr="00485F71" w:rsidRDefault="00066CCD">
      <w:pPr>
        <w:numPr>
          <w:ilvl w:val="0"/>
          <w:numId w:val="260"/>
        </w:numPr>
        <w:spacing w:after="0" w:line="276" w:lineRule="auto"/>
        <w:ind w:right="0"/>
        <w:rPr>
          <w:sz w:val="22"/>
        </w:rPr>
      </w:pPr>
      <w:r w:rsidRPr="00485F71">
        <w:rPr>
          <w:sz w:val="22"/>
        </w:rPr>
        <w:lastRenderedPageBreak/>
        <w:t xml:space="preserve">Każde Zgłoszenie Serwisowe obejmować może wyłącznie jedno zagadnienie. W przypadku, gdy Zgłoszenie Serwisowe obejmuje kilka zagadnień Wykonawca może takie Zgłoszenie Serwisowe odrzucić lub wydzielić zagadnienia do odrębnych Zgłoszeń Serwisowych. </w:t>
      </w:r>
    </w:p>
    <w:p w14:paraId="55F248B4" w14:textId="77777777" w:rsidR="00066CCD" w:rsidRPr="00485F71" w:rsidRDefault="00066CCD">
      <w:pPr>
        <w:numPr>
          <w:ilvl w:val="0"/>
          <w:numId w:val="260"/>
        </w:numPr>
        <w:spacing w:after="0" w:line="276" w:lineRule="auto"/>
        <w:ind w:right="0"/>
        <w:rPr>
          <w:sz w:val="22"/>
        </w:rPr>
      </w:pPr>
      <w:r w:rsidRPr="00485F71">
        <w:rPr>
          <w:sz w:val="22"/>
        </w:rPr>
        <w:t xml:space="preserve">Jeżeli do Zgłoszenia Serwisowego pozostającego w toku Użytkownik wprowadzi nowe zagadnienie Wykonawca może je przenieść do odrębnego Zgłoszenia Serwisowego lub odrzucić realizację. Jeżeli nowe zagadnienie zostaje przeniesione do wyodrębnionego Zgłoszenia Serwisowego Termin realizacji usług określony w Warunkach brzegowych realizacji usług wszczyna swój bieg od początku. </w:t>
      </w:r>
    </w:p>
    <w:p w14:paraId="4ADBFB4E" w14:textId="77777777" w:rsidR="00066CCD" w:rsidRPr="00485F71" w:rsidRDefault="00066CCD">
      <w:pPr>
        <w:numPr>
          <w:ilvl w:val="0"/>
          <w:numId w:val="260"/>
        </w:numPr>
        <w:spacing w:after="0" w:line="276" w:lineRule="auto"/>
        <w:ind w:right="0"/>
        <w:rPr>
          <w:sz w:val="22"/>
        </w:rPr>
      </w:pPr>
      <w:r w:rsidRPr="00485F71">
        <w:rPr>
          <w:sz w:val="22"/>
        </w:rPr>
        <w:t xml:space="preserve">Po wstępnej weryfikacji kompletności oraz formy Zgłoszenia Serwisowego, nie później niż w Czasie reakcji określonym w Warunkach brzegowych realizacji usług w systemie HD zostaje Zgłoszeniu Serwisowemu nadany status „zarejestrowane”. Alternatywnie, jeżeli weryfikacja wykaże, że Zgłoszenie Serwisowe nie spełnia wymogów Umowy lub dotyczy wątku stanowiącego przedmiot innego Zgłoszenia Serwisowego, zostaje mu nadany status odpowiednio „odrzucone” lub „duplikat”. </w:t>
      </w:r>
    </w:p>
    <w:p w14:paraId="7444B7F9" w14:textId="77777777" w:rsidR="00066CCD" w:rsidRPr="00485F71" w:rsidRDefault="00066CCD">
      <w:pPr>
        <w:numPr>
          <w:ilvl w:val="0"/>
          <w:numId w:val="260"/>
        </w:numPr>
        <w:spacing w:after="0" w:line="276" w:lineRule="auto"/>
        <w:ind w:right="0"/>
        <w:rPr>
          <w:sz w:val="22"/>
        </w:rPr>
      </w:pPr>
      <w:r w:rsidRPr="00485F71">
        <w:rPr>
          <w:sz w:val="22"/>
        </w:rPr>
        <w:t xml:space="preserve">Dalsza obsługa Zgłoszenia Serwisowego przebiega na zasadach określonych w procedurach realizacji przewidzianych dla poszczególnych usług. W zależności od typu Zgłoszenia Serwisowego, fazy obsługi Zgłoszenia Serwisowego oraz jego zawartości, Zgłoszenie Serwisowe przyjmie jeden z następujących statusów: </w:t>
      </w:r>
    </w:p>
    <w:p w14:paraId="0B52C718" w14:textId="77777777" w:rsidR="00066CCD" w:rsidRPr="00485F71" w:rsidRDefault="00066CCD" w:rsidP="007D5189">
      <w:pPr>
        <w:numPr>
          <w:ilvl w:val="1"/>
          <w:numId w:val="59"/>
        </w:numPr>
        <w:spacing w:after="0" w:line="276" w:lineRule="auto"/>
        <w:ind w:right="0"/>
        <w:jc w:val="left"/>
        <w:rPr>
          <w:sz w:val="22"/>
        </w:rPr>
      </w:pPr>
      <w:r w:rsidRPr="00485F71">
        <w:rPr>
          <w:sz w:val="22"/>
        </w:rPr>
        <w:t>nowe,</w:t>
      </w:r>
    </w:p>
    <w:p w14:paraId="01AC8C1C" w14:textId="77777777" w:rsidR="00066CCD" w:rsidRPr="00485F71" w:rsidRDefault="00066CCD" w:rsidP="007D5189">
      <w:pPr>
        <w:numPr>
          <w:ilvl w:val="1"/>
          <w:numId w:val="59"/>
        </w:numPr>
        <w:spacing w:after="0" w:line="276" w:lineRule="auto"/>
        <w:ind w:right="0"/>
        <w:jc w:val="left"/>
        <w:rPr>
          <w:sz w:val="22"/>
        </w:rPr>
      </w:pPr>
      <w:r w:rsidRPr="00485F71">
        <w:rPr>
          <w:sz w:val="22"/>
        </w:rPr>
        <w:t>zarejestrowane,</w:t>
      </w:r>
    </w:p>
    <w:p w14:paraId="5387BDFA" w14:textId="77777777" w:rsidR="00066CCD" w:rsidRPr="00485F71" w:rsidRDefault="00066CCD" w:rsidP="007D5189">
      <w:pPr>
        <w:numPr>
          <w:ilvl w:val="1"/>
          <w:numId w:val="59"/>
        </w:numPr>
        <w:spacing w:after="0" w:line="276" w:lineRule="auto"/>
        <w:ind w:right="0"/>
        <w:jc w:val="left"/>
        <w:rPr>
          <w:sz w:val="22"/>
        </w:rPr>
      </w:pPr>
      <w:r w:rsidRPr="00485F71">
        <w:rPr>
          <w:sz w:val="22"/>
        </w:rPr>
        <w:t>u klienta,</w:t>
      </w:r>
    </w:p>
    <w:p w14:paraId="198FF552" w14:textId="77777777" w:rsidR="00066CCD" w:rsidRPr="00485F71" w:rsidRDefault="00066CCD" w:rsidP="007D5189">
      <w:pPr>
        <w:numPr>
          <w:ilvl w:val="1"/>
          <w:numId w:val="59"/>
        </w:numPr>
        <w:spacing w:after="0" w:line="276" w:lineRule="auto"/>
        <w:ind w:right="0"/>
        <w:jc w:val="left"/>
        <w:rPr>
          <w:sz w:val="22"/>
        </w:rPr>
      </w:pPr>
      <w:r w:rsidRPr="00485F71">
        <w:rPr>
          <w:sz w:val="22"/>
        </w:rPr>
        <w:t xml:space="preserve">aktywne, </w:t>
      </w:r>
    </w:p>
    <w:p w14:paraId="42C2F892" w14:textId="77777777" w:rsidR="00066CCD" w:rsidRPr="00485F71" w:rsidRDefault="00066CCD" w:rsidP="007D5189">
      <w:pPr>
        <w:numPr>
          <w:ilvl w:val="1"/>
          <w:numId w:val="59"/>
        </w:numPr>
        <w:spacing w:after="0" w:line="276" w:lineRule="auto"/>
        <w:ind w:right="0"/>
        <w:jc w:val="left"/>
        <w:rPr>
          <w:sz w:val="22"/>
        </w:rPr>
      </w:pPr>
      <w:r w:rsidRPr="00485F71">
        <w:rPr>
          <w:sz w:val="22"/>
        </w:rPr>
        <w:t xml:space="preserve">odrzucone, </w:t>
      </w:r>
    </w:p>
    <w:p w14:paraId="4CC6D234" w14:textId="77777777" w:rsidR="00066CCD" w:rsidRPr="00485F71" w:rsidRDefault="00066CCD" w:rsidP="007D5189">
      <w:pPr>
        <w:numPr>
          <w:ilvl w:val="1"/>
          <w:numId w:val="59"/>
        </w:numPr>
        <w:spacing w:after="0" w:line="276" w:lineRule="auto"/>
        <w:ind w:right="0"/>
        <w:jc w:val="left"/>
        <w:rPr>
          <w:sz w:val="22"/>
        </w:rPr>
      </w:pPr>
      <w:r w:rsidRPr="00485F71">
        <w:rPr>
          <w:sz w:val="22"/>
        </w:rPr>
        <w:t>zrealizowane,</w:t>
      </w:r>
    </w:p>
    <w:p w14:paraId="027AF494" w14:textId="77777777" w:rsidR="00066CCD" w:rsidRPr="00485F71" w:rsidRDefault="00066CCD" w:rsidP="007D5189">
      <w:pPr>
        <w:numPr>
          <w:ilvl w:val="1"/>
          <w:numId w:val="59"/>
        </w:numPr>
        <w:spacing w:after="0" w:line="276" w:lineRule="auto"/>
        <w:ind w:right="0"/>
        <w:jc w:val="left"/>
        <w:rPr>
          <w:sz w:val="22"/>
        </w:rPr>
      </w:pPr>
      <w:r w:rsidRPr="00485F71">
        <w:rPr>
          <w:sz w:val="22"/>
        </w:rPr>
        <w:t xml:space="preserve">zamknięte. </w:t>
      </w:r>
    </w:p>
    <w:p w14:paraId="42058385" w14:textId="77777777" w:rsidR="00066CCD" w:rsidRPr="00485F71" w:rsidRDefault="00066CCD">
      <w:pPr>
        <w:numPr>
          <w:ilvl w:val="0"/>
          <w:numId w:val="260"/>
        </w:numPr>
        <w:spacing w:after="0" w:line="276" w:lineRule="auto"/>
        <w:ind w:right="0"/>
        <w:rPr>
          <w:sz w:val="22"/>
        </w:rPr>
      </w:pPr>
      <w:r w:rsidRPr="00485F71">
        <w:rPr>
          <w:sz w:val="22"/>
        </w:rPr>
        <w:t xml:space="preserve">Zamawiający dopuszcza, by w systemie HD zgłoszenia uzyskiwały inne statusy niż ww. odpowiadające aktualnemu etapowi realizacji Zgłoszenia. </w:t>
      </w:r>
    </w:p>
    <w:p w14:paraId="6893502C" w14:textId="77777777" w:rsidR="00066CCD" w:rsidRPr="00485F71" w:rsidRDefault="00066CCD">
      <w:pPr>
        <w:numPr>
          <w:ilvl w:val="0"/>
          <w:numId w:val="260"/>
        </w:numPr>
        <w:spacing w:after="0" w:line="276" w:lineRule="auto"/>
        <w:ind w:right="0"/>
        <w:rPr>
          <w:sz w:val="22"/>
        </w:rPr>
      </w:pPr>
      <w:r w:rsidRPr="00485F71">
        <w:rPr>
          <w:sz w:val="22"/>
        </w:rPr>
        <w:t xml:space="preserve">W każdym momencie Użytkownik może Zgłoszenie Serwisowe anulować, co spowoduje, że Zgłoszenie Serwisowe od momentu anulowania nie będzie przez Serwis dalej obsługiwane. </w:t>
      </w:r>
    </w:p>
    <w:p w14:paraId="76778411" w14:textId="77777777" w:rsidR="00066CCD" w:rsidRPr="00485F71" w:rsidRDefault="00066CCD">
      <w:pPr>
        <w:numPr>
          <w:ilvl w:val="0"/>
          <w:numId w:val="260"/>
        </w:numPr>
        <w:spacing w:after="0" w:line="276" w:lineRule="auto"/>
        <w:ind w:right="0"/>
        <w:rPr>
          <w:sz w:val="22"/>
        </w:rPr>
      </w:pPr>
      <w:r w:rsidRPr="00485F71">
        <w:rPr>
          <w:sz w:val="22"/>
        </w:rPr>
        <w:t xml:space="preserve">Po realizacji przez Wykonawcę Zgłoszenia Serwisowego i wykonaniu przez Wykonawcę testu poprawnego działania Aplikacji, zaakceptowanego przez Zamawiającego, Zgłoszenie Serwisowe traktowane jest jako zakończone.  </w:t>
      </w:r>
    </w:p>
    <w:p w14:paraId="62128971" w14:textId="77777777" w:rsidR="00066CCD" w:rsidRPr="00485F71" w:rsidRDefault="00066CCD">
      <w:pPr>
        <w:numPr>
          <w:ilvl w:val="0"/>
          <w:numId w:val="260"/>
        </w:numPr>
        <w:spacing w:after="0" w:line="276" w:lineRule="auto"/>
        <w:ind w:right="0"/>
        <w:rPr>
          <w:sz w:val="22"/>
        </w:rPr>
      </w:pPr>
      <w:r w:rsidRPr="00485F71">
        <w:rPr>
          <w:sz w:val="22"/>
        </w:rPr>
        <w:t xml:space="preserve">Zgłoszenie Serwisowe jest ostatecznie zamykane, jeżeli upłynęło 7 dni od terminu przejścia Zgłoszenia w status zrealizowane, a Zamawiający nie wniósł w tym czasie zastrzeżeń do wyniku realizacji Zgłoszenia Serwisowego. </w:t>
      </w:r>
    </w:p>
    <w:p w14:paraId="7C2FAB42" w14:textId="77777777" w:rsidR="00066CCD" w:rsidRPr="00485F71" w:rsidRDefault="00066CCD" w:rsidP="00E765BC">
      <w:pPr>
        <w:spacing w:after="0" w:line="276" w:lineRule="auto"/>
        <w:ind w:firstLine="355"/>
        <w:rPr>
          <w:sz w:val="22"/>
        </w:rPr>
      </w:pPr>
      <w:r w:rsidRPr="00485F71">
        <w:rPr>
          <w:sz w:val="22"/>
        </w:rPr>
        <w:t>[USŁUGI SERWISOWE]</w:t>
      </w:r>
    </w:p>
    <w:p w14:paraId="4BCA02CE" w14:textId="77777777" w:rsidR="00066CCD" w:rsidRPr="00485F71" w:rsidRDefault="00066CCD">
      <w:pPr>
        <w:pStyle w:val="Akapitzlist"/>
        <w:widowControl w:val="0"/>
        <w:numPr>
          <w:ilvl w:val="0"/>
          <w:numId w:val="261"/>
        </w:numPr>
        <w:tabs>
          <w:tab w:val="left" w:pos="1141"/>
        </w:tabs>
        <w:autoSpaceDE w:val="0"/>
        <w:autoSpaceDN w:val="0"/>
        <w:spacing w:before="38" w:after="0" w:line="276" w:lineRule="auto"/>
        <w:ind w:right="0"/>
        <w:contextualSpacing w:val="0"/>
        <w:rPr>
          <w:sz w:val="22"/>
        </w:rPr>
      </w:pPr>
      <w:r w:rsidRPr="00485F71">
        <w:rPr>
          <w:sz w:val="22"/>
        </w:rPr>
        <w:t>Usługa</w:t>
      </w:r>
      <w:r w:rsidRPr="00485F71">
        <w:rPr>
          <w:spacing w:val="-8"/>
          <w:sz w:val="22"/>
        </w:rPr>
        <w:t xml:space="preserve"> </w:t>
      </w:r>
      <w:r w:rsidRPr="00485F71">
        <w:rPr>
          <w:sz w:val="22"/>
        </w:rPr>
        <w:t>realizowana</w:t>
      </w:r>
      <w:r w:rsidRPr="00485F71">
        <w:rPr>
          <w:spacing w:val="-4"/>
          <w:sz w:val="22"/>
        </w:rPr>
        <w:t xml:space="preserve"> </w:t>
      </w:r>
      <w:r w:rsidRPr="00485F71">
        <w:rPr>
          <w:sz w:val="22"/>
        </w:rPr>
        <w:t>będzie</w:t>
      </w:r>
      <w:r w:rsidRPr="00485F71">
        <w:rPr>
          <w:spacing w:val="-9"/>
          <w:sz w:val="22"/>
        </w:rPr>
        <w:t xml:space="preserve"> </w:t>
      </w:r>
      <w:r w:rsidRPr="00485F71">
        <w:rPr>
          <w:sz w:val="22"/>
        </w:rPr>
        <w:t>przez</w:t>
      </w:r>
      <w:r w:rsidRPr="00485F71">
        <w:rPr>
          <w:spacing w:val="-4"/>
          <w:sz w:val="22"/>
        </w:rPr>
        <w:t xml:space="preserve"> </w:t>
      </w:r>
      <w:r w:rsidRPr="00485F71">
        <w:rPr>
          <w:sz w:val="22"/>
        </w:rPr>
        <w:t>Wykonawcę</w:t>
      </w:r>
      <w:r w:rsidRPr="00485F71">
        <w:rPr>
          <w:spacing w:val="-3"/>
          <w:sz w:val="22"/>
        </w:rPr>
        <w:t xml:space="preserve"> </w:t>
      </w:r>
      <w:r w:rsidRPr="00485F71">
        <w:rPr>
          <w:spacing w:val="-2"/>
          <w:sz w:val="22"/>
        </w:rPr>
        <w:t>poprzez:</w:t>
      </w:r>
    </w:p>
    <w:p w14:paraId="1FDA6E2E" w14:textId="77777777" w:rsidR="00066CCD" w:rsidRPr="00485F71" w:rsidRDefault="00066CCD" w:rsidP="007D5189">
      <w:pPr>
        <w:pStyle w:val="Akapitzlist"/>
        <w:widowControl w:val="0"/>
        <w:numPr>
          <w:ilvl w:val="1"/>
          <w:numId w:val="67"/>
        </w:numPr>
        <w:tabs>
          <w:tab w:val="left" w:pos="1501"/>
        </w:tabs>
        <w:autoSpaceDE w:val="0"/>
        <w:autoSpaceDN w:val="0"/>
        <w:spacing w:before="36" w:after="0" w:line="276" w:lineRule="auto"/>
        <w:ind w:right="0"/>
        <w:contextualSpacing w:val="0"/>
        <w:rPr>
          <w:sz w:val="22"/>
        </w:rPr>
      </w:pPr>
      <w:r w:rsidRPr="00485F71">
        <w:rPr>
          <w:sz w:val="22"/>
        </w:rPr>
        <w:t>wizyty</w:t>
      </w:r>
      <w:r w:rsidRPr="00485F71">
        <w:rPr>
          <w:spacing w:val="-8"/>
          <w:sz w:val="22"/>
        </w:rPr>
        <w:t xml:space="preserve"> </w:t>
      </w:r>
      <w:r w:rsidRPr="00485F71">
        <w:rPr>
          <w:sz w:val="22"/>
        </w:rPr>
        <w:t>serwisowe</w:t>
      </w:r>
      <w:r w:rsidRPr="00485F71">
        <w:rPr>
          <w:spacing w:val="-4"/>
          <w:sz w:val="22"/>
        </w:rPr>
        <w:t xml:space="preserve"> </w:t>
      </w:r>
      <w:r w:rsidRPr="00485F71">
        <w:rPr>
          <w:sz w:val="22"/>
        </w:rPr>
        <w:t>w</w:t>
      </w:r>
      <w:r w:rsidRPr="00485F71">
        <w:rPr>
          <w:spacing w:val="-5"/>
          <w:sz w:val="22"/>
        </w:rPr>
        <w:t xml:space="preserve"> </w:t>
      </w:r>
      <w:r w:rsidRPr="00485F71">
        <w:rPr>
          <w:sz w:val="22"/>
        </w:rPr>
        <w:t>siedzibie</w:t>
      </w:r>
      <w:r w:rsidRPr="00485F71">
        <w:rPr>
          <w:spacing w:val="-4"/>
          <w:sz w:val="22"/>
        </w:rPr>
        <w:t xml:space="preserve"> </w:t>
      </w:r>
      <w:r w:rsidRPr="00485F71">
        <w:rPr>
          <w:spacing w:val="-2"/>
          <w:sz w:val="22"/>
        </w:rPr>
        <w:t>Zamawiającego,</w:t>
      </w:r>
    </w:p>
    <w:p w14:paraId="19C1B048" w14:textId="77777777" w:rsidR="00066CCD" w:rsidRPr="00485F71" w:rsidRDefault="00066CCD" w:rsidP="007D5189">
      <w:pPr>
        <w:pStyle w:val="Akapitzlist"/>
        <w:widowControl w:val="0"/>
        <w:numPr>
          <w:ilvl w:val="1"/>
          <w:numId w:val="67"/>
        </w:numPr>
        <w:tabs>
          <w:tab w:val="left" w:pos="1501"/>
        </w:tabs>
        <w:autoSpaceDE w:val="0"/>
        <w:autoSpaceDN w:val="0"/>
        <w:spacing w:before="37" w:after="0" w:line="276" w:lineRule="auto"/>
        <w:ind w:right="0"/>
        <w:contextualSpacing w:val="0"/>
        <w:rPr>
          <w:sz w:val="22"/>
        </w:rPr>
      </w:pPr>
      <w:r w:rsidRPr="00485F71">
        <w:rPr>
          <w:sz w:val="22"/>
        </w:rPr>
        <w:t>połączenia</w:t>
      </w:r>
      <w:r w:rsidRPr="00485F71">
        <w:rPr>
          <w:spacing w:val="-5"/>
          <w:sz w:val="22"/>
        </w:rPr>
        <w:t xml:space="preserve"> </w:t>
      </w:r>
      <w:r w:rsidRPr="00485F71">
        <w:rPr>
          <w:spacing w:val="-2"/>
          <w:sz w:val="22"/>
        </w:rPr>
        <w:t xml:space="preserve">Zdalnego Dostępu. </w:t>
      </w:r>
    </w:p>
    <w:p w14:paraId="36947E44" w14:textId="77777777" w:rsidR="00066CCD" w:rsidRPr="00485F71" w:rsidRDefault="00066CCD">
      <w:pPr>
        <w:pStyle w:val="Akapitzlist"/>
        <w:widowControl w:val="0"/>
        <w:numPr>
          <w:ilvl w:val="0"/>
          <w:numId w:val="261"/>
        </w:numPr>
        <w:tabs>
          <w:tab w:val="left" w:pos="1141"/>
        </w:tabs>
        <w:autoSpaceDE w:val="0"/>
        <w:autoSpaceDN w:val="0"/>
        <w:spacing w:before="39" w:after="0" w:line="276" w:lineRule="auto"/>
        <w:ind w:right="0"/>
        <w:contextualSpacing w:val="0"/>
        <w:rPr>
          <w:sz w:val="22"/>
        </w:rPr>
      </w:pPr>
      <w:r w:rsidRPr="00485F71">
        <w:rPr>
          <w:sz w:val="22"/>
        </w:rPr>
        <w:t xml:space="preserve">Wizyty serwisowe realizowane będą przez Wykonawcę w zależności od potrzeb Zamawiającego. </w:t>
      </w:r>
    </w:p>
    <w:p w14:paraId="79BCD4CF" w14:textId="77777777" w:rsidR="00066CCD" w:rsidRPr="00485F71" w:rsidRDefault="00066CCD">
      <w:pPr>
        <w:pStyle w:val="Akapitzlist"/>
        <w:widowControl w:val="0"/>
        <w:numPr>
          <w:ilvl w:val="0"/>
          <w:numId w:val="261"/>
        </w:numPr>
        <w:tabs>
          <w:tab w:val="left" w:pos="1141"/>
        </w:tabs>
        <w:autoSpaceDE w:val="0"/>
        <w:autoSpaceDN w:val="0"/>
        <w:spacing w:after="0" w:line="276" w:lineRule="auto"/>
        <w:ind w:right="0"/>
        <w:contextualSpacing w:val="0"/>
        <w:rPr>
          <w:sz w:val="22"/>
        </w:rPr>
      </w:pPr>
      <w:r w:rsidRPr="00485F71">
        <w:rPr>
          <w:sz w:val="22"/>
        </w:rPr>
        <w:t xml:space="preserve">Zgłoszenie wizyty serwisowej przez Zamawiającego nastąpi z 7 dniowym wyprzedzeniem. Każde Zgłoszenie zawierać będzie szczegółowo zakres prac do wykonania przez Wykonawcę- zapotrzebowanie na wizytę konsultanta będzie zakładać pobyt konsultanta nie krótszy niż 5 godzin w siedzibie </w:t>
      </w:r>
      <w:r w:rsidRPr="00485F71">
        <w:rPr>
          <w:spacing w:val="-2"/>
          <w:sz w:val="22"/>
        </w:rPr>
        <w:t>Zamawiającego</w:t>
      </w:r>
      <w:r w:rsidRPr="00485F71">
        <w:rPr>
          <w:sz w:val="22"/>
        </w:rPr>
        <w:t>.</w:t>
      </w:r>
    </w:p>
    <w:p w14:paraId="5C3D0ECC" w14:textId="77777777" w:rsidR="00066CCD" w:rsidRPr="00485F71" w:rsidRDefault="00066CCD">
      <w:pPr>
        <w:pStyle w:val="Akapitzlist"/>
        <w:widowControl w:val="0"/>
        <w:numPr>
          <w:ilvl w:val="0"/>
          <w:numId w:val="261"/>
        </w:numPr>
        <w:tabs>
          <w:tab w:val="left" w:pos="1141"/>
        </w:tabs>
        <w:autoSpaceDE w:val="0"/>
        <w:autoSpaceDN w:val="0"/>
        <w:spacing w:after="0" w:line="276" w:lineRule="auto"/>
        <w:ind w:right="0"/>
        <w:contextualSpacing w:val="0"/>
        <w:rPr>
          <w:sz w:val="22"/>
        </w:rPr>
      </w:pPr>
      <w:r w:rsidRPr="00485F71">
        <w:rPr>
          <w:sz w:val="22"/>
        </w:rPr>
        <w:t xml:space="preserve">W sytuacjach szczególnych i uzasadnionych termin wizyty serwisowej może zostać zmieniony za zgodą Zamawiającego, jednakże różnica dni w terminie wizyty nie może przekraczać 5 dni liczonych od </w:t>
      </w:r>
      <w:r w:rsidRPr="00485F71">
        <w:rPr>
          <w:sz w:val="22"/>
        </w:rPr>
        <w:lastRenderedPageBreak/>
        <w:t>wcześniej ustalonego terminu.</w:t>
      </w:r>
    </w:p>
    <w:p w14:paraId="2D6D7CDB" w14:textId="77777777" w:rsidR="00066CCD" w:rsidRPr="00485F71" w:rsidRDefault="00066CCD">
      <w:pPr>
        <w:pStyle w:val="Akapitzlist"/>
        <w:widowControl w:val="0"/>
        <w:numPr>
          <w:ilvl w:val="0"/>
          <w:numId w:val="261"/>
        </w:numPr>
        <w:tabs>
          <w:tab w:val="left" w:pos="1141"/>
        </w:tabs>
        <w:autoSpaceDE w:val="0"/>
        <w:autoSpaceDN w:val="0"/>
        <w:spacing w:after="0" w:line="276" w:lineRule="auto"/>
        <w:ind w:right="0"/>
        <w:contextualSpacing w:val="0"/>
        <w:rPr>
          <w:sz w:val="22"/>
        </w:rPr>
      </w:pPr>
      <w:r w:rsidRPr="00485F71">
        <w:rPr>
          <w:sz w:val="22"/>
        </w:rPr>
        <w:t>Połączenia</w:t>
      </w:r>
      <w:r w:rsidRPr="00485F71">
        <w:rPr>
          <w:spacing w:val="-3"/>
          <w:sz w:val="22"/>
        </w:rPr>
        <w:t xml:space="preserve"> </w:t>
      </w:r>
      <w:r w:rsidRPr="00485F71">
        <w:rPr>
          <w:sz w:val="22"/>
        </w:rPr>
        <w:t>zdalne</w:t>
      </w:r>
      <w:r w:rsidRPr="00485F71">
        <w:rPr>
          <w:spacing w:val="-5"/>
          <w:sz w:val="22"/>
        </w:rPr>
        <w:t xml:space="preserve"> </w:t>
      </w:r>
      <w:r w:rsidRPr="00485F71">
        <w:rPr>
          <w:sz w:val="22"/>
        </w:rPr>
        <w:t>realizowane</w:t>
      </w:r>
      <w:r w:rsidRPr="00485F71">
        <w:rPr>
          <w:spacing w:val="-3"/>
          <w:sz w:val="22"/>
        </w:rPr>
        <w:t xml:space="preserve"> </w:t>
      </w:r>
      <w:r w:rsidRPr="00485F71">
        <w:rPr>
          <w:sz w:val="22"/>
        </w:rPr>
        <w:t>będą</w:t>
      </w:r>
      <w:r w:rsidRPr="00485F71">
        <w:rPr>
          <w:spacing w:val="-3"/>
          <w:sz w:val="22"/>
        </w:rPr>
        <w:t xml:space="preserve"> </w:t>
      </w:r>
      <w:r w:rsidRPr="00485F71">
        <w:rPr>
          <w:sz w:val="22"/>
        </w:rPr>
        <w:t>przez</w:t>
      </w:r>
      <w:r w:rsidRPr="00485F71">
        <w:rPr>
          <w:spacing w:val="-3"/>
          <w:sz w:val="22"/>
        </w:rPr>
        <w:t xml:space="preserve"> </w:t>
      </w:r>
      <w:r w:rsidRPr="00485F71">
        <w:rPr>
          <w:sz w:val="22"/>
        </w:rPr>
        <w:t>Wykonawcę</w:t>
      </w:r>
      <w:r w:rsidRPr="00485F71">
        <w:rPr>
          <w:spacing w:val="-3"/>
          <w:sz w:val="22"/>
        </w:rPr>
        <w:t xml:space="preserve"> </w:t>
      </w:r>
      <w:r w:rsidRPr="00485F71">
        <w:rPr>
          <w:sz w:val="22"/>
        </w:rPr>
        <w:t>w</w:t>
      </w:r>
      <w:r w:rsidRPr="00485F71">
        <w:rPr>
          <w:spacing w:val="-3"/>
          <w:sz w:val="22"/>
        </w:rPr>
        <w:t xml:space="preserve"> </w:t>
      </w:r>
      <w:r w:rsidRPr="00485F71">
        <w:rPr>
          <w:sz w:val="22"/>
        </w:rPr>
        <w:t>godzinach</w:t>
      </w:r>
      <w:r w:rsidRPr="00485F71">
        <w:rPr>
          <w:spacing w:val="-3"/>
          <w:sz w:val="22"/>
        </w:rPr>
        <w:t xml:space="preserve"> </w:t>
      </w:r>
      <w:r w:rsidRPr="00485F71">
        <w:rPr>
          <w:sz w:val="22"/>
        </w:rPr>
        <w:t>pracy</w:t>
      </w:r>
      <w:r w:rsidRPr="00485F71">
        <w:rPr>
          <w:spacing w:val="-3"/>
          <w:sz w:val="22"/>
        </w:rPr>
        <w:t xml:space="preserve"> </w:t>
      </w:r>
      <w:r w:rsidRPr="00485F71">
        <w:rPr>
          <w:sz w:val="22"/>
        </w:rPr>
        <w:t>Zamawiającego,</w:t>
      </w:r>
      <w:r w:rsidRPr="00485F71">
        <w:rPr>
          <w:spacing w:val="-3"/>
          <w:sz w:val="22"/>
        </w:rPr>
        <w:t xml:space="preserve"> </w:t>
      </w:r>
      <w:r w:rsidRPr="00485F71">
        <w:rPr>
          <w:sz w:val="22"/>
        </w:rPr>
        <w:t>po</w:t>
      </w:r>
      <w:r w:rsidRPr="00485F71">
        <w:rPr>
          <w:spacing w:val="-3"/>
          <w:sz w:val="22"/>
        </w:rPr>
        <w:t xml:space="preserve"> </w:t>
      </w:r>
      <w:r w:rsidRPr="00485F71">
        <w:rPr>
          <w:sz w:val="22"/>
        </w:rPr>
        <w:t xml:space="preserve">wcześniejszym uzgodnieniu terminu, godziny połączenia i rodzaju prac do wykonania z osobami upoważnionymi przez </w:t>
      </w:r>
      <w:r w:rsidRPr="00485F71">
        <w:rPr>
          <w:spacing w:val="-2"/>
          <w:sz w:val="22"/>
        </w:rPr>
        <w:t xml:space="preserve">Zamawiającego. </w:t>
      </w:r>
      <w:r w:rsidRPr="00485F71">
        <w:rPr>
          <w:sz w:val="22"/>
        </w:rPr>
        <w:t>Terminy realizacji usług zdalnych będą obowiązywały wówczas, kiedy Zamawiający udostępni połączenie zdalne. W przypadku braku takiego dostępu terminy realizacji usług mogą się przedłużać i tym samym mogą być niedochowane co nie będzie miało odzwierciedlenia w konsekwencjach dochowania terminów realizacji określonych dla Wykonawcy</w:t>
      </w:r>
    </w:p>
    <w:p w14:paraId="5C5BA1BE" w14:textId="77777777" w:rsidR="00066CCD" w:rsidRPr="00485F71" w:rsidRDefault="00066CCD">
      <w:pPr>
        <w:pStyle w:val="Akapitzlist"/>
        <w:widowControl w:val="0"/>
        <w:numPr>
          <w:ilvl w:val="0"/>
          <w:numId w:val="261"/>
        </w:numPr>
        <w:tabs>
          <w:tab w:val="left" w:pos="1141"/>
        </w:tabs>
        <w:autoSpaceDE w:val="0"/>
        <w:autoSpaceDN w:val="0"/>
        <w:spacing w:after="0" w:line="276" w:lineRule="auto"/>
        <w:ind w:right="0"/>
        <w:contextualSpacing w:val="0"/>
        <w:rPr>
          <w:sz w:val="22"/>
        </w:rPr>
      </w:pPr>
      <w:r w:rsidRPr="00485F71">
        <w:rPr>
          <w:sz w:val="22"/>
        </w:rPr>
        <w:t>Rozliczenie czasu trwania usługi wykonanej poprzez połączenie zdalne Wykonawca winien przesłać Zamawiającemu w narzędziu HD do akceptacji. Usługa może zostać rozliczona wyłącznie po pozytywnym wykonaniu prac (osiągnięciu zamierzonego przez Zamawiającego celu i efektu) i zaakceptowaniu rozliczenia czasu trwania usługi.</w:t>
      </w:r>
    </w:p>
    <w:p w14:paraId="4258DB1A" w14:textId="77777777" w:rsidR="00066CCD" w:rsidRPr="00485F71" w:rsidRDefault="00066CCD">
      <w:pPr>
        <w:pStyle w:val="Akapitzlist"/>
        <w:widowControl w:val="0"/>
        <w:numPr>
          <w:ilvl w:val="0"/>
          <w:numId w:val="261"/>
        </w:numPr>
        <w:tabs>
          <w:tab w:val="left" w:pos="1141"/>
        </w:tabs>
        <w:autoSpaceDE w:val="0"/>
        <w:autoSpaceDN w:val="0"/>
        <w:spacing w:after="0" w:line="276" w:lineRule="auto"/>
        <w:ind w:right="0"/>
        <w:contextualSpacing w:val="0"/>
        <w:rPr>
          <w:sz w:val="22"/>
        </w:rPr>
      </w:pPr>
      <w:r w:rsidRPr="00485F71">
        <w:rPr>
          <w:sz w:val="22"/>
        </w:rPr>
        <w:t>Każdorazowe</w:t>
      </w:r>
      <w:r w:rsidRPr="00485F71">
        <w:rPr>
          <w:spacing w:val="-5"/>
          <w:sz w:val="22"/>
        </w:rPr>
        <w:t xml:space="preserve"> </w:t>
      </w:r>
      <w:r w:rsidRPr="00485F71">
        <w:rPr>
          <w:sz w:val="22"/>
        </w:rPr>
        <w:t>wykonanie</w:t>
      </w:r>
      <w:r w:rsidRPr="00485F71">
        <w:rPr>
          <w:spacing w:val="-5"/>
          <w:sz w:val="22"/>
        </w:rPr>
        <w:t xml:space="preserve"> </w:t>
      </w:r>
      <w:r w:rsidRPr="00485F71">
        <w:rPr>
          <w:sz w:val="22"/>
        </w:rPr>
        <w:t>w</w:t>
      </w:r>
      <w:r w:rsidRPr="00485F71">
        <w:rPr>
          <w:spacing w:val="-7"/>
          <w:sz w:val="22"/>
        </w:rPr>
        <w:t xml:space="preserve"> </w:t>
      </w:r>
      <w:r w:rsidRPr="00485F71">
        <w:rPr>
          <w:sz w:val="22"/>
        </w:rPr>
        <w:t>siedzibie</w:t>
      </w:r>
      <w:r w:rsidRPr="00485F71">
        <w:rPr>
          <w:spacing w:val="-5"/>
          <w:sz w:val="22"/>
        </w:rPr>
        <w:t xml:space="preserve"> </w:t>
      </w:r>
      <w:r w:rsidRPr="00485F71">
        <w:rPr>
          <w:sz w:val="22"/>
        </w:rPr>
        <w:t>Zamawiającego</w:t>
      </w:r>
      <w:r w:rsidRPr="00485F71">
        <w:rPr>
          <w:spacing w:val="-6"/>
          <w:sz w:val="22"/>
        </w:rPr>
        <w:t xml:space="preserve"> </w:t>
      </w:r>
      <w:r w:rsidRPr="00485F71">
        <w:rPr>
          <w:sz w:val="22"/>
        </w:rPr>
        <w:t>przez</w:t>
      </w:r>
      <w:r w:rsidRPr="00485F71">
        <w:rPr>
          <w:spacing w:val="-5"/>
          <w:sz w:val="22"/>
        </w:rPr>
        <w:t xml:space="preserve"> </w:t>
      </w:r>
      <w:r w:rsidRPr="00485F71">
        <w:rPr>
          <w:sz w:val="22"/>
        </w:rPr>
        <w:t>Serwis</w:t>
      </w:r>
      <w:r w:rsidRPr="00485F71">
        <w:rPr>
          <w:spacing w:val="-5"/>
          <w:sz w:val="22"/>
        </w:rPr>
        <w:t xml:space="preserve"> </w:t>
      </w:r>
      <w:r w:rsidRPr="00485F71">
        <w:rPr>
          <w:sz w:val="22"/>
        </w:rPr>
        <w:t>Wykonawcy</w:t>
      </w:r>
      <w:r w:rsidRPr="00485F71">
        <w:rPr>
          <w:spacing w:val="-6"/>
          <w:sz w:val="22"/>
        </w:rPr>
        <w:t xml:space="preserve"> </w:t>
      </w:r>
      <w:r w:rsidRPr="00485F71">
        <w:rPr>
          <w:sz w:val="22"/>
        </w:rPr>
        <w:t>zgłoszonych</w:t>
      </w:r>
      <w:r w:rsidRPr="00485F71">
        <w:rPr>
          <w:spacing w:val="-5"/>
          <w:sz w:val="22"/>
        </w:rPr>
        <w:t xml:space="preserve"> </w:t>
      </w:r>
      <w:r w:rsidRPr="00485F71">
        <w:rPr>
          <w:sz w:val="22"/>
        </w:rPr>
        <w:t>prac</w:t>
      </w:r>
      <w:r w:rsidRPr="00485F71">
        <w:rPr>
          <w:spacing w:val="-5"/>
          <w:sz w:val="22"/>
        </w:rPr>
        <w:t xml:space="preserve"> </w:t>
      </w:r>
      <w:r w:rsidRPr="00485F71">
        <w:rPr>
          <w:sz w:val="22"/>
        </w:rPr>
        <w:t>zakończone zostanie zarejestrowaniem przez Zamawiającego lub Wykonawcę w HD tych prac, zawierających w szczególności</w:t>
      </w:r>
      <w:r w:rsidRPr="00485F71">
        <w:rPr>
          <w:spacing w:val="-5"/>
          <w:sz w:val="22"/>
        </w:rPr>
        <w:t xml:space="preserve"> </w:t>
      </w:r>
      <w:r w:rsidRPr="00485F71">
        <w:rPr>
          <w:sz w:val="22"/>
        </w:rPr>
        <w:t>zakres</w:t>
      </w:r>
      <w:r w:rsidRPr="00485F71">
        <w:rPr>
          <w:spacing w:val="-5"/>
          <w:sz w:val="22"/>
        </w:rPr>
        <w:t xml:space="preserve"> </w:t>
      </w:r>
      <w:r w:rsidRPr="00485F71">
        <w:rPr>
          <w:sz w:val="22"/>
        </w:rPr>
        <w:t>wykonanych</w:t>
      </w:r>
      <w:r w:rsidRPr="00485F71">
        <w:rPr>
          <w:spacing w:val="-6"/>
          <w:sz w:val="22"/>
        </w:rPr>
        <w:t xml:space="preserve"> </w:t>
      </w:r>
      <w:r w:rsidRPr="00485F71">
        <w:rPr>
          <w:sz w:val="22"/>
        </w:rPr>
        <w:t>prac</w:t>
      </w:r>
      <w:r w:rsidRPr="00485F71">
        <w:rPr>
          <w:spacing w:val="-7"/>
          <w:sz w:val="22"/>
        </w:rPr>
        <w:t xml:space="preserve"> </w:t>
      </w:r>
      <w:r w:rsidRPr="00485F71">
        <w:rPr>
          <w:sz w:val="22"/>
        </w:rPr>
        <w:t>i</w:t>
      </w:r>
      <w:r w:rsidRPr="00485F71">
        <w:rPr>
          <w:spacing w:val="-5"/>
          <w:sz w:val="22"/>
        </w:rPr>
        <w:t xml:space="preserve"> </w:t>
      </w:r>
      <w:r w:rsidRPr="00485F71">
        <w:rPr>
          <w:sz w:val="22"/>
        </w:rPr>
        <w:t>liczbę</w:t>
      </w:r>
      <w:r w:rsidRPr="00485F71">
        <w:rPr>
          <w:spacing w:val="-5"/>
          <w:sz w:val="22"/>
        </w:rPr>
        <w:t xml:space="preserve"> </w:t>
      </w:r>
      <w:r w:rsidRPr="00485F71">
        <w:rPr>
          <w:sz w:val="22"/>
        </w:rPr>
        <w:t>przepracowanych</w:t>
      </w:r>
      <w:r w:rsidRPr="00485F71">
        <w:rPr>
          <w:spacing w:val="-5"/>
          <w:sz w:val="22"/>
        </w:rPr>
        <w:t xml:space="preserve"> </w:t>
      </w:r>
      <w:r w:rsidRPr="00485F71">
        <w:rPr>
          <w:sz w:val="22"/>
        </w:rPr>
        <w:t>przez</w:t>
      </w:r>
      <w:r w:rsidRPr="00485F71">
        <w:rPr>
          <w:spacing w:val="-1"/>
          <w:sz w:val="22"/>
        </w:rPr>
        <w:t xml:space="preserve"> </w:t>
      </w:r>
      <w:r w:rsidRPr="00485F71">
        <w:rPr>
          <w:sz w:val="22"/>
        </w:rPr>
        <w:t>Serwis</w:t>
      </w:r>
      <w:r w:rsidRPr="00485F71">
        <w:rPr>
          <w:spacing w:val="-7"/>
          <w:sz w:val="22"/>
        </w:rPr>
        <w:t xml:space="preserve"> </w:t>
      </w:r>
      <w:r w:rsidRPr="00485F71">
        <w:rPr>
          <w:sz w:val="22"/>
        </w:rPr>
        <w:t>Wykonawcy</w:t>
      </w:r>
      <w:r w:rsidRPr="00485F71">
        <w:rPr>
          <w:spacing w:val="-6"/>
          <w:sz w:val="22"/>
        </w:rPr>
        <w:t xml:space="preserve"> </w:t>
      </w:r>
      <w:r w:rsidRPr="00485F71">
        <w:rPr>
          <w:sz w:val="22"/>
        </w:rPr>
        <w:t>godzin,</w:t>
      </w:r>
      <w:r w:rsidRPr="00485F71">
        <w:rPr>
          <w:spacing w:val="-6"/>
          <w:sz w:val="22"/>
        </w:rPr>
        <w:t xml:space="preserve"> </w:t>
      </w:r>
      <w:r w:rsidRPr="00485F71">
        <w:rPr>
          <w:sz w:val="22"/>
        </w:rPr>
        <w:t>a</w:t>
      </w:r>
      <w:r w:rsidRPr="00485F71">
        <w:rPr>
          <w:spacing w:val="-5"/>
          <w:sz w:val="22"/>
        </w:rPr>
        <w:t xml:space="preserve"> </w:t>
      </w:r>
      <w:r w:rsidRPr="00485F71">
        <w:rPr>
          <w:sz w:val="22"/>
        </w:rPr>
        <w:t xml:space="preserve">protokół będzie generowany automatycznie na podstawie zgłoszeń o statusie „zamknięte” z narzędzia </w:t>
      </w:r>
      <w:proofErr w:type="spellStart"/>
      <w:r w:rsidRPr="00485F71">
        <w:rPr>
          <w:sz w:val="22"/>
        </w:rPr>
        <w:t>HelpDesk</w:t>
      </w:r>
      <w:proofErr w:type="spellEnd"/>
      <w:r w:rsidRPr="00485F71">
        <w:rPr>
          <w:sz w:val="22"/>
        </w:rPr>
        <w:t>, który to nie wymaga podpisu ze strony Zamawiającego i Wykonawcy.</w:t>
      </w:r>
    </w:p>
    <w:p w14:paraId="65DA4F8E" w14:textId="77777777" w:rsidR="00066CCD" w:rsidRPr="00485F71" w:rsidRDefault="00066CCD" w:rsidP="00E765BC">
      <w:pPr>
        <w:spacing w:after="0" w:line="276" w:lineRule="auto"/>
        <w:ind w:firstLine="355"/>
        <w:rPr>
          <w:sz w:val="22"/>
        </w:rPr>
      </w:pPr>
      <w:r w:rsidRPr="00485F71">
        <w:rPr>
          <w:sz w:val="22"/>
        </w:rPr>
        <w:t>[DOSTĘP DO AKTUALIZACJI]</w:t>
      </w:r>
    </w:p>
    <w:p w14:paraId="032AF5FF" w14:textId="77777777" w:rsidR="00066CCD" w:rsidRPr="00485F71" w:rsidRDefault="00066CCD">
      <w:pPr>
        <w:pStyle w:val="Akapitzlist"/>
        <w:numPr>
          <w:ilvl w:val="0"/>
          <w:numId w:val="262"/>
        </w:numPr>
        <w:spacing w:after="0" w:line="276" w:lineRule="auto"/>
        <w:ind w:right="0"/>
        <w:rPr>
          <w:color w:val="000000" w:themeColor="text1"/>
          <w:sz w:val="22"/>
        </w:rPr>
      </w:pPr>
      <w:r w:rsidRPr="00485F71">
        <w:rPr>
          <w:color w:val="000000" w:themeColor="text1"/>
          <w:sz w:val="22"/>
        </w:rPr>
        <w:t xml:space="preserve">Wykonawca zapewni dostęp do aktualizacji za pomocą FTP z indywidualnie przydzielonym kontem Użytkownika - czas dostępu 24h/dobę w dni robocze, wolne i święta, </w:t>
      </w:r>
    </w:p>
    <w:p w14:paraId="222BF155" w14:textId="77777777" w:rsidR="00066CCD" w:rsidRPr="00485F71" w:rsidRDefault="00066CCD">
      <w:pPr>
        <w:pStyle w:val="Akapitzlist"/>
        <w:numPr>
          <w:ilvl w:val="0"/>
          <w:numId w:val="262"/>
        </w:numPr>
        <w:spacing w:after="0" w:line="276" w:lineRule="auto"/>
        <w:ind w:right="0"/>
        <w:rPr>
          <w:color w:val="000000" w:themeColor="text1"/>
          <w:sz w:val="22"/>
        </w:rPr>
      </w:pPr>
      <w:r w:rsidRPr="00485F71">
        <w:rPr>
          <w:color w:val="000000" w:themeColor="text1"/>
          <w:sz w:val="22"/>
        </w:rPr>
        <w:t>Każdy zestaw/paczka musi posiadać dokumentację opisującą wprowadzane zmiany w zakresie technicznym, funkcjonalnym i wynikający</w:t>
      </w:r>
      <w:r w:rsidRPr="00485F71">
        <w:rPr>
          <w:rFonts w:eastAsia="Calibri"/>
          <w:color w:val="000000" w:themeColor="text1"/>
          <w:sz w:val="22"/>
        </w:rPr>
        <w:t xml:space="preserve">m ze zmian w prawie, </w:t>
      </w:r>
    </w:p>
    <w:p w14:paraId="0AD61E7B" w14:textId="77777777" w:rsidR="00066CCD" w:rsidRPr="00485F71" w:rsidRDefault="00066CCD">
      <w:pPr>
        <w:pStyle w:val="Akapitzlist"/>
        <w:numPr>
          <w:ilvl w:val="0"/>
          <w:numId w:val="262"/>
        </w:numPr>
        <w:spacing w:after="0" w:line="276" w:lineRule="auto"/>
        <w:ind w:right="0"/>
        <w:rPr>
          <w:color w:val="000000" w:themeColor="text1"/>
          <w:sz w:val="22"/>
        </w:rPr>
      </w:pPr>
      <w:r w:rsidRPr="00485F71">
        <w:rPr>
          <w:color w:val="000000" w:themeColor="text1"/>
          <w:sz w:val="22"/>
        </w:rPr>
        <w:t>Wykonawca zapewni gwarancję zachowania pełnej sprawności systemów oraz poprawności i stabilności w zakresie przechowywania danych po wprowadzonych aktualizacjach</w:t>
      </w:r>
      <w:r w:rsidRPr="00485F71">
        <w:rPr>
          <w:rFonts w:eastAsia="Calibri"/>
          <w:color w:val="000000" w:themeColor="text1"/>
          <w:sz w:val="22"/>
        </w:rPr>
        <w:t xml:space="preserve"> </w:t>
      </w:r>
    </w:p>
    <w:p w14:paraId="535BFB92" w14:textId="77777777" w:rsidR="00066CCD" w:rsidRPr="00485F71" w:rsidRDefault="00066CCD">
      <w:pPr>
        <w:pStyle w:val="Akapitzlist"/>
        <w:numPr>
          <w:ilvl w:val="0"/>
          <w:numId w:val="262"/>
        </w:numPr>
        <w:spacing w:after="0" w:line="276" w:lineRule="auto"/>
        <w:ind w:right="0"/>
        <w:rPr>
          <w:color w:val="000000" w:themeColor="text1"/>
          <w:sz w:val="22"/>
        </w:rPr>
      </w:pPr>
      <w:r w:rsidRPr="00485F71">
        <w:rPr>
          <w:rFonts w:eastAsia="Calibri"/>
          <w:color w:val="000000" w:themeColor="text1"/>
          <w:sz w:val="22"/>
        </w:rPr>
        <w:t xml:space="preserve">W </w:t>
      </w:r>
      <w:r w:rsidRPr="00485F71">
        <w:rPr>
          <w:color w:val="000000" w:themeColor="text1"/>
          <w:sz w:val="22"/>
        </w:rPr>
        <w:t>przypadku stwierdzenia wystąpienia wad i błędów w Aplikacji po wprowadzeniu aktualizacji Wykonawca zobowiązany jest do nieodpłatnego usunięcia przyczyn oraz skutków wad i błędów w terminie do 7 Dni Roboczych od momentu otrzymania zgłoszenia o tym fakcie lub innym ustal</w:t>
      </w:r>
      <w:r w:rsidRPr="00485F71">
        <w:rPr>
          <w:rFonts w:eastAsia="Calibri"/>
          <w:color w:val="000000" w:themeColor="text1"/>
          <w:sz w:val="22"/>
        </w:rPr>
        <w:t xml:space="preserve">onym i po akceptacji obu stron, </w:t>
      </w:r>
    </w:p>
    <w:p w14:paraId="0ACEF44C" w14:textId="77777777" w:rsidR="00066CCD" w:rsidRPr="00485F71" w:rsidRDefault="00066CCD">
      <w:pPr>
        <w:pStyle w:val="Akapitzlist"/>
        <w:numPr>
          <w:ilvl w:val="0"/>
          <w:numId w:val="262"/>
        </w:numPr>
        <w:spacing w:after="0" w:line="276" w:lineRule="auto"/>
        <w:ind w:right="0"/>
        <w:rPr>
          <w:color w:val="000000" w:themeColor="text1"/>
          <w:sz w:val="22"/>
        </w:rPr>
      </w:pPr>
      <w:r w:rsidRPr="00485F71">
        <w:rPr>
          <w:color w:val="000000" w:themeColor="text1"/>
          <w:sz w:val="22"/>
        </w:rPr>
        <w:t>W przypadku wystąpienia Awarii uniemożliwiającej korzystanie z Aplikacji po wprowadzeniu aktualizacji wykonawca zobowiązany jest do nieodpłatnego usunięcia przyczyn i skutków Awarii w terminie do 24 godzin od momentu otrzymania zgłosze</w:t>
      </w:r>
      <w:r w:rsidRPr="00485F71">
        <w:rPr>
          <w:rFonts w:eastAsia="Calibri"/>
          <w:color w:val="000000" w:themeColor="text1"/>
          <w:sz w:val="22"/>
        </w:rPr>
        <w:t xml:space="preserve">nia o tym fakcie, </w:t>
      </w:r>
    </w:p>
    <w:p w14:paraId="407EBC6F" w14:textId="77777777" w:rsidR="00066CCD" w:rsidRPr="00485F71" w:rsidRDefault="00066CCD">
      <w:pPr>
        <w:pStyle w:val="Akapitzlist"/>
        <w:numPr>
          <w:ilvl w:val="0"/>
          <w:numId w:val="262"/>
        </w:numPr>
        <w:spacing w:after="0" w:line="276" w:lineRule="auto"/>
        <w:ind w:right="0"/>
        <w:rPr>
          <w:color w:val="000000" w:themeColor="text1"/>
          <w:sz w:val="22"/>
        </w:rPr>
      </w:pPr>
      <w:r w:rsidRPr="00485F71">
        <w:rPr>
          <w:color w:val="000000" w:themeColor="text1"/>
          <w:sz w:val="22"/>
        </w:rPr>
        <w:t xml:space="preserve">Dostęp do nowych wersji zapewnia: </w:t>
      </w:r>
    </w:p>
    <w:p w14:paraId="590FCA56" w14:textId="77777777" w:rsidR="00066CCD" w:rsidRPr="00485F71" w:rsidRDefault="00066CCD" w:rsidP="007D5189">
      <w:pPr>
        <w:numPr>
          <w:ilvl w:val="0"/>
          <w:numId w:val="66"/>
        </w:numPr>
        <w:spacing w:after="0" w:line="276" w:lineRule="auto"/>
        <w:ind w:right="0" w:hanging="360"/>
        <w:rPr>
          <w:color w:val="000000" w:themeColor="text1"/>
          <w:sz w:val="22"/>
        </w:rPr>
      </w:pPr>
      <w:r w:rsidRPr="00485F71">
        <w:rPr>
          <w:color w:val="000000" w:themeColor="text1"/>
          <w:sz w:val="22"/>
        </w:rPr>
        <w:t xml:space="preserve">utrzymanie Systemu w wersji polskojęzycznej z pełną dokumentacją w języku polskim pozwalającą na samodzielną naukę obsługi każdego modułu; </w:t>
      </w:r>
    </w:p>
    <w:p w14:paraId="4DD2212E" w14:textId="77777777" w:rsidR="00066CCD" w:rsidRPr="00485F71" w:rsidRDefault="00066CCD" w:rsidP="007D5189">
      <w:pPr>
        <w:numPr>
          <w:ilvl w:val="0"/>
          <w:numId w:val="66"/>
        </w:numPr>
        <w:spacing w:after="0" w:line="276" w:lineRule="auto"/>
        <w:ind w:right="0" w:hanging="360"/>
        <w:rPr>
          <w:color w:val="000000" w:themeColor="text1"/>
          <w:sz w:val="22"/>
        </w:rPr>
      </w:pPr>
      <w:r w:rsidRPr="00485F71">
        <w:rPr>
          <w:color w:val="000000" w:themeColor="text1"/>
          <w:sz w:val="22"/>
        </w:rPr>
        <w:t xml:space="preserve">zabezpieczenia przed nieautoryzowanym dostępem; </w:t>
      </w:r>
      <w:r w:rsidRPr="00485F71">
        <w:rPr>
          <w:rFonts w:eastAsia="Calibri"/>
          <w:color w:val="000000" w:themeColor="text1"/>
          <w:sz w:val="22"/>
        </w:rPr>
        <w:t xml:space="preserve"> </w:t>
      </w:r>
    </w:p>
    <w:p w14:paraId="114FB6AF" w14:textId="77777777" w:rsidR="00066CCD" w:rsidRPr="00485F71" w:rsidRDefault="00066CCD" w:rsidP="007D5189">
      <w:pPr>
        <w:numPr>
          <w:ilvl w:val="0"/>
          <w:numId w:val="66"/>
        </w:numPr>
        <w:spacing w:after="0" w:line="276" w:lineRule="auto"/>
        <w:ind w:right="0" w:hanging="360"/>
        <w:rPr>
          <w:color w:val="000000" w:themeColor="text1"/>
          <w:sz w:val="22"/>
        </w:rPr>
      </w:pPr>
      <w:r w:rsidRPr="00485F71">
        <w:rPr>
          <w:rFonts w:eastAsia="Calibri"/>
          <w:color w:val="000000" w:themeColor="text1"/>
          <w:sz w:val="22"/>
        </w:rPr>
        <w:t>monitorowanie wsz</w:t>
      </w:r>
      <w:r w:rsidRPr="00485F71">
        <w:rPr>
          <w:color w:val="000000" w:themeColor="text1"/>
          <w:sz w:val="22"/>
        </w:rPr>
        <w:t xml:space="preserve">ystkich zdarzeń związanych z eksploatacją Aplikacji, przechowując informacje o Użytkowniku obsługującym zdarzenie; </w:t>
      </w:r>
    </w:p>
    <w:p w14:paraId="3A200A4D" w14:textId="77777777" w:rsidR="00066CCD" w:rsidRPr="00485F71" w:rsidRDefault="00066CCD" w:rsidP="00E765BC">
      <w:pPr>
        <w:spacing w:after="0" w:line="276" w:lineRule="auto"/>
        <w:rPr>
          <w:sz w:val="22"/>
        </w:rPr>
      </w:pPr>
    </w:p>
    <w:p w14:paraId="7A3804AF" w14:textId="77777777" w:rsidR="00066CCD" w:rsidRPr="00485F71" w:rsidRDefault="00066CCD">
      <w:pPr>
        <w:pStyle w:val="Akapitzlist"/>
        <w:numPr>
          <w:ilvl w:val="0"/>
          <w:numId w:val="258"/>
        </w:numPr>
        <w:spacing w:after="0" w:line="276" w:lineRule="auto"/>
        <w:ind w:right="477"/>
        <w:jc w:val="left"/>
        <w:rPr>
          <w:bCs/>
          <w:sz w:val="22"/>
        </w:rPr>
      </w:pPr>
      <w:r w:rsidRPr="00485F71">
        <w:rPr>
          <w:bCs/>
          <w:sz w:val="22"/>
        </w:rPr>
        <w:t xml:space="preserve">WARUNKI BRZEGOWE REALIZACJI USŁUG SERWISOWYCH </w:t>
      </w:r>
    </w:p>
    <w:tbl>
      <w:tblPr>
        <w:tblStyle w:val="Tabelasiatki1jasna"/>
        <w:tblW w:w="0" w:type="auto"/>
        <w:tblLook w:val="0620" w:firstRow="1" w:lastRow="0" w:firstColumn="0" w:lastColumn="0" w:noHBand="1" w:noVBand="1"/>
      </w:tblPr>
      <w:tblGrid>
        <w:gridCol w:w="658"/>
        <w:gridCol w:w="2517"/>
        <w:gridCol w:w="2091"/>
        <w:gridCol w:w="4470"/>
      </w:tblGrid>
      <w:tr w:rsidR="00066CCD" w:rsidRPr="00485F71" w14:paraId="302C7B2D" w14:textId="77777777" w:rsidTr="008B24D2">
        <w:trPr>
          <w:cnfStyle w:val="100000000000" w:firstRow="1" w:lastRow="0" w:firstColumn="0" w:lastColumn="0" w:oddVBand="0" w:evenVBand="0" w:oddHBand="0" w:evenHBand="0" w:firstRowFirstColumn="0" w:firstRowLastColumn="0" w:lastRowFirstColumn="0" w:lastRowLastColumn="0"/>
        </w:trPr>
        <w:tc>
          <w:tcPr>
            <w:tcW w:w="658" w:type="dxa"/>
          </w:tcPr>
          <w:p w14:paraId="5218B02C" w14:textId="77777777" w:rsidR="00066CCD" w:rsidRPr="00485F71" w:rsidRDefault="00066CCD" w:rsidP="00E765BC">
            <w:pPr>
              <w:spacing w:after="0" w:line="276" w:lineRule="auto"/>
              <w:ind w:left="12"/>
              <w:rPr>
                <w:sz w:val="22"/>
              </w:rPr>
            </w:pPr>
            <w:r w:rsidRPr="00485F71">
              <w:rPr>
                <w:sz w:val="22"/>
              </w:rPr>
              <w:t>Lp. lp.</w:t>
            </w:r>
          </w:p>
        </w:tc>
        <w:tc>
          <w:tcPr>
            <w:tcW w:w="2517" w:type="dxa"/>
          </w:tcPr>
          <w:p w14:paraId="182B78E7" w14:textId="77777777" w:rsidR="00066CCD" w:rsidRPr="00485F71" w:rsidRDefault="00066CCD" w:rsidP="00E765BC">
            <w:pPr>
              <w:spacing w:after="0" w:line="276" w:lineRule="auto"/>
              <w:ind w:right="97"/>
              <w:jc w:val="center"/>
              <w:rPr>
                <w:sz w:val="22"/>
              </w:rPr>
            </w:pPr>
            <w:r w:rsidRPr="00485F71">
              <w:rPr>
                <w:sz w:val="22"/>
              </w:rPr>
              <w:t xml:space="preserve">Nazwa </w:t>
            </w:r>
          </w:p>
        </w:tc>
        <w:tc>
          <w:tcPr>
            <w:tcW w:w="2091" w:type="dxa"/>
          </w:tcPr>
          <w:p w14:paraId="56CA057E" w14:textId="77777777" w:rsidR="00066CCD" w:rsidRPr="00485F71" w:rsidRDefault="00066CCD" w:rsidP="00E765BC">
            <w:pPr>
              <w:spacing w:after="0" w:line="276" w:lineRule="auto"/>
              <w:ind w:right="97"/>
              <w:jc w:val="center"/>
              <w:rPr>
                <w:sz w:val="22"/>
              </w:rPr>
            </w:pPr>
            <w:r w:rsidRPr="00485F71">
              <w:rPr>
                <w:sz w:val="22"/>
              </w:rPr>
              <w:t xml:space="preserve">Terminy realizacji usług </w:t>
            </w:r>
          </w:p>
        </w:tc>
        <w:tc>
          <w:tcPr>
            <w:tcW w:w="4470" w:type="dxa"/>
          </w:tcPr>
          <w:p w14:paraId="1F4188DE" w14:textId="77777777" w:rsidR="00066CCD" w:rsidRPr="00485F71" w:rsidRDefault="00066CCD" w:rsidP="00E765BC">
            <w:pPr>
              <w:spacing w:after="0" w:line="276" w:lineRule="auto"/>
              <w:jc w:val="center"/>
              <w:rPr>
                <w:sz w:val="22"/>
              </w:rPr>
            </w:pPr>
            <w:r w:rsidRPr="00485F71">
              <w:rPr>
                <w:sz w:val="22"/>
              </w:rPr>
              <w:t xml:space="preserve">Uwagi </w:t>
            </w:r>
          </w:p>
        </w:tc>
      </w:tr>
      <w:tr w:rsidR="00066CCD" w:rsidRPr="00485F71" w14:paraId="1AFCCBDB" w14:textId="77777777" w:rsidTr="008B24D2">
        <w:tc>
          <w:tcPr>
            <w:tcW w:w="658" w:type="dxa"/>
          </w:tcPr>
          <w:p w14:paraId="357E2E9C" w14:textId="77777777" w:rsidR="00066CCD" w:rsidRPr="00485F71" w:rsidRDefault="00066CCD" w:rsidP="00E765BC">
            <w:pPr>
              <w:spacing w:after="0" w:line="276" w:lineRule="auto"/>
              <w:ind w:left="0" w:firstLine="0"/>
              <w:rPr>
                <w:b/>
                <w:bCs/>
                <w:sz w:val="22"/>
              </w:rPr>
            </w:pPr>
            <w:r w:rsidRPr="00485F71">
              <w:rPr>
                <w:sz w:val="22"/>
              </w:rPr>
              <w:t>1.</w:t>
            </w:r>
            <w:r w:rsidRPr="00485F71">
              <w:rPr>
                <w:rFonts w:eastAsia="Arial"/>
                <w:sz w:val="22"/>
              </w:rPr>
              <w:t xml:space="preserve"> </w:t>
            </w:r>
          </w:p>
        </w:tc>
        <w:tc>
          <w:tcPr>
            <w:tcW w:w="2517" w:type="dxa"/>
          </w:tcPr>
          <w:p w14:paraId="44CEF887" w14:textId="77777777" w:rsidR="00066CCD" w:rsidRPr="00485F71" w:rsidRDefault="00066CCD" w:rsidP="00E765BC">
            <w:pPr>
              <w:spacing w:after="0" w:line="276" w:lineRule="auto"/>
              <w:ind w:left="0" w:firstLine="0"/>
              <w:jc w:val="left"/>
              <w:rPr>
                <w:sz w:val="22"/>
              </w:rPr>
            </w:pPr>
            <w:r w:rsidRPr="00485F71">
              <w:rPr>
                <w:sz w:val="22"/>
              </w:rPr>
              <w:t>Godziny pracy Serwisu</w:t>
            </w:r>
            <w:r w:rsidRPr="00485F71">
              <w:rPr>
                <w:b/>
                <w:sz w:val="22"/>
              </w:rPr>
              <w:t xml:space="preserve"> </w:t>
            </w:r>
          </w:p>
        </w:tc>
        <w:tc>
          <w:tcPr>
            <w:tcW w:w="2091" w:type="dxa"/>
          </w:tcPr>
          <w:p w14:paraId="5321356C" w14:textId="77777777" w:rsidR="00066CCD" w:rsidRPr="00485F71" w:rsidRDefault="00066CCD" w:rsidP="00E765BC">
            <w:pPr>
              <w:spacing w:after="0" w:line="276" w:lineRule="auto"/>
              <w:ind w:left="357"/>
              <w:rPr>
                <w:sz w:val="22"/>
              </w:rPr>
            </w:pPr>
            <w:r w:rsidRPr="00485F71">
              <w:rPr>
                <w:sz w:val="22"/>
              </w:rPr>
              <w:t>8:00-16:00</w:t>
            </w:r>
          </w:p>
        </w:tc>
        <w:tc>
          <w:tcPr>
            <w:tcW w:w="4470" w:type="dxa"/>
          </w:tcPr>
          <w:p w14:paraId="3C0B5D08" w14:textId="77777777" w:rsidR="00066CCD" w:rsidRPr="00485F71" w:rsidRDefault="00066CCD" w:rsidP="00E765BC">
            <w:pPr>
              <w:spacing w:after="0" w:line="276" w:lineRule="auto"/>
              <w:ind w:left="0" w:right="57" w:firstLine="0"/>
              <w:rPr>
                <w:sz w:val="22"/>
              </w:rPr>
            </w:pPr>
            <w:r w:rsidRPr="00485F71">
              <w:rPr>
                <w:sz w:val="22"/>
              </w:rPr>
              <w:t xml:space="preserve">W dni robocze, tj. od poniedziałku do piątku z wyłączeniem dni wolnych od pracy w rozumieniu art. 1 oraz art. 1a ustawy z dnia 18 </w:t>
            </w:r>
            <w:r w:rsidRPr="00485F71">
              <w:rPr>
                <w:sz w:val="22"/>
              </w:rPr>
              <w:lastRenderedPageBreak/>
              <w:t xml:space="preserve">stycznia 1951 r. o dniach wolnych od pracy (tekst jedn.: Dz. U. z 2020 r. poz. 1920). Dni robocze stosuje się także w odniesieniu do wszystkich terminów przewidzianych w Załączniku na automatyczne czynności HD oraz do terminów zastrzeżonych dla Zamawiającego. </w:t>
            </w:r>
          </w:p>
        </w:tc>
      </w:tr>
      <w:tr w:rsidR="00066CCD" w:rsidRPr="00485F71" w14:paraId="66C40511" w14:textId="77777777" w:rsidTr="008B24D2">
        <w:tc>
          <w:tcPr>
            <w:tcW w:w="658" w:type="dxa"/>
          </w:tcPr>
          <w:p w14:paraId="6F256321" w14:textId="77777777" w:rsidR="00066CCD" w:rsidRPr="00485F71" w:rsidRDefault="00066CCD" w:rsidP="00E765BC">
            <w:pPr>
              <w:spacing w:after="0" w:line="276" w:lineRule="auto"/>
              <w:ind w:left="0" w:firstLine="0"/>
              <w:rPr>
                <w:b/>
                <w:bCs/>
                <w:sz w:val="22"/>
              </w:rPr>
            </w:pPr>
            <w:r w:rsidRPr="00485F71">
              <w:rPr>
                <w:sz w:val="22"/>
              </w:rPr>
              <w:lastRenderedPageBreak/>
              <w:t>2.</w:t>
            </w:r>
            <w:r w:rsidRPr="00485F71">
              <w:rPr>
                <w:rFonts w:eastAsia="Arial"/>
                <w:sz w:val="22"/>
              </w:rPr>
              <w:t xml:space="preserve"> </w:t>
            </w:r>
          </w:p>
        </w:tc>
        <w:tc>
          <w:tcPr>
            <w:tcW w:w="2517" w:type="dxa"/>
          </w:tcPr>
          <w:p w14:paraId="0858C946" w14:textId="77777777" w:rsidR="00066CCD" w:rsidRPr="00485F71" w:rsidRDefault="00066CCD" w:rsidP="00E765BC">
            <w:pPr>
              <w:spacing w:after="0" w:line="276" w:lineRule="auto"/>
              <w:ind w:left="0" w:firstLine="0"/>
              <w:jc w:val="left"/>
              <w:rPr>
                <w:sz w:val="22"/>
              </w:rPr>
            </w:pPr>
            <w:r w:rsidRPr="00485F71">
              <w:rPr>
                <w:sz w:val="22"/>
              </w:rPr>
              <w:t xml:space="preserve">Czas reakcji Serwisu </w:t>
            </w:r>
          </w:p>
        </w:tc>
        <w:tc>
          <w:tcPr>
            <w:tcW w:w="2091" w:type="dxa"/>
          </w:tcPr>
          <w:p w14:paraId="512E45A4" w14:textId="77777777" w:rsidR="00066CCD" w:rsidRPr="00485F71" w:rsidRDefault="00066CCD" w:rsidP="00E765BC">
            <w:pPr>
              <w:spacing w:after="0" w:line="276" w:lineRule="auto"/>
              <w:ind w:left="357"/>
              <w:rPr>
                <w:sz w:val="22"/>
              </w:rPr>
            </w:pPr>
            <w:r w:rsidRPr="00485F71">
              <w:rPr>
                <w:sz w:val="22"/>
              </w:rPr>
              <w:t>8h</w:t>
            </w:r>
          </w:p>
        </w:tc>
        <w:tc>
          <w:tcPr>
            <w:tcW w:w="4470" w:type="dxa"/>
          </w:tcPr>
          <w:p w14:paraId="77327BCB" w14:textId="77777777" w:rsidR="00066CCD" w:rsidRPr="00485F71" w:rsidRDefault="00066CCD" w:rsidP="00E765BC">
            <w:pPr>
              <w:spacing w:after="0" w:line="276" w:lineRule="auto"/>
              <w:ind w:left="0" w:right="57" w:firstLine="0"/>
              <w:rPr>
                <w:sz w:val="22"/>
              </w:rPr>
            </w:pPr>
            <w:r w:rsidRPr="00485F71">
              <w:rPr>
                <w:sz w:val="22"/>
              </w:rPr>
              <w:t xml:space="preserve">Czas liczony w Godzinach pracy serwisu od momentu zaewidencjonowania Zgłoszenia Serwisowego do momentu przyjęcia zgłoszenia tj. nadania mu statusu „zarejestrowane”. </w:t>
            </w:r>
          </w:p>
        </w:tc>
      </w:tr>
      <w:tr w:rsidR="00066CCD" w:rsidRPr="00485F71" w14:paraId="13D92FC9" w14:textId="77777777" w:rsidTr="008B24D2">
        <w:tc>
          <w:tcPr>
            <w:tcW w:w="658" w:type="dxa"/>
          </w:tcPr>
          <w:p w14:paraId="090353CA" w14:textId="77777777" w:rsidR="00066CCD" w:rsidRPr="00485F71" w:rsidRDefault="00066CCD" w:rsidP="00E765BC">
            <w:pPr>
              <w:spacing w:after="0" w:line="276" w:lineRule="auto"/>
              <w:ind w:left="0" w:firstLine="0"/>
              <w:rPr>
                <w:b/>
                <w:bCs/>
                <w:sz w:val="22"/>
              </w:rPr>
            </w:pPr>
            <w:r w:rsidRPr="00485F71">
              <w:rPr>
                <w:sz w:val="22"/>
              </w:rPr>
              <w:t>3.</w:t>
            </w:r>
            <w:r w:rsidRPr="00485F71">
              <w:rPr>
                <w:rFonts w:eastAsia="Arial"/>
                <w:sz w:val="22"/>
              </w:rPr>
              <w:t xml:space="preserve"> </w:t>
            </w:r>
          </w:p>
        </w:tc>
        <w:tc>
          <w:tcPr>
            <w:tcW w:w="2517" w:type="dxa"/>
          </w:tcPr>
          <w:p w14:paraId="5FB23476" w14:textId="77777777" w:rsidR="00066CCD" w:rsidRPr="00485F71" w:rsidRDefault="00066CCD" w:rsidP="00E765BC">
            <w:pPr>
              <w:spacing w:after="0" w:line="276" w:lineRule="auto"/>
              <w:ind w:left="0" w:firstLine="0"/>
              <w:jc w:val="left"/>
              <w:rPr>
                <w:sz w:val="22"/>
              </w:rPr>
            </w:pPr>
            <w:r w:rsidRPr="00485F71">
              <w:rPr>
                <w:sz w:val="22"/>
              </w:rPr>
              <w:t xml:space="preserve">Czas usunięcia Błędu Aplikacji </w:t>
            </w:r>
          </w:p>
        </w:tc>
        <w:tc>
          <w:tcPr>
            <w:tcW w:w="2091" w:type="dxa"/>
          </w:tcPr>
          <w:p w14:paraId="52938907" w14:textId="77777777" w:rsidR="00066CCD" w:rsidRPr="00485F71" w:rsidRDefault="00066CCD" w:rsidP="00E765BC">
            <w:pPr>
              <w:spacing w:after="0" w:line="276" w:lineRule="auto"/>
              <w:ind w:left="357"/>
              <w:rPr>
                <w:sz w:val="22"/>
              </w:rPr>
            </w:pPr>
            <w:r w:rsidRPr="00485F71">
              <w:rPr>
                <w:sz w:val="22"/>
              </w:rPr>
              <w:t>10 dni</w:t>
            </w:r>
          </w:p>
        </w:tc>
        <w:tc>
          <w:tcPr>
            <w:tcW w:w="4470" w:type="dxa"/>
            <w:vMerge w:val="restart"/>
          </w:tcPr>
          <w:p w14:paraId="00FCBC8B" w14:textId="77777777" w:rsidR="00066CCD" w:rsidRPr="00485F71" w:rsidRDefault="00066CCD" w:rsidP="007D5189">
            <w:pPr>
              <w:numPr>
                <w:ilvl w:val="0"/>
                <w:numId w:val="60"/>
              </w:numPr>
              <w:spacing w:after="0" w:line="276" w:lineRule="auto"/>
              <w:ind w:left="0" w:right="57" w:hanging="360"/>
              <w:rPr>
                <w:sz w:val="22"/>
              </w:rPr>
            </w:pPr>
            <w:r w:rsidRPr="00485F71">
              <w:rPr>
                <w:sz w:val="22"/>
              </w:rPr>
              <w:t xml:space="preserve">Czas liczony w godzinach lub dniach roboczych od upłynięcia Czasu reakcji w Godzinach pracy Serwisu. </w:t>
            </w:r>
          </w:p>
          <w:p w14:paraId="7AD9E2A8" w14:textId="77777777" w:rsidR="00066CCD" w:rsidRPr="00485F71" w:rsidRDefault="00066CCD" w:rsidP="00E765BC">
            <w:pPr>
              <w:spacing w:after="0" w:line="276" w:lineRule="auto"/>
              <w:ind w:left="0" w:right="57"/>
              <w:rPr>
                <w:sz w:val="22"/>
              </w:rPr>
            </w:pPr>
            <w:r w:rsidRPr="00485F71">
              <w:rPr>
                <w:sz w:val="22"/>
              </w:rPr>
              <w:t xml:space="preserve">Od Czasu obsługi zgłoszenia odlicza się okres, w którym Wykonawca oczekuje na uzupełnienie Zgłoszenia przez Zamawiającego lub udostępnienie zdalnego dostępu (jeżeli dotyczy).  </w:t>
            </w:r>
          </w:p>
        </w:tc>
      </w:tr>
      <w:tr w:rsidR="00066CCD" w:rsidRPr="00485F71" w14:paraId="6C54B8A9" w14:textId="77777777" w:rsidTr="008B24D2">
        <w:tc>
          <w:tcPr>
            <w:tcW w:w="658" w:type="dxa"/>
          </w:tcPr>
          <w:p w14:paraId="0E0AEE7D" w14:textId="77777777" w:rsidR="00066CCD" w:rsidRPr="00485F71" w:rsidRDefault="00066CCD" w:rsidP="00E765BC">
            <w:pPr>
              <w:spacing w:after="0" w:line="276" w:lineRule="auto"/>
              <w:ind w:left="0" w:firstLine="0"/>
              <w:rPr>
                <w:b/>
                <w:bCs/>
                <w:sz w:val="22"/>
              </w:rPr>
            </w:pPr>
            <w:r w:rsidRPr="00485F71">
              <w:rPr>
                <w:sz w:val="22"/>
              </w:rPr>
              <w:t>4.</w:t>
            </w:r>
            <w:r w:rsidRPr="00485F71">
              <w:rPr>
                <w:rFonts w:eastAsia="Arial"/>
                <w:sz w:val="22"/>
              </w:rPr>
              <w:t xml:space="preserve"> </w:t>
            </w:r>
          </w:p>
        </w:tc>
        <w:tc>
          <w:tcPr>
            <w:tcW w:w="2517" w:type="dxa"/>
          </w:tcPr>
          <w:p w14:paraId="546BFB4A" w14:textId="77777777" w:rsidR="00066CCD" w:rsidRPr="00485F71" w:rsidRDefault="00066CCD" w:rsidP="00E765BC">
            <w:pPr>
              <w:spacing w:after="0" w:line="276" w:lineRule="auto"/>
              <w:jc w:val="left"/>
              <w:rPr>
                <w:sz w:val="22"/>
              </w:rPr>
            </w:pPr>
            <w:r w:rsidRPr="00485F71">
              <w:rPr>
                <w:sz w:val="22"/>
              </w:rPr>
              <w:t xml:space="preserve">Czas usunięcia Awarii </w:t>
            </w:r>
          </w:p>
        </w:tc>
        <w:tc>
          <w:tcPr>
            <w:tcW w:w="2091" w:type="dxa"/>
          </w:tcPr>
          <w:p w14:paraId="4D942378" w14:textId="77777777" w:rsidR="00066CCD" w:rsidRPr="00485F71" w:rsidRDefault="00066CCD" w:rsidP="00E765BC">
            <w:pPr>
              <w:spacing w:after="0" w:line="276" w:lineRule="auto"/>
              <w:ind w:left="357"/>
              <w:rPr>
                <w:sz w:val="22"/>
              </w:rPr>
            </w:pPr>
            <w:r w:rsidRPr="00485F71">
              <w:rPr>
                <w:sz w:val="22"/>
              </w:rPr>
              <w:t>48h</w:t>
            </w:r>
          </w:p>
        </w:tc>
        <w:tc>
          <w:tcPr>
            <w:tcW w:w="4470" w:type="dxa"/>
            <w:vMerge/>
          </w:tcPr>
          <w:p w14:paraId="4721876A" w14:textId="77777777" w:rsidR="00066CCD" w:rsidRPr="00485F71" w:rsidRDefault="00066CCD" w:rsidP="00E765BC">
            <w:pPr>
              <w:spacing w:after="0" w:line="276" w:lineRule="auto"/>
              <w:ind w:left="0" w:right="57"/>
              <w:rPr>
                <w:sz w:val="22"/>
              </w:rPr>
            </w:pPr>
          </w:p>
        </w:tc>
      </w:tr>
      <w:tr w:rsidR="00066CCD" w:rsidRPr="00485F71" w14:paraId="1A094525" w14:textId="77777777" w:rsidTr="008B24D2">
        <w:tc>
          <w:tcPr>
            <w:tcW w:w="658" w:type="dxa"/>
          </w:tcPr>
          <w:p w14:paraId="093D0C5B" w14:textId="77777777" w:rsidR="00066CCD" w:rsidRPr="00485F71" w:rsidRDefault="00066CCD" w:rsidP="00E765BC">
            <w:pPr>
              <w:spacing w:after="0" w:line="276" w:lineRule="auto"/>
              <w:ind w:left="0" w:firstLine="0"/>
              <w:rPr>
                <w:b/>
                <w:bCs/>
                <w:sz w:val="22"/>
              </w:rPr>
            </w:pPr>
            <w:r w:rsidRPr="00485F71">
              <w:rPr>
                <w:sz w:val="22"/>
              </w:rPr>
              <w:t>5.</w:t>
            </w:r>
            <w:r w:rsidRPr="00485F71">
              <w:rPr>
                <w:rFonts w:eastAsia="Arial"/>
                <w:sz w:val="22"/>
              </w:rPr>
              <w:t xml:space="preserve"> </w:t>
            </w:r>
          </w:p>
        </w:tc>
        <w:tc>
          <w:tcPr>
            <w:tcW w:w="2517" w:type="dxa"/>
          </w:tcPr>
          <w:p w14:paraId="060FB456" w14:textId="77777777" w:rsidR="00066CCD" w:rsidRPr="00485F71" w:rsidRDefault="00066CCD" w:rsidP="00E765BC">
            <w:pPr>
              <w:spacing w:after="0" w:line="276" w:lineRule="auto"/>
              <w:ind w:left="0" w:firstLine="0"/>
              <w:jc w:val="left"/>
              <w:rPr>
                <w:sz w:val="22"/>
              </w:rPr>
            </w:pPr>
            <w:r w:rsidRPr="00485F71">
              <w:rPr>
                <w:sz w:val="22"/>
              </w:rPr>
              <w:t xml:space="preserve">Czas usunięcia Usterki Programistycznej </w:t>
            </w:r>
          </w:p>
        </w:tc>
        <w:tc>
          <w:tcPr>
            <w:tcW w:w="2091" w:type="dxa"/>
          </w:tcPr>
          <w:p w14:paraId="23860057" w14:textId="77777777" w:rsidR="00066CCD" w:rsidRPr="00485F71" w:rsidRDefault="00066CCD" w:rsidP="00E765BC">
            <w:pPr>
              <w:spacing w:after="0" w:line="276" w:lineRule="auto"/>
              <w:ind w:left="0" w:right="104" w:firstLine="0"/>
              <w:rPr>
                <w:sz w:val="22"/>
              </w:rPr>
            </w:pPr>
            <w:r w:rsidRPr="00485F71">
              <w:rPr>
                <w:sz w:val="22"/>
              </w:rPr>
              <w:t>Następna aktualizacja zbiorcza</w:t>
            </w:r>
          </w:p>
        </w:tc>
        <w:tc>
          <w:tcPr>
            <w:tcW w:w="4470" w:type="dxa"/>
            <w:vMerge/>
          </w:tcPr>
          <w:p w14:paraId="66C7CCD0" w14:textId="77777777" w:rsidR="00066CCD" w:rsidRPr="00485F71" w:rsidRDefault="00066CCD" w:rsidP="00E765BC">
            <w:pPr>
              <w:spacing w:after="0" w:line="276" w:lineRule="auto"/>
              <w:ind w:left="0" w:right="57"/>
              <w:rPr>
                <w:sz w:val="22"/>
              </w:rPr>
            </w:pPr>
          </w:p>
        </w:tc>
      </w:tr>
      <w:tr w:rsidR="00066CCD" w:rsidRPr="00485F71" w14:paraId="4A73E375" w14:textId="77777777" w:rsidTr="008B24D2">
        <w:tc>
          <w:tcPr>
            <w:tcW w:w="658" w:type="dxa"/>
          </w:tcPr>
          <w:p w14:paraId="70AE6066" w14:textId="77777777" w:rsidR="00066CCD" w:rsidRPr="00485F71" w:rsidRDefault="00066CCD" w:rsidP="00E765BC">
            <w:pPr>
              <w:spacing w:after="0" w:line="276" w:lineRule="auto"/>
              <w:ind w:left="0" w:firstLine="0"/>
              <w:rPr>
                <w:b/>
                <w:bCs/>
                <w:sz w:val="22"/>
              </w:rPr>
            </w:pPr>
            <w:r w:rsidRPr="00485F71">
              <w:rPr>
                <w:sz w:val="22"/>
              </w:rPr>
              <w:t>6.</w:t>
            </w:r>
            <w:r w:rsidRPr="00485F71">
              <w:rPr>
                <w:rFonts w:eastAsia="Arial"/>
                <w:sz w:val="22"/>
              </w:rPr>
              <w:t xml:space="preserve"> </w:t>
            </w:r>
          </w:p>
        </w:tc>
        <w:tc>
          <w:tcPr>
            <w:tcW w:w="2517" w:type="dxa"/>
          </w:tcPr>
          <w:p w14:paraId="6CB51F97" w14:textId="77777777" w:rsidR="00066CCD" w:rsidRPr="00485F71" w:rsidRDefault="00066CCD" w:rsidP="00E765BC">
            <w:pPr>
              <w:spacing w:after="0" w:line="276" w:lineRule="auto"/>
              <w:jc w:val="left"/>
              <w:rPr>
                <w:sz w:val="22"/>
              </w:rPr>
            </w:pPr>
            <w:r w:rsidRPr="00485F71">
              <w:rPr>
                <w:sz w:val="22"/>
              </w:rPr>
              <w:t>Czas obsługi Konsultacji</w:t>
            </w:r>
            <w:r w:rsidRPr="00485F71">
              <w:rPr>
                <w:color w:val="FF0000"/>
                <w:sz w:val="22"/>
              </w:rPr>
              <w:t xml:space="preserve"> </w:t>
            </w:r>
          </w:p>
        </w:tc>
        <w:tc>
          <w:tcPr>
            <w:tcW w:w="2091" w:type="dxa"/>
          </w:tcPr>
          <w:p w14:paraId="7B89CB7A" w14:textId="77777777" w:rsidR="00066CCD" w:rsidRPr="00485F71" w:rsidRDefault="00066CCD" w:rsidP="00E765BC">
            <w:pPr>
              <w:spacing w:after="0" w:line="276" w:lineRule="auto"/>
              <w:jc w:val="left"/>
              <w:rPr>
                <w:sz w:val="22"/>
              </w:rPr>
            </w:pPr>
            <w:r w:rsidRPr="00485F71">
              <w:rPr>
                <w:sz w:val="22"/>
              </w:rPr>
              <w:t xml:space="preserve">10 dni kalendarzowych </w:t>
            </w:r>
          </w:p>
        </w:tc>
        <w:tc>
          <w:tcPr>
            <w:tcW w:w="4470" w:type="dxa"/>
            <w:vMerge/>
          </w:tcPr>
          <w:p w14:paraId="70500F9D" w14:textId="77777777" w:rsidR="00066CCD" w:rsidRPr="00485F71" w:rsidRDefault="00066CCD" w:rsidP="00E765BC">
            <w:pPr>
              <w:spacing w:after="0" w:line="276" w:lineRule="auto"/>
              <w:ind w:left="0" w:right="57"/>
              <w:rPr>
                <w:sz w:val="22"/>
              </w:rPr>
            </w:pPr>
          </w:p>
        </w:tc>
      </w:tr>
    </w:tbl>
    <w:p w14:paraId="5AE9EF38" w14:textId="77777777" w:rsidR="00066CCD" w:rsidRPr="00485F71" w:rsidRDefault="00066CCD" w:rsidP="00E765BC">
      <w:pPr>
        <w:spacing w:after="0" w:line="276" w:lineRule="auto"/>
        <w:rPr>
          <w:sz w:val="22"/>
        </w:rPr>
      </w:pPr>
    </w:p>
    <w:p w14:paraId="5B8B30E0" w14:textId="77777777" w:rsidR="00066CCD" w:rsidRPr="00485F71" w:rsidRDefault="00066CCD">
      <w:pPr>
        <w:pStyle w:val="Akapitzlist"/>
        <w:numPr>
          <w:ilvl w:val="0"/>
          <w:numId w:val="258"/>
        </w:numPr>
        <w:spacing w:after="0" w:line="276" w:lineRule="auto"/>
        <w:ind w:right="477"/>
        <w:jc w:val="left"/>
        <w:rPr>
          <w:bCs/>
          <w:sz w:val="22"/>
        </w:rPr>
      </w:pPr>
      <w:r w:rsidRPr="00485F71">
        <w:rPr>
          <w:bCs/>
          <w:sz w:val="22"/>
        </w:rPr>
        <w:t xml:space="preserve">WYKAZ OBLIGATORYJNYCH USŁUG SERWISOWYCH </w:t>
      </w:r>
    </w:p>
    <w:tbl>
      <w:tblPr>
        <w:tblStyle w:val="Tabelasiatki1jasna"/>
        <w:tblW w:w="5000" w:type="pct"/>
        <w:tblLook w:val="04A0" w:firstRow="1" w:lastRow="0" w:firstColumn="1" w:lastColumn="0" w:noHBand="0" w:noVBand="1"/>
      </w:tblPr>
      <w:tblGrid>
        <w:gridCol w:w="579"/>
        <w:gridCol w:w="1896"/>
        <w:gridCol w:w="7261"/>
      </w:tblGrid>
      <w:tr w:rsidR="00066CCD" w:rsidRPr="00485F71" w14:paraId="69EB1C27" w14:textId="77777777" w:rsidTr="008B2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 w:type="pct"/>
          </w:tcPr>
          <w:p w14:paraId="05DEF30C" w14:textId="77777777" w:rsidR="00066CCD" w:rsidRPr="00485F71" w:rsidRDefault="00066CCD" w:rsidP="00E765BC">
            <w:pPr>
              <w:spacing w:after="0" w:line="276" w:lineRule="auto"/>
              <w:rPr>
                <w:sz w:val="22"/>
              </w:rPr>
            </w:pPr>
            <w:r w:rsidRPr="00485F71">
              <w:rPr>
                <w:sz w:val="22"/>
              </w:rPr>
              <w:t xml:space="preserve">Lp. </w:t>
            </w:r>
          </w:p>
        </w:tc>
        <w:tc>
          <w:tcPr>
            <w:tcW w:w="989" w:type="pct"/>
          </w:tcPr>
          <w:p w14:paraId="551EB587" w14:textId="77777777" w:rsidR="00066CCD" w:rsidRPr="00485F71" w:rsidRDefault="00066CCD" w:rsidP="00E765BC">
            <w:pPr>
              <w:spacing w:after="0" w:line="276" w:lineRule="auto"/>
              <w:ind w:right="51"/>
              <w:cnfStyle w:val="100000000000" w:firstRow="1" w:lastRow="0" w:firstColumn="0" w:lastColumn="0" w:oddVBand="0" w:evenVBand="0" w:oddHBand="0" w:evenHBand="0" w:firstRowFirstColumn="0" w:firstRowLastColumn="0" w:lastRowFirstColumn="0" w:lastRowLastColumn="0"/>
              <w:rPr>
                <w:sz w:val="22"/>
              </w:rPr>
            </w:pPr>
            <w:r w:rsidRPr="00485F71">
              <w:rPr>
                <w:sz w:val="22"/>
              </w:rPr>
              <w:t>Nazwa Usługi</w:t>
            </w:r>
          </w:p>
        </w:tc>
        <w:tc>
          <w:tcPr>
            <w:tcW w:w="3744" w:type="pct"/>
          </w:tcPr>
          <w:p w14:paraId="1626CF4B" w14:textId="77777777" w:rsidR="00066CCD" w:rsidRPr="00485F71" w:rsidRDefault="00066CCD" w:rsidP="00E765BC">
            <w:pPr>
              <w:spacing w:after="0" w:line="276" w:lineRule="auto"/>
              <w:ind w:right="117"/>
              <w:cnfStyle w:val="100000000000" w:firstRow="1" w:lastRow="0" w:firstColumn="0" w:lastColumn="0" w:oddVBand="0" w:evenVBand="0" w:oddHBand="0" w:evenHBand="0" w:firstRowFirstColumn="0" w:firstRowLastColumn="0" w:lastRowFirstColumn="0" w:lastRowLastColumn="0"/>
              <w:rPr>
                <w:sz w:val="22"/>
              </w:rPr>
            </w:pPr>
            <w:r w:rsidRPr="00485F71">
              <w:rPr>
                <w:sz w:val="22"/>
              </w:rPr>
              <w:t>Przedmiot Usługi</w:t>
            </w:r>
          </w:p>
        </w:tc>
      </w:tr>
      <w:tr w:rsidR="00066CCD" w:rsidRPr="00485F71" w14:paraId="4AAD7DE0" w14:textId="77777777" w:rsidTr="008B24D2">
        <w:tc>
          <w:tcPr>
            <w:cnfStyle w:val="001000000000" w:firstRow="0" w:lastRow="0" w:firstColumn="1" w:lastColumn="0" w:oddVBand="0" w:evenVBand="0" w:oddHBand="0" w:evenHBand="0" w:firstRowFirstColumn="0" w:firstRowLastColumn="0" w:lastRowFirstColumn="0" w:lastRowLastColumn="0"/>
            <w:tcW w:w="267" w:type="pct"/>
          </w:tcPr>
          <w:p w14:paraId="7BA3EEF0" w14:textId="77777777" w:rsidR="00066CCD" w:rsidRPr="00485F71" w:rsidRDefault="00066CCD">
            <w:pPr>
              <w:pStyle w:val="Akapitzlist"/>
              <w:numPr>
                <w:ilvl w:val="0"/>
                <w:numId w:val="257"/>
              </w:numPr>
              <w:spacing w:after="0" w:line="276" w:lineRule="auto"/>
              <w:ind w:left="360" w:right="0"/>
              <w:rPr>
                <w:b w:val="0"/>
                <w:bCs w:val="0"/>
                <w:sz w:val="22"/>
              </w:rPr>
            </w:pPr>
          </w:p>
        </w:tc>
        <w:tc>
          <w:tcPr>
            <w:tcW w:w="989" w:type="pct"/>
          </w:tcPr>
          <w:p w14:paraId="5B12672B" w14:textId="77777777" w:rsidR="00066CCD" w:rsidRPr="00485F71" w:rsidRDefault="00066CCD" w:rsidP="00E765BC">
            <w:pPr>
              <w:spacing w:after="0" w:line="276" w:lineRule="auto"/>
              <w:ind w:left="0" w:firstLine="0"/>
              <w:cnfStyle w:val="000000000000" w:firstRow="0" w:lastRow="0" w:firstColumn="0" w:lastColumn="0" w:oddVBand="0" w:evenVBand="0" w:oddHBand="0" w:evenHBand="0" w:firstRowFirstColumn="0" w:firstRowLastColumn="0" w:lastRowFirstColumn="0" w:lastRowLastColumn="0"/>
              <w:rPr>
                <w:bCs/>
                <w:sz w:val="22"/>
              </w:rPr>
            </w:pPr>
            <w:r w:rsidRPr="00485F71">
              <w:rPr>
                <w:bCs/>
                <w:sz w:val="22"/>
              </w:rPr>
              <w:t xml:space="preserve">Serwis Aplikacji </w:t>
            </w:r>
          </w:p>
          <w:p w14:paraId="6C0CD1BB" w14:textId="77777777" w:rsidR="00066CCD" w:rsidRPr="00485F71" w:rsidRDefault="00066CCD" w:rsidP="00E765BC">
            <w:pPr>
              <w:spacing w:after="0" w:line="276" w:lineRule="auto"/>
              <w:ind w:right="51"/>
              <w:cnfStyle w:val="000000000000" w:firstRow="0" w:lastRow="0" w:firstColumn="0" w:lastColumn="0" w:oddVBand="0" w:evenVBand="0" w:oddHBand="0" w:evenHBand="0" w:firstRowFirstColumn="0" w:firstRowLastColumn="0" w:lastRowFirstColumn="0" w:lastRowLastColumn="0"/>
              <w:rPr>
                <w:bCs/>
                <w:sz w:val="22"/>
              </w:rPr>
            </w:pPr>
            <w:r w:rsidRPr="00485F71">
              <w:rPr>
                <w:bCs/>
                <w:sz w:val="22"/>
              </w:rPr>
              <w:t xml:space="preserve">[SA] </w:t>
            </w:r>
          </w:p>
        </w:tc>
        <w:tc>
          <w:tcPr>
            <w:tcW w:w="3744" w:type="pct"/>
          </w:tcPr>
          <w:p w14:paraId="42D6EF77" w14:textId="77777777" w:rsidR="00066CCD" w:rsidRPr="00485F71" w:rsidRDefault="00066CCD" w:rsidP="00E765BC">
            <w:pPr>
              <w:spacing w:after="0" w:line="276" w:lineRule="auto"/>
              <w:ind w:left="0" w:firstLine="0"/>
              <w:cnfStyle w:val="000000000000" w:firstRow="0" w:lastRow="0" w:firstColumn="0" w:lastColumn="0" w:oddVBand="0" w:evenVBand="0" w:oddHBand="0" w:evenHBand="0" w:firstRowFirstColumn="0" w:firstRowLastColumn="0" w:lastRowFirstColumn="0" w:lastRowLastColumn="0"/>
              <w:rPr>
                <w:sz w:val="22"/>
              </w:rPr>
            </w:pPr>
            <w:r w:rsidRPr="00485F71">
              <w:rPr>
                <w:sz w:val="22"/>
              </w:rPr>
              <w:t>Gotowość Wykonawcy do usuwania Błędów Aplikacji w posiadanym przez</w:t>
            </w:r>
            <w:r w:rsidRPr="00485F71">
              <w:rPr>
                <w:color w:val="FF0000"/>
                <w:sz w:val="22"/>
              </w:rPr>
              <w:t xml:space="preserve"> </w:t>
            </w:r>
            <w:r w:rsidRPr="00485F71">
              <w:rPr>
                <w:sz w:val="22"/>
              </w:rPr>
              <w:t xml:space="preserve">Zamawiającego zakresie funkcjonalnym w szczególności poprzez udostępnianie Uaktualnień Aplikacji. </w:t>
            </w:r>
          </w:p>
        </w:tc>
      </w:tr>
      <w:tr w:rsidR="00066CCD" w:rsidRPr="00485F71" w14:paraId="0B854A82" w14:textId="77777777" w:rsidTr="008B24D2">
        <w:tc>
          <w:tcPr>
            <w:cnfStyle w:val="001000000000" w:firstRow="0" w:lastRow="0" w:firstColumn="1" w:lastColumn="0" w:oddVBand="0" w:evenVBand="0" w:oddHBand="0" w:evenHBand="0" w:firstRowFirstColumn="0" w:firstRowLastColumn="0" w:lastRowFirstColumn="0" w:lastRowLastColumn="0"/>
            <w:tcW w:w="267" w:type="pct"/>
          </w:tcPr>
          <w:p w14:paraId="7CC2C573" w14:textId="77777777" w:rsidR="00066CCD" w:rsidRPr="00485F71" w:rsidRDefault="00066CCD">
            <w:pPr>
              <w:pStyle w:val="Akapitzlist"/>
              <w:numPr>
                <w:ilvl w:val="0"/>
                <w:numId w:val="257"/>
              </w:numPr>
              <w:spacing w:after="0" w:line="276" w:lineRule="auto"/>
              <w:ind w:left="360" w:right="0"/>
              <w:rPr>
                <w:b w:val="0"/>
                <w:bCs w:val="0"/>
                <w:sz w:val="22"/>
              </w:rPr>
            </w:pPr>
          </w:p>
        </w:tc>
        <w:tc>
          <w:tcPr>
            <w:tcW w:w="989" w:type="pct"/>
          </w:tcPr>
          <w:p w14:paraId="571DCD21" w14:textId="77777777" w:rsidR="00066CCD" w:rsidRPr="00485F71" w:rsidRDefault="00066CCD" w:rsidP="00E765BC">
            <w:pPr>
              <w:spacing w:after="0" w:line="276" w:lineRule="auto"/>
              <w:ind w:left="0" w:firstLine="0"/>
              <w:cnfStyle w:val="000000000000" w:firstRow="0" w:lastRow="0" w:firstColumn="0" w:lastColumn="0" w:oddVBand="0" w:evenVBand="0" w:oddHBand="0" w:evenHBand="0" w:firstRowFirstColumn="0" w:firstRowLastColumn="0" w:lastRowFirstColumn="0" w:lastRowLastColumn="0"/>
              <w:rPr>
                <w:bCs/>
                <w:sz w:val="22"/>
              </w:rPr>
            </w:pPr>
            <w:r w:rsidRPr="00485F71">
              <w:rPr>
                <w:bCs/>
                <w:sz w:val="22"/>
              </w:rPr>
              <w:t xml:space="preserve">Ewaluacja [EW] </w:t>
            </w:r>
          </w:p>
        </w:tc>
        <w:tc>
          <w:tcPr>
            <w:tcW w:w="3744" w:type="pct"/>
          </w:tcPr>
          <w:p w14:paraId="2D534AAC" w14:textId="77777777" w:rsidR="00066CCD" w:rsidRPr="00485F71" w:rsidRDefault="00066CCD" w:rsidP="00E765BC">
            <w:pPr>
              <w:spacing w:after="0" w:line="276" w:lineRule="auto"/>
              <w:ind w:left="0" w:firstLine="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Usługa realizowana przez Wykonawcę bezpośrednio lub pośrednio, jeżeli Wykonawca nie jest jednocześnie Producentem Aplikacji. Subskrypcja usługi zapewnia poprawę jakości i rozszerzenie specyfikacji funkcjonalnej Aplikacji posiadanej przez Zamawiającego w zakresie jakim Producent Aplikacji dokonuje Ewaluacji. W ramach usługi Wykonawca gwarantuje: </w:t>
            </w:r>
          </w:p>
          <w:p w14:paraId="6F648099" w14:textId="77777777" w:rsidR="00066CCD" w:rsidRPr="00485F71" w:rsidRDefault="00066CCD" w:rsidP="007D5189">
            <w:pPr>
              <w:pStyle w:val="Akapitzlist"/>
              <w:numPr>
                <w:ilvl w:val="0"/>
                <w:numId w:val="65"/>
              </w:numPr>
              <w:spacing w:after="0" w:line="276" w:lineRule="auto"/>
              <w:ind w:righ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wprowadzanie do Aplikacji nowych funkcji oraz usprawnień funkcji już w nich istniejących, stanowiących wynik inwencji twórczej Producenta, </w:t>
            </w:r>
          </w:p>
          <w:p w14:paraId="7DA65ECC" w14:textId="77777777" w:rsidR="00066CCD" w:rsidRPr="00485F71" w:rsidRDefault="00066CCD" w:rsidP="007D5189">
            <w:pPr>
              <w:pStyle w:val="Akapitzlist"/>
              <w:numPr>
                <w:ilvl w:val="0"/>
                <w:numId w:val="65"/>
              </w:numPr>
              <w:spacing w:after="0" w:line="276" w:lineRule="auto"/>
              <w:ind w:righ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wprowadzanie do Aplikacji nowych funkcji oraz usprawnień funkcji już w nich istniejących wnioskowanych przez Użytkowników. </w:t>
            </w:r>
          </w:p>
          <w:p w14:paraId="728FA3A1" w14:textId="77777777" w:rsidR="00066CCD" w:rsidRPr="00485F71" w:rsidRDefault="00066CCD" w:rsidP="007D5189">
            <w:pPr>
              <w:pStyle w:val="Akapitzlist"/>
              <w:numPr>
                <w:ilvl w:val="0"/>
                <w:numId w:val="65"/>
              </w:numPr>
              <w:spacing w:after="0" w:line="276" w:lineRule="auto"/>
              <w:ind w:right="0"/>
              <w:cnfStyle w:val="000000000000" w:firstRow="0" w:lastRow="0" w:firstColumn="0" w:lastColumn="0" w:oddVBand="0" w:evenVBand="0" w:oddHBand="0" w:evenHBand="0" w:firstRowFirstColumn="0" w:firstRowLastColumn="0" w:lastRowFirstColumn="0" w:lastRowLastColumn="0"/>
              <w:rPr>
                <w:sz w:val="22"/>
              </w:rPr>
            </w:pPr>
            <w:r w:rsidRPr="00485F71">
              <w:rPr>
                <w:sz w:val="22"/>
              </w:rPr>
              <w:t xml:space="preserve">Rozwinięcia wprowadzane w Aplikacjach w wyniku inwencji twórczej Producenta rozpowszechniane w ramach Licencji są udostępniane odpłatnie i uwzględnione w opłacie zryczałtowanej wnoszonej za subskrypcję usługi. </w:t>
            </w:r>
          </w:p>
        </w:tc>
      </w:tr>
    </w:tbl>
    <w:p w14:paraId="138809D0" w14:textId="77777777" w:rsidR="00066CCD" w:rsidRPr="00485F71" w:rsidRDefault="00066CCD" w:rsidP="00E765BC">
      <w:pPr>
        <w:pStyle w:val="Akapitzlist"/>
        <w:spacing w:after="0" w:line="276" w:lineRule="auto"/>
        <w:ind w:left="360" w:firstLine="0"/>
        <w:rPr>
          <w:color w:val="2F5496" w:themeColor="accent1" w:themeShade="BF"/>
          <w:sz w:val="22"/>
        </w:rPr>
      </w:pPr>
    </w:p>
    <w:p w14:paraId="3DC93168" w14:textId="77777777" w:rsidR="00E32334" w:rsidRPr="00485F71" w:rsidRDefault="00E32334" w:rsidP="00E765BC">
      <w:pPr>
        <w:pStyle w:val="Akapitzlist"/>
        <w:spacing w:after="0" w:line="276" w:lineRule="auto"/>
        <w:ind w:left="360" w:firstLine="0"/>
        <w:rPr>
          <w:color w:val="2F5496" w:themeColor="accent1" w:themeShade="BF"/>
          <w:sz w:val="22"/>
        </w:rPr>
      </w:pPr>
    </w:p>
    <w:p w14:paraId="11AFE999" w14:textId="77777777" w:rsidR="00E4355F" w:rsidRPr="00485F71" w:rsidRDefault="00E4355F" w:rsidP="00E765BC">
      <w:pPr>
        <w:pStyle w:val="Akapitzlist"/>
        <w:spacing w:line="276" w:lineRule="auto"/>
        <w:ind w:left="360" w:firstLine="0"/>
        <w:rPr>
          <w:sz w:val="22"/>
          <w:u w:val="single"/>
        </w:rPr>
      </w:pPr>
    </w:p>
    <w:sectPr w:rsidR="00E4355F" w:rsidRPr="00485F71" w:rsidSect="009A4E09">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7408" w14:textId="77777777" w:rsidR="00625BCF" w:rsidRDefault="00625BCF" w:rsidP="0080229C">
      <w:pPr>
        <w:spacing w:after="0" w:line="240" w:lineRule="auto"/>
      </w:pPr>
      <w:r>
        <w:separator/>
      </w:r>
    </w:p>
  </w:endnote>
  <w:endnote w:type="continuationSeparator" w:id="0">
    <w:p w14:paraId="282EA6F4" w14:textId="77777777" w:rsidR="00625BCF" w:rsidRDefault="00625BCF" w:rsidP="0080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Siemens Sans">
    <w:charset w:val="00"/>
    <w:family w:val="roman"/>
    <w:pitch w:val="variable"/>
  </w:font>
  <w:font w:name="Calibri Light">
    <w:panose1 w:val="020F0302020204030204"/>
    <w:charset w:val="EE"/>
    <w:family w:val="swiss"/>
    <w:pitch w:val="variable"/>
    <w:sig w:usb0="E4002EFF" w:usb1="C200247B" w:usb2="00000009" w:usb3="00000000" w:csb0="000001FF" w:csb1="00000000"/>
  </w:font>
  <w:font w:name="THA">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sans-serif">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211074"/>
      <w:docPartObj>
        <w:docPartGallery w:val="Page Numbers (Bottom of Page)"/>
        <w:docPartUnique/>
      </w:docPartObj>
    </w:sdtPr>
    <w:sdtEndPr/>
    <w:sdtContent>
      <w:sdt>
        <w:sdtPr>
          <w:id w:val="1728636285"/>
          <w:docPartObj>
            <w:docPartGallery w:val="Page Numbers (Top of Page)"/>
            <w:docPartUnique/>
          </w:docPartObj>
        </w:sdtPr>
        <w:sdtEndPr/>
        <w:sdtContent>
          <w:p w14:paraId="62A356DA" w14:textId="36C45C5A" w:rsidR="003C5747" w:rsidRDefault="003C5747">
            <w:pPr>
              <w:pStyle w:val="Stopka"/>
              <w:jc w:val="center"/>
            </w:pPr>
            <w:r w:rsidRPr="003C5747">
              <w:rPr>
                <w:rFonts w:asciiTheme="minorHAnsi" w:hAnsiTheme="minorHAnsi" w:cstheme="minorHAnsi"/>
                <w:sz w:val="18"/>
                <w:szCs w:val="18"/>
              </w:rPr>
              <w:t xml:space="preserve">Strona </w:t>
            </w:r>
            <w:r w:rsidRPr="003C5747">
              <w:rPr>
                <w:rFonts w:asciiTheme="minorHAnsi" w:hAnsiTheme="minorHAnsi" w:cstheme="minorHAnsi"/>
                <w:sz w:val="18"/>
                <w:szCs w:val="18"/>
              </w:rPr>
              <w:fldChar w:fldCharType="begin"/>
            </w:r>
            <w:r w:rsidRPr="003C5747">
              <w:rPr>
                <w:rFonts w:asciiTheme="minorHAnsi" w:hAnsiTheme="minorHAnsi" w:cstheme="minorHAnsi"/>
                <w:sz w:val="18"/>
                <w:szCs w:val="18"/>
              </w:rPr>
              <w:instrText>PAGE</w:instrText>
            </w:r>
            <w:r w:rsidRPr="003C5747">
              <w:rPr>
                <w:rFonts w:asciiTheme="minorHAnsi" w:hAnsiTheme="minorHAnsi" w:cstheme="minorHAnsi"/>
                <w:sz w:val="18"/>
                <w:szCs w:val="18"/>
              </w:rPr>
              <w:fldChar w:fldCharType="separate"/>
            </w:r>
            <w:r w:rsidRPr="003C5747">
              <w:rPr>
                <w:rFonts w:asciiTheme="minorHAnsi" w:hAnsiTheme="minorHAnsi" w:cstheme="minorHAnsi"/>
                <w:sz w:val="18"/>
                <w:szCs w:val="18"/>
              </w:rPr>
              <w:t>2</w:t>
            </w:r>
            <w:r w:rsidRPr="003C5747">
              <w:rPr>
                <w:rFonts w:asciiTheme="minorHAnsi" w:hAnsiTheme="minorHAnsi" w:cstheme="minorHAnsi"/>
                <w:sz w:val="18"/>
                <w:szCs w:val="18"/>
              </w:rPr>
              <w:fldChar w:fldCharType="end"/>
            </w:r>
            <w:r w:rsidRPr="003C5747">
              <w:rPr>
                <w:rFonts w:asciiTheme="minorHAnsi" w:hAnsiTheme="minorHAnsi" w:cstheme="minorHAnsi"/>
                <w:sz w:val="18"/>
                <w:szCs w:val="18"/>
              </w:rPr>
              <w:t xml:space="preserve"> z </w:t>
            </w:r>
            <w:r w:rsidRPr="003C5747">
              <w:rPr>
                <w:rFonts w:asciiTheme="minorHAnsi" w:hAnsiTheme="minorHAnsi" w:cstheme="minorHAnsi"/>
                <w:sz w:val="18"/>
                <w:szCs w:val="18"/>
              </w:rPr>
              <w:fldChar w:fldCharType="begin"/>
            </w:r>
            <w:r w:rsidRPr="003C5747">
              <w:rPr>
                <w:rFonts w:asciiTheme="minorHAnsi" w:hAnsiTheme="minorHAnsi" w:cstheme="minorHAnsi"/>
                <w:sz w:val="18"/>
                <w:szCs w:val="18"/>
              </w:rPr>
              <w:instrText>NUMPAGES</w:instrText>
            </w:r>
            <w:r w:rsidRPr="003C5747">
              <w:rPr>
                <w:rFonts w:asciiTheme="minorHAnsi" w:hAnsiTheme="minorHAnsi" w:cstheme="minorHAnsi"/>
                <w:sz w:val="18"/>
                <w:szCs w:val="18"/>
              </w:rPr>
              <w:fldChar w:fldCharType="separate"/>
            </w:r>
            <w:r w:rsidRPr="003C5747">
              <w:rPr>
                <w:rFonts w:asciiTheme="minorHAnsi" w:hAnsiTheme="minorHAnsi" w:cstheme="minorHAnsi"/>
                <w:sz w:val="18"/>
                <w:szCs w:val="18"/>
              </w:rPr>
              <w:t>2</w:t>
            </w:r>
            <w:r w:rsidRPr="003C5747">
              <w:rPr>
                <w:rFonts w:asciiTheme="minorHAnsi" w:hAnsiTheme="minorHAnsi" w:cstheme="minorHAnsi"/>
                <w:sz w:val="18"/>
                <w:szCs w:val="18"/>
              </w:rPr>
              <w:fldChar w:fldCharType="end"/>
            </w:r>
          </w:p>
        </w:sdtContent>
      </w:sdt>
    </w:sdtContent>
  </w:sdt>
  <w:p w14:paraId="55122756" w14:textId="77777777" w:rsidR="009A4E09" w:rsidRDefault="009A4E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5724" w14:textId="77777777" w:rsidR="00625BCF" w:rsidRDefault="00625BCF" w:rsidP="0080229C">
      <w:pPr>
        <w:spacing w:after="0" w:line="240" w:lineRule="auto"/>
      </w:pPr>
      <w:r>
        <w:separator/>
      </w:r>
    </w:p>
  </w:footnote>
  <w:footnote w:type="continuationSeparator" w:id="0">
    <w:p w14:paraId="3B4CE02B" w14:textId="77777777" w:rsidR="00625BCF" w:rsidRDefault="00625BCF" w:rsidP="0080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638C" w14:textId="6F036A0C" w:rsidR="00485F71" w:rsidRDefault="00485F71">
    <w:pPr>
      <w:pStyle w:val="Nagwek"/>
    </w:pPr>
    <w:r w:rsidRPr="006B6225">
      <w:rPr>
        <w:noProof/>
      </w:rPr>
      <w:drawing>
        <wp:inline distT="0" distB="0" distL="0" distR="0" wp14:anchorId="7108335C" wp14:editId="679B7341">
          <wp:extent cx="6188710" cy="800735"/>
          <wp:effectExtent l="0" t="0" r="2540" b="0"/>
          <wp:docPr id="7371659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00735"/>
                  </a:xfrm>
                  <a:prstGeom prst="rect">
                    <a:avLst/>
                  </a:prstGeom>
                  <a:noFill/>
                  <a:ln>
                    <a:noFill/>
                  </a:ln>
                </pic:spPr>
              </pic:pic>
            </a:graphicData>
          </a:graphic>
        </wp:inline>
      </w:drawing>
    </w:r>
  </w:p>
  <w:p w14:paraId="7EA3CBF0" w14:textId="77777777" w:rsidR="00485F71" w:rsidRDefault="00485F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C32EE52"/>
    <w:name w:val="WWNum1"/>
    <w:lvl w:ilvl="0">
      <w:start w:val="1"/>
      <w:numFmt w:val="decimal"/>
      <w:lvlText w:val="%1."/>
      <w:lvlJc w:val="left"/>
      <w:pPr>
        <w:tabs>
          <w:tab w:val="num" w:pos="208"/>
        </w:tabs>
        <w:ind w:left="928" w:hanging="360"/>
      </w:p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Letter"/>
      <w:lvlText w:val="%2.%3)"/>
      <w:lvlJc w:val="left"/>
      <w:pPr>
        <w:tabs>
          <w:tab w:val="num" w:pos="0"/>
        </w:tabs>
        <w:ind w:left="1440" w:hanging="360"/>
      </w:pPr>
      <w:rPr>
        <w:rFonts w:cs="Times New Roman"/>
      </w:rPr>
    </w:lvl>
    <w:lvl w:ilvl="3">
      <w:start w:val="1"/>
      <w:numFmt w:val="lowerLetter"/>
      <w:lvlText w:val="%2.%3.%4)"/>
      <w:lvlJc w:val="left"/>
      <w:pPr>
        <w:tabs>
          <w:tab w:val="num" w:pos="0"/>
        </w:tabs>
        <w:ind w:left="1800" w:hanging="360"/>
      </w:pPr>
      <w:rPr>
        <w:rFonts w:cs="Times New Roman"/>
      </w:rPr>
    </w:lvl>
    <w:lvl w:ilvl="4">
      <w:start w:val="1"/>
      <w:numFmt w:val="lowerLetter"/>
      <w:lvlText w:val="%2.%3.%4.%5)"/>
      <w:lvlJc w:val="left"/>
      <w:pPr>
        <w:tabs>
          <w:tab w:val="num" w:pos="0"/>
        </w:tabs>
        <w:ind w:left="2160" w:hanging="360"/>
      </w:pPr>
      <w:rPr>
        <w:rFonts w:cs="Times New Roman"/>
      </w:rPr>
    </w:lvl>
    <w:lvl w:ilvl="5">
      <w:start w:val="1"/>
      <w:numFmt w:val="lowerLetter"/>
      <w:lvlText w:val="%2.%3.%4.%5.%6)"/>
      <w:lvlJc w:val="left"/>
      <w:pPr>
        <w:tabs>
          <w:tab w:val="num" w:pos="0"/>
        </w:tabs>
        <w:ind w:left="2520" w:hanging="360"/>
      </w:pPr>
      <w:rPr>
        <w:rFonts w:cs="Times New Roman"/>
      </w:rPr>
    </w:lvl>
    <w:lvl w:ilvl="6">
      <w:start w:val="1"/>
      <w:numFmt w:val="lowerLetter"/>
      <w:lvlText w:val="%2.%3.%4.%5.%6.%7)"/>
      <w:lvlJc w:val="left"/>
      <w:pPr>
        <w:tabs>
          <w:tab w:val="num" w:pos="0"/>
        </w:tabs>
        <w:ind w:left="2880" w:hanging="360"/>
      </w:pPr>
      <w:rPr>
        <w:rFonts w:cs="Times New Roman"/>
      </w:rPr>
    </w:lvl>
    <w:lvl w:ilvl="7">
      <w:start w:val="1"/>
      <w:numFmt w:val="lowerLetter"/>
      <w:lvlText w:val="%2.%3.%4.%5.%6.%7.%8)"/>
      <w:lvlJc w:val="left"/>
      <w:pPr>
        <w:tabs>
          <w:tab w:val="num" w:pos="0"/>
        </w:tabs>
        <w:ind w:left="3240" w:hanging="360"/>
      </w:pPr>
      <w:rPr>
        <w:rFonts w:cs="Times New Roman"/>
      </w:rPr>
    </w:lvl>
    <w:lvl w:ilvl="8">
      <w:start w:val="1"/>
      <w:numFmt w:val="lowerLetter"/>
      <w:lvlText w:val="%2.%3.%4.%5.%6.%7.%8.%9)"/>
      <w:lvlJc w:val="left"/>
      <w:pPr>
        <w:tabs>
          <w:tab w:val="num" w:pos="0"/>
        </w:tabs>
        <w:ind w:left="360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37" w:hanging="397"/>
      </w:pPr>
      <w:rPr>
        <w:rFonts w:ascii="Calibri" w:hAnsi="Calibri"/>
        <w:b w:val="0"/>
        <w:i w:val="0"/>
        <w:strike w:val="0"/>
        <w:dstrike w:val="0"/>
        <w:color w:val="000000"/>
        <w:position w:val="0"/>
        <w:sz w:val="20"/>
        <w:u w:val="none"/>
        <w:vertAlign w:val="baseli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37" w:hanging="397"/>
      </w:pPr>
      <w:rPr>
        <w:rFonts w:ascii="Calibri" w:hAnsi="Calibri"/>
        <w:b w:val="0"/>
        <w:i w:val="0"/>
        <w:strike w:val="0"/>
        <w:dstrike w:val="0"/>
        <w:color w:val="000000"/>
        <w:position w:val="0"/>
        <w:sz w:val="20"/>
        <w:u w:val="none"/>
        <w:vertAlign w:val="baseli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Calibri" w:hAnsi="Calibri"/>
        <w:b w:val="0"/>
        <w:i w:val="0"/>
        <w:strike w:val="0"/>
        <w:dstrike w:val="0"/>
        <w:color w:val="000000"/>
        <w:position w:val="0"/>
        <w:sz w:val="20"/>
        <w:u w:val="none"/>
        <w:vertAlign w:val="baseli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Vrinda" w:hAnsi="Vrind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10"/>
    <w:multiLevelType w:val="singleLevel"/>
    <w:tmpl w:val="00000010"/>
    <w:name w:val="WW8Num16"/>
    <w:lvl w:ilvl="0">
      <w:start w:val="1"/>
      <w:numFmt w:val="bullet"/>
      <w:lvlText w:val=""/>
      <w:lvlJc w:val="left"/>
      <w:pPr>
        <w:tabs>
          <w:tab w:val="num" w:pos="0"/>
        </w:tabs>
        <w:ind w:left="360" w:hanging="360"/>
      </w:pPr>
      <w:rPr>
        <w:rFonts w:ascii="Symbol" w:hAnsi="Symbol"/>
        <w:b/>
        <w:sz w:val="22"/>
      </w:rPr>
    </w:lvl>
  </w:abstractNum>
  <w:abstractNum w:abstractNumId="8" w15:restartNumberingAfterBreak="0">
    <w:nsid w:val="00000019"/>
    <w:multiLevelType w:val="singleLevel"/>
    <w:tmpl w:val="00000019"/>
    <w:name w:val="WW8Num25"/>
    <w:lvl w:ilvl="0">
      <w:start w:val="1"/>
      <w:numFmt w:val="bullet"/>
      <w:lvlText w:val=""/>
      <w:lvlJc w:val="left"/>
      <w:pPr>
        <w:tabs>
          <w:tab w:val="num" w:pos="0"/>
        </w:tabs>
        <w:ind w:left="1172" w:hanging="360"/>
      </w:pPr>
      <w:rPr>
        <w:rFonts w:ascii="Symbol" w:hAnsi="Symbol"/>
      </w:rPr>
    </w:lvl>
  </w:abstractNum>
  <w:abstractNum w:abstractNumId="9" w15:restartNumberingAfterBreak="0">
    <w:nsid w:val="00000024"/>
    <w:multiLevelType w:val="singleLevel"/>
    <w:tmpl w:val="00000024"/>
    <w:name w:val="WW8Num36"/>
    <w:lvl w:ilvl="0">
      <w:start w:val="1"/>
      <w:numFmt w:val="bullet"/>
      <w:lvlText w:val=""/>
      <w:lvlJc w:val="left"/>
      <w:pPr>
        <w:tabs>
          <w:tab w:val="num" w:pos="0"/>
        </w:tabs>
        <w:ind w:left="946" w:hanging="360"/>
      </w:pPr>
      <w:rPr>
        <w:rFonts w:ascii="Symbol" w:hAnsi="Symbol"/>
      </w:rPr>
    </w:lvl>
  </w:abstractNum>
  <w:abstractNum w:abstractNumId="10" w15:restartNumberingAfterBreak="0">
    <w:nsid w:val="00000026"/>
    <w:multiLevelType w:val="singleLevel"/>
    <w:tmpl w:val="00000026"/>
    <w:name w:val="WW8Num38"/>
    <w:lvl w:ilvl="0">
      <w:start w:val="1"/>
      <w:numFmt w:val="bullet"/>
      <w:lvlText w:val=""/>
      <w:lvlJc w:val="left"/>
      <w:pPr>
        <w:tabs>
          <w:tab w:val="num" w:pos="0"/>
        </w:tabs>
        <w:ind w:left="360" w:hanging="360"/>
      </w:pPr>
      <w:rPr>
        <w:rFonts w:ascii="Symbol" w:hAnsi="Symbol"/>
        <w:sz w:val="20"/>
      </w:rPr>
    </w:lvl>
  </w:abstractNum>
  <w:abstractNum w:abstractNumId="11" w15:restartNumberingAfterBreak="0">
    <w:nsid w:val="00000050"/>
    <w:multiLevelType w:val="singleLevel"/>
    <w:tmpl w:val="00000050"/>
    <w:name w:val="WW8Num80"/>
    <w:lvl w:ilvl="0">
      <w:start w:val="1"/>
      <w:numFmt w:val="bullet"/>
      <w:lvlText w:val=""/>
      <w:lvlJc w:val="left"/>
      <w:pPr>
        <w:tabs>
          <w:tab w:val="num" w:pos="0"/>
        </w:tabs>
        <w:ind w:left="1285" w:hanging="360"/>
      </w:pPr>
      <w:rPr>
        <w:rFonts w:ascii="Symbol" w:hAnsi="Symbol"/>
        <w:color w:val="auto"/>
      </w:rPr>
    </w:lvl>
  </w:abstractNum>
  <w:abstractNum w:abstractNumId="12" w15:restartNumberingAfterBreak="0">
    <w:nsid w:val="0000006A"/>
    <w:multiLevelType w:val="singleLevel"/>
    <w:tmpl w:val="0000006A"/>
    <w:name w:val="WW8Num106"/>
    <w:lvl w:ilvl="0">
      <w:start w:val="1"/>
      <w:numFmt w:val="bullet"/>
      <w:lvlText w:val=""/>
      <w:lvlJc w:val="left"/>
      <w:pPr>
        <w:tabs>
          <w:tab w:val="num" w:pos="0"/>
        </w:tabs>
        <w:ind w:left="1398" w:hanging="360"/>
      </w:pPr>
      <w:rPr>
        <w:rFonts w:ascii="Symbol" w:hAnsi="Symbol"/>
        <w:color w:val="auto"/>
      </w:rPr>
    </w:lvl>
  </w:abstractNum>
  <w:abstractNum w:abstractNumId="13" w15:restartNumberingAfterBreak="0">
    <w:nsid w:val="000000A0"/>
    <w:multiLevelType w:val="singleLevel"/>
    <w:tmpl w:val="000000A0"/>
    <w:name w:val="WW8Num160"/>
    <w:lvl w:ilvl="0">
      <w:start w:val="1"/>
      <w:numFmt w:val="bullet"/>
      <w:lvlText w:val=""/>
      <w:lvlJc w:val="left"/>
      <w:pPr>
        <w:tabs>
          <w:tab w:val="num" w:pos="0"/>
        </w:tabs>
        <w:ind w:left="1398" w:hanging="360"/>
      </w:pPr>
      <w:rPr>
        <w:rFonts w:ascii="Symbol" w:hAnsi="Symbol"/>
        <w:w w:val="100"/>
        <w:sz w:val="22"/>
      </w:rPr>
    </w:lvl>
  </w:abstractNum>
  <w:abstractNum w:abstractNumId="14" w15:restartNumberingAfterBreak="0">
    <w:nsid w:val="000000C5"/>
    <w:multiLevelType w:val="singleLevel"/>
    <w:tmpl w:val="000000C5"/>
    <w:name w:val="WW8Num197"/>
    <w:lvl w:ilvl="0">
      <w:start w:val="1"/>
      <w:numFmt w:val="bullet"/>
      <w:lvlText w:val=""/>
      <w:lvlJc w:val="left"/>
      <w:pPr>
        <w:tabs>
          <w:tab w:val="num" w:pos="0"/>
        </w:tabs>
        <w:ind w:left="360" w:hanging="360"/>
      </w:pPr>
      <w:rPr>
        <w:rFonts w:ascii="Symbol" w:hAnsi="Symbol"/>
      </w:rPr>
    </w:lvl>
  </w:abstractNum>
  <w:abstractNum w:abstractNumId="15" w15:restartNumberingAfterBreak="0">
    <w:nsid w:val="00000116"/>
    <w:multiLevelType w:val="singleLevel"/>
    <w:tmpl w:val="00000116"/>
    <w:name w:val="WW8Num278"/>
    <w:lvl w:ilvl="0">
      <w:start w:val="1"/>
      <w:numFmt w:val="bullet"/>
      <w:lvlText w:val=""/>
      <w:lvlJc w:val="left"/>
      <w:pPr>
        <w:tabs>
          <w:tab w:val="num" w:pos="0"/>
        </w:tabs>
        <w:ind w:left="719" w:hanging="360"/>
      </w:pPr>
      <w:rPr>
        <w:rFonts w:ascii="Symbol" w:hAnsi="Symbol"/>
        <w:w w:val="100"/>
        <w:sz w:val="22"/>
      </w:rPr>
    </w:lvl>
  </w:abstractNum>
  <w:abstractNum w:abstractNumId="16" w15:restartNumberingAfterBreak="0">
    <w:nsid w:val="0000013C"/>
    <w:multiLevelType w:val="multilevel"/>
    <w:tmpl w:val="C7DCE99E"/>
    <w:name w:val="WW8Num316"/>
    <w:lvl w:ilvl="0">
      <w:start w:val="1"/>
      <w:numFmt w:val="bullet"/>
      <w:lvlText w:val=""/>
      <w:lvlJc w:val="left"/>
      <w:pPr>
        <w:tabs>
          <w:tab w:val="num" w:pos="0"/>
        </w:tabs>
        <w:ind w:left="946" w:hanging="360"/>
      </w:pPr>
      <w:rPr>
        <w:rFonts w:ascii="Symbol" w:hAnsi="Symbol" w:hint="default"/>
        <w:w w:val="100"/>
        <w:sz w:val="22"/>
        <w:szCs w:val="10"/>
      </w:rPr>
    </w:lvl>
    <w:lvl w:ilvl="1">
      <w:start w:val="1"/>
      <w:numFmt w:val="bullet"/>
      <w:lvlText w:val="o"/>
      <w:lvlJc w:val="left"/>
      <w:pPr>
        <w:tabs>
          <w:tab w:val="num" w:pos="0"/>
        </w:tabs>
        <w:ind w:left="1553" w:hanging="360"/>
      </w:pPr>
      <w:rPr>
        <w:rFonts w:ascii="Courier New" w:hAnsi="Courier New"/>
      </w:rPr>
    </w:lvl>
    <w:lvl w:ilvl="2">
      <w:start w:val="1"/>
      <w:numFmt w:val="bullet"/>
      <w:lvlText w:val=""/>
      <w:lvlJc w:val="left"/>
      <w:pPr>
        <w:tabs>
          <w:tab w:val="num" w:pos="0"/>
        </w:tabs>
        <w:ind w:left="2273" w:hanging="360"/>
      </w:pPr>
      <w:rPr>
        <w:rFonts w:ascii="Wingdings" w:hAnsi="Wingdings"/>
      </w:rPr>
    </w:lvl>
    <w:lvl w:ilvl="3">
      <w:start w:val="1"/>
      <w:numFmt w:val="bullet"/>
      <w:lvlText w:val=""/>
      <w:lvlJc w:val="left"/>
      <w:pPr>
        <w:tabs>
          <w:tab w:val="num" w:pos="0"/>
        </w:tabs>
        <w:ind w:left="2993" w:hanging="360"/>
      </w:pPr>
      <w:rPr>
        <w:rFonts w:ascii="Symbol" w:hAnsi="Symbol"/>
      </w:rPr>
    </w:lvl>
    <w:lvl w:ilvl="4">
      <w:start w:val="1"/>
      <w:numFmt w:val="bullet"/>
      <w:lvlText w:val="o"/>
      <w:lvlJc w:val="left"/>
      <w:pPr>
        <w:tabs>
          <w:tab w:val="num" w:pos="0"/>
        </w:tabs>
        <w:ind w:left="3713" w:hanging="360"/>
      </w:pPr>
      <w:rPr>
        <w:rFonts w:ascii="Courier New" w:hAnsi="Courier New"/>
      </w:rPr>
    </w:lvl>
    <w:lvl w:ilvl="5">
      <w:start w:val="1"/>
      <w:numFmt w:val="bullet"/>
      <w:lvlText w:val=""/>
      <w:lvlJc w:val="left"/>
      <w:pPr>
        <w:tabs>
          <w:tab w:val="num" w:pos="0"/>
        </w:tabs>
        <w:ind w:left="4433" w:hanging="360"/>
      </w:pPr>
      <w:rPr>
        <w:rFonts w:ascii="Wingdings" w:hAnsi="Wingdings"/>
      </w:rPr>
    </w:lvl>
    <w:lvl w:ilvl="6">
      <w:start w:val="1"/>
      <w:numFmt w:val="bullet"/>
      <w:lvlText w:val=""/>
      <w:lvlJc w:val="left"/>
      <w:pPr>
        <w:tabs>
          <w:tab w:val="num" w:pos="0"/>
        </w:tabs>
        <w:ind w:left="5153" w:hanging="360"/>
      </w:pPr>
      <w:rPr>
        <w:rFonts w:ascii="Symbol" w:hAnsi="Symbol"/>
      </w:rPr>
    </w:lvl>
    <w:lvl w:ilvl="7">
      <w:start w:val="1"/>
      <w:numFmt w:val="bullet"/>
      <w:lvlText w:val="o"/>
      <w:lvlJc w:val="left"/>
      <w:pPr>
        <w:tabs>
          <w:tab w:val="num" w:pos="0"/>
        </w:tabs>
        <w:ind w:left="5873" w:hanging="360"/>
      </w:pPr>
      <w:rPr>
        <w:rFonts w:ascii="Courier New" w:hAnsi="Courier New"/>
      </w:rPr>
    </w:lvl>
    <w:lvl w:ilvl="8">
      <w:start w:val="1"/>
      <w:numFmt w:val="bullet"/>
      <w:lvlText w:val=""/>
      <w:lvlJc w:val="left"/>
      <w:pPr>
        <w:tabs>
          <w:tab w:val="num" w:pos="0"/>
        </w:tabs>
        <w:ind w:left="6593" w:hanging="360"/>
      </w:pPr>
      <w:rPr>
        <w:rFonts w:ascii="Wingdings" w:hAnsi="Wingdings"/>
      </w:rPr>
    </w:lvl>
  </w:abstractNum>
  <w:abstractNum w:abstractNumId="17" w15:restartNumberingAfterBreak="0">
    <w:nsid w:val="0000015F"/>
    <w:multiLevelType w:val="singleLevel"/>
    <w:tmpl w:val="0000015F"/>
    <w:name w:val="WW8Num351"/>
    <w:lvl w:ilvl="0">
      <w:start w:val="1"/>
      <w:numFmt w:val="bullet"/>
      <w:lvlText w:val=""/>
      <w:lvlJc w:val="left"/>
      <w:pPr>
        <w:tabs>
          <w:tab w:val="num" w:pos="0"/>
        </w:tabs>
        <w:ind w:left="360" w:hanging="360"/>
      </w:pPr>
      <w:rPr>
        <w:rFonts w:ascii="Symbol" w:hAnsi="Symbol"/>
      </w:rPr>
    </w:lvl>
  </w:abstractNum>
  <w:abstractNum w:abstractNumId="18" w15:restartNumberingAfterBreak="0">
    <w:nsid w:val="0000016A"/>
    <w:multiLevelType w:val="singleLevel"/>
    <w:tmpl w:val="0000016A"/>
    <w:name w:val="WW8Num362"/>
    <w:lvl w:ilvl="0">
      <w:start w:val="1"/>
      <w:numFmt w:val="bullet"/>
      <w:lvlText w:val=""/>
      <w:lvlJc w:val="left"/>
      <w:pPr>
        <w:tabs>
          <w:tab w:val="num" w:pos="0"/>
        </w:tabs>
        <w:ind w:left="360" w:hanging="360"/>
      </w:pPr>
      <w:rPr>
        <w:rFonts w:ascii="Symbol" w:hAnsi="Symbol"/>
        <w:w w:val="100"/>
        <w:sz w:val="22"/>
      </w:rPr>
    </w:lvl>
  </w:abstractNum>
  <w:abstractNum w:abstractNumId="19" w15:restartNumberingAfterBreak="0">
    <w:nsid w:val="000001C1"/>
    <w:multiLevelType w:val="singleLevel"/>
    <w:tmpl w:val="000001C1"/>
    <w:name w:val="WW8Num449"/>
    <w:lvl w:ilvl="0">
      <w:start w:val="1"/>
      <w:numFmt w:val="bullet"/>
      <w:lvlText w:val=""/>
      <w:lvlJc w:val="left"/>
      <w:pPr>
        <w:tabs>
          <w:tab w:val="num" w:pos="0"/>
        </w:tabs>
        <w:ind w:left="719" w:hanging="360"/>
      </w:pPr>
      <w:rPr>
        <w:rFonts w:ascii="Symbol" w:hAnsi="Symbol"/>
        <w:w w:val="100"/>
        <w:sz w:val="22"/>
      </w:rPr>
    </w:lvl>
  </w:abstractNum>
  <w:abstractNum w:abstractNumId="20" w15:restartNumberingAfterBreak="0">
    <w:nsid w:val="000001FB"/>
    <w:multiLevelType w:val="singleLevel"/>
    <w:tmpl w:val="000001FB"/>
    <w:name w:val="WW8Num507"/>
    <w:lvl w:ilvl="0">
      <w:start w:val="1"/>
      <w:numFmt w:val="bullet"/>
      <w:lvlText w:val=""/>
      <w:lvlJc w:val="left"/>
      <w:pPr>
        <w:tabs>
          <w:tab w:val="num" w:pos="0"/>
        </w:tabs>
        <w:ind w:left="1398" w:hanging="360"/>
      </w:pPr>
      <w:rPr>
        <w:rFonts w:ascii="Symbol" w:hAnsi="Symbol"/>
        <w:w w:val="100"/>
        <w:sz w:val="22"/>
      </w:rPr>
    </w:lvl>
  </w:abstractNum>
  <w:abstractNum w:abstractNumId="21" w15:restartNumberingAfterBreak="0">
    <w:nsid w:val="0000021A"/>
    <w:multiLevelType w:val="multilevel"/>
    <w:tmpl w:val="B5C4CCF2"/>
    <w:name w:val="WW8Num538"/>
    <w:lvl w:ilvl="0">
      <w:start w:val="1"/>
      <w:numFmt w:val="decimal"/>
      <w:lvlText w:val="%1."/>
      <w:lvlJc w:val="left"/>
      <w:pPr>
        <w:tabs>
          <w:tab w:val="num" w:pos="0"/>
        </w:tabs>
        <w:ind w:left="502" w:hanging="360"/>
      </w:pPr>
      <w:rPr>
        <w:rFonts w:ascii="Calibri" w:eastAsia="Times New Roman" w:hAnsi="Calibri" w:cs="Calibri" w:hint="default"/>
        <w:w w:val="100"/>
        <w:sz w:val="20"/>
        <w:szCs w:val="20"/>
      </w:rPr>
    </w:lvl>
    <w:lvl w:ilvl="1">
      <w:start w:val="1"/>
      <w:numFmt w:val="lowerLetter"/>
      <w:lvlText w:val="%2."/>
      <w:lvlJc w:val="left"/>
      <w:pPr>
        <w:tabs>
          <w:tab w:val="num" w:pos="0"/>
        </w:tabs>
        <w:ind w:left="1440" w:hanging="360"/>
      </w:pPr>
      <w:rPr>
        <w:rFonts w:ascii="Symbol" w:eastAsia="Times New Roman" w:hAnsi="Symbol"/>
        <w:w w:val="100"/>
        <w:sz w:val="22"/>
      </w:rPr>
    </w:lvl>
    <w:lvl w:ilvl="2">
      <w:start w:val="1"/>
      <w:numFmt w:val="lowerRoman"/>
      <w:lvlText w:val="%3."/>
      <w:lvlJc w:val="left"/>
      <w:pPr>
        <w:tabs>
          <w:tab w:val="num" w:pos="0"/>
        </w:tabs>
        <w:ind w:left="2160" w:hanging="180"/>
      </w:pPr>
      <w:rPr>
        <w:rFonts w:ascii="Symbol" w:eastAsia="Times New Roman" w:hAnsi="Symbol"/>
        <w:w w:val="100"/>
        <w:sz w:val="22"/>
      </w:rPr>
    </w:lvl>
    <w:lvl w:ilvl="3">
      <w:start w:val="1"/>
      <w:numFmt w:val="decimal"/>
      <w:lvlText w:val="%4."/>
      <w:lvlJc w:val="left"/>
      <w:pPr>
        <w:tabs>
          <w:tab w:val="num" w:pos="0"/>
        </w:tabs>
        <w:ind w:left="2880" w:hanging="360"/>
      </w:pPr>
      <w:rPr>
        <w:rFonts w:ascii="Symbol" w:eastAsia="Times New Roman" w:hAnsi="Symbol"/>
        <w:w w:val="100"/>
        <w:sz w:val="22"/>
      </w:rPr>
    </w:lvl>
    <w:lvl w:ilvl="4">
      <w:start w:val="1"/>
      <w:numFmt w:val="lowerLetter"/>
      <w:lvlText w:val="%5."/>
      <w:lvlJc w:val="left"/>
      <w:pPr>
        <w:tabs>
          <w:tab w:val="num" w:pos="0"/>
        </w:tabs>
        <w:ind w:left="3600" w:hanging="360"/>
      </w:pPr>
      <w:rPr>
        <w:rFonts w:ascii="Symbol" w:eastAsia="Times New Roman" w:hAnsi="Symbol"/>
        <w:w w:val="100"/>
        <w:sz w:val="22"/>
      </w:rPr>
    </w:lvl>
    <w:lvl w:ilvl="5">
      <w:start w:val="1"/>
      <w:numFmt w:val="lowerRoman"/>
      <w:lvlText w:val="%6."/>
      <w:lvlJc w:val="left"/>
      <w:pPr>
        <w:tabs>
          <w:tab w:val="num" w:pos="0"/>
        </w:tabs>
        <w:ind w:left="4320" w:hanging="180"/>
      </w:pPr>
      <w:rPr>
        <w:rFonts w:ascii="Symbol" w:eastAsia="Times New Roman" w:hAnsi="Symbol"/>
        <w:w w:val="100"/>
        <w:sz w:val="22"/>
      </w:rPr>
    </w:lvl>
    <w:lvl w:ilvl="6">
      <w:start w:val="1"/>
      <w:numFmt w:val="decimal"/>
      <w:lvlText w:val="%7."/>
      <w:lvlJc w:val="left"/>
      <w:pPr>
        <w:tabs>
          <w:tab w:val="num" w:pos="0"/>
        </w:tabs>
        <w:ind w:left="5040" w:hanging="360"/>
      </w:pPr>
      <w:rPr>
        <w:rFonts w:ascii="Symbol" w:eastAsia="Times New Roman" w:hAnsi="Symbol"/>
        <w:w w:val="100"/>
        <w:sz w:val="22"/>
      </w:rPr>
    </w:lvl>
    <w:lvl w:ilvl="7">
      <w:start w:val="1"/>
      <w:numFmt w:val="lowerLetter"/>
      <w:lvlText w:val="%8."/>
      <w:lvlJc w:val="left"/>
      <w:pPr>
        <w:tabs>
          <w:tab w:val="num" w:pos="0"/>
        </w:tabs>
        <w:ind w:left="5760" w:hanging="360"/>
      </w:pPr>
      <w:rPr>
        <w:rFonts w:ascii="Symbol" w:eastAsia="Times New Roman" w:hAnsi="Symbol"/>
        <w:w w:val="100"/>
        <w:sz w:val="22"/>
      </w:rPr>
    </w:lvl>
    <w:lvl w:ilvl="8">
      <w:start w:val="1"/>
      <w:numFmt w:val="lowerRoman"/>
      <w:lvlText w:val="%9."/>
      <w:lvlJc w:val="left"/>
      <w:pPr>
        <w:tabs>
          <w:tab w:val="num" w:pos="0"/>
        </w:tabs>
        <w:ind w:left="6480" w:hanging="180"/>
      </w:pPr>
      <w:rPr>
        <w:rFonts w:ascii="Symbol" w:eastAsia="Times New Roman" w:hAnsi="Symbol"/>
        <w:w w:val="100"/>
        <w:sz w:val="22"/>
      </w:rPr>
    </w:lvl>
  </w:abstractNum>
  <w:abstractNum w:abstractNumId="22" w15:restartNumberingAfterBreak="0">
    <w:nsid w:val="0000023B"/>
    <w:multiLevelType w:val="singleLevel"/>
    <w:tmpl w:val="0000023B"/>
    <w:name w:val="WW8Num571"/>
    <w:lvl w:ilvl="0">
      <w:start w:val="1"/>
      <w:numFmt w:val="bullet"/>
      <w:lvlText w:val=""/>
      <w:lvlJc w:val="left"/>
      <w:pPr>
        <w:tabs>
          <w:tab w:val="num" w:pos="0"/>
        </w:tabs>
        <w:ind w:left="833" w:hanging="360"/>
      </w:pPr>
      <w:rPr>
        <w:rFonts w:ascii="Symbol" w:hAnsi="Symbol"/>
        <w:w w:val="100"/>
        <w:sz w:val="22"/>
      </w:rPr>
    </w:lvl>
  </w:abstractNum>
  <w:abstractNum w:abstractNumId="23" w15:restartNumberingAfterBreak="0">
    <w:nsid w:val="0085257D"/>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00974638"/>
    <w:multiLevelType w:val="hybridMultilevel"/>
    <w:tmpl w:val="1EBA1990"/>
    <w:lvl w:ilvl="0" w:tplc="2480C746">
      <w:start w:val="1"/>
      <w:numFmt w:val="decimal"/>
      <w:lvlText w:val="%1)"/>
      <w:lvlJc w:val="left"/>
      <w:pPr>
        <w:ind w:left="720" w:hanging="360"/>
      </w:pPr>
      <w:rPr>
        <w:rFonts w:hint="default"/>
        <w:b w:val="0"/>
        <w:i w:val="0"/>
        <w:strike w:val="0"/>
        <w:dstrike w:val="0"/>
        <w:color w:val="000000"/>
        <w:sz w:val="19"/>
        <w:szCs w:val="19"/>
        <w:u w:val="none" w:color="000000"/>
        <w:bdr w:val="none" w:sz="0" w:space="0" w:color="auto"/>
        <w:shd w:val="clear" w:color="auto" w:fill="auto"/>
        <w:vertAlign w:val="baseli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00BC6732"/>
    <w:multiLevelType w:val="hybridMultilevel"/>
    <w:tmpl w:val="A7420D34"/>
    <w:lvl w:ilvl="0" w:tplc="0415000F">
      <w:start w:val="1"/>
      <w:numFmt w:val="decimal"/>
      <w:lvlText w:val="%1."/>
      <w:lvlJc w:val="left"/>
      <w:pPr>
        <w:ind w:left="360" w:hanging="360"/>
      </w:pPr>
    </w:lvl>
    <w:lvl w:ilvl="1" w:tplc="9F5899A8">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00DB7446"/>
    <w:multiLevelType w:val="hybridMultilevel"/>
    <w:tmpl w:val="8E968BA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023978FE"/>
    <w:multiLevelType w:val="multilevel"/>
    <w:tmpl w:val="F2CC3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27F7AFC"/>
    <w:multiLevelType w:val="hybridMultilevel"/>
    <w:tmpl w:val="E284A304"/>
    <w:lvl w:ilvl="0" w:tplc="9806BF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2B5775E"/>
    <w:multiLevelType w:val="hybridMultilevel"/>
    <w:tmpl w:val="EFBA5C0E"/>
    <w:lvl w:ilvl="0" w:tplc="00F05872">
      <w:start w:val="1"/>
      <w:numFmt w:val="decimal"/>
      <w:lvlText w:val="%1)"/>
      <w:lvlJc w:val="left"/>
      <w:pPr>
        <w:ind w:left="715"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0" w15:restartNumberingAfterBreak="0">
    <w:nsid w:val="02ED7871"/>
    <w:multiLevelType w:val="multilevel"/>
    <w:tmpl w:val="072A137E"/>
    <w:lvl w:ilvl="0">
      <w:start w:val="1"/>
      <w:numFmt w:val="decimal"/>
      <w:lvlText w:val="%1."/>
      <w:lvlJc w:val="left"/>
      <w:pPr>
        <w:tabs>
          <w:tab w:val="num" w:pos="1440"/>
        </w:tabs>
        <w:ind w:left="1800" w:hanging="360"/>
      </w:pPr>
    </w:lvl>
    <w:lvl w:ilvl="1">
      <w:start w:val="1"/>
      <w:numFmt w:val="lowerLetter"/>
      <w:lvlText w:val="%2."/>
      <w:lvlJc w:val="left"/>
      <w:pPr>
        <w:tabs>
          <w:tab w:val="num" w:pos="1440"/>
        </w:tabs>
        <w:ind w:left="2520" w:hanging="360"/>
      </w:pPr>
    </w:lvl>
    <w:lvl w:ilvl="2">
      <w:start w:val="1"/>
      <w:numFmt w:val="lowerRoman"/>
      <w:lvlText w:val="%3."/>
      <w:lvlJc w:val="right"/>
      <w:pPr>
        <w:tabs>
          <w:tab w:val="num" w:pos="1440"/>
        </w:tabs>
        <w:ind w:left="3240" w:hanging="180"/>
      </w:pPr>
    </w:lvl>
    <w:lvl w:ilvl="3">
      <w:start w:val="1"/>
      <w:numFmt w:val="decimal"/>
      <w:lvlText w:val="%4."/>
      <w:lvlJc w:val="left"/>
      <w:pPr>
        <w:tabs>
          <w:tab w:val="num" w:pos="1440"/>
        </w:tabs>
        <w:ind w:left="3960" w:hanging="360"/>
      </w:pPr>
    </w:lvl>
    <w:lvl w:ilvl="4">
      <w:start w:val="1"/>
      <w:numFmt w:val="lowerLetter"/>
      <w:lvlText w:val="%5."/>
      <w:lvlJc w:val="left"/>
      <w:pPr>
        <w:tabs>
          <w:tab w:val="num" w:pos="1440"/>
        </w:tabs>
        <w:ind w:left="4680" w:hanging="360"/>
      </w:pPr>
    </w:lvl>
    <w:lvl w:ilvl="5">
      <w:start w:val="1"/>
      <w:numFmt w:val="lowerRoman"/>
      <w:lvlText w:val="%6."/>
      <w:lvlJc w:val="right"/>
      <w:pPr>
        <w:tabs>
          <w:tab w:val="num" w:pos="1440"/>
        </w:tabs>
        <w:ind w:left="5400" w:hanging="180"/>
      </w:pPr>
    </w:lvl>
    <w:lvl w:ilvl="6">
      <w:start w:val="1"/>
      <w:numFmt w:val="decimal"/>
      <w:lvlText w:val="%7."/>
      <w:lvlJc w:val="left"/>
      <w:pPr>
        <w:tabs>
          <w:tab w:val="num" w:pos="1440"/>
        </w:tabs>
        <w:ind w:left="6120" w:hanging="360"/>
      </w:pPr>
    </w:lvl>
    <w:lvl w:ilvl="7">
      <w:start w:val="1"/>
      <w:numFmt w:val="lowerLetter"/>
      <w:lvlText w:val="%8."/>
      <w:lvlJc w:val="left"/>
      <w:pPr>
        <w:tabs>
          <w:tab w:val="num" w:pos="1440"/>
        </w:tabs>
        <w:ind w:left="6840" w:hanging="360"/>
      </w:pPr>
    </w:lvl>
    <w:lvl w:ilvl="8">
      <w:start w:val="1"/>
      <w:numFmt w:val="lowerRoman"/>
      <w:lvlText w:val="%9."/>
      <w:lvlJc w:val="right"/>
      <w:pPr>
        <w:tabs>
          <w:tab w:val="num" w:pos="1440"/>
        </w:tabs>
        <w:ind w:left="7560" w:hanging="180"/>
      </w:pPr>
    </w:lvl>
  </w:abstractNum>
  <w:abstractNum w:abstractNumId="31" w15:restartNumberingAfterBreak="0">
    <w:nsid w:val="03102350"/>
    <w:multiLevelType w:val="hybridMultilevel"/>
    <w:tmpl w:val="ED2C55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03587FD3"/>
    <w:multiLevelType w:val="multilevel"/>
    <w:tmpl w:val="346C6FCA"/>
    <w:styleLink w:val="WW8Num81"/>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3" w15:restartNumberingAfterBreak="0">
    <w:nsid w:val="041A1B9D"/>
    <w:multiLevelType w:val="hybridMultilevel"/>
    <w:tmpl w:val="08564EFE"/>
    <w:lvl w:ilvl="0" w:tplc="651680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43813B3"/>
    <w:multiLevelType w:val="hybridMultilevel"/>
    <w:tmpl w:val="101C5D28"/>
    <w:lvl w:ilvl="0" w:tplc="00F05872">
      <w:start w:val="1"/>
      <w:numFmt w:val="decimal"/>
      <w:lvlText w:val="%1)"/>
      <w:lvlJc w:val="left"/>
      <w:pPr>
        <w:ind w:left="720" w:hanging="360"/>
      </w:pPr>
      <w:rPr>
        <w:rFonts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46832A4"/>
    <w:multiLevelType w:val="singleLevel"/>
    <w:tmpl w:val="04150011"/>
    <w:lvl w:ilvl="0">
      <w:start w:val="1"/>
      <w:numFmt w:val="decimal"/>
      <w:lvlText w:val="%1)"/>
      <w:lvlJc w:val="left"/>
      <w:pPr>
        <w:ind w:left="720" w:hanging="360"/>
      </w:pPr>
    </w:lvl>
  </w:abstractNum>
  <w:abstractNum w:abstractNumId="36" w15:restartNumberingAfterBreak="0">
    <w:nsid w:val="048D3C7E"/>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048F1C06"/>
    <w:multiLevelType w:val="hybridMultilevel"/>
    <w:tmpl w:val="81C4DBB2"/>
    <w:lvl w:ilvl="0" w:tplc="651680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04F30BE9"/>
    <w:multiLevelType w:val="multilevel"/>
    <w:tmpl w:val="36968AEC"/>
    <w:styleLink w:val="WW8Num6"/>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04FA2DB6"/>
    <w:multiLevelType w:val="singleLevel"/>
    <w:tmpl w:val="04150011"/>
    <w:lvl w:ilvl="0">
      <w:start w:val="1"/>
      <w:numFmt w:val="decimal"/>
      <w:lvlText w:val="%1)"/>
      <w:lvlJc w:val="left"/>
      <w:pPr>
        <w:ind w:left="720" w:hanging="360"/>
      </w:pPr>
    </w:lvl>
  </w:abstractNum>
  <w:abstractNum w:abstractNumId="40" w15:restartNumberingAfterBreak="0">
    <w:nsid w:val="050256E8"/>
    <w:multiLevelType w:val="hybridMultilevel"/>
    <w:tmpl w:val="EDD21044"/>
    <w:lvl w:ilvl="0" w:tplc="FFFFFFFF">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CC2DBFC">
      <w:start w:val="1"/>
      <w:numFmt w:val="bullet"/>
      <w:lvlText w:val=""/>
      <w:lvlJc w:val="left"/>
      <w:pPr>
        <w:ind w:left="1425" w:hanging="360"/>
      </w:pPr>
      <w:rPr>
        <w:rFonts w:ascii="Symbol" w:hAnsi="Symbol" w:hint="default"/>
      </w:rPr>
    </w:lvl>
    <w:lvl w:ilvl="2" w:tplc="FFFFFFFF">
      <w:start w:val="1"/>
      <w:numFmt w:val="bullet"/>
      <w:lvlText w:val="▪"/>
      <w:lvlJc w:val="left"/>
      <w:pPr>
        <w:ind w:left="1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051A7559"/>
    <w:multiLevelType w:val="multilevel"/>
    <w:tmpl w:val="19E0072C"/>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42" w15:restartNumberingAfterBreak="0">
    <w:nsid w:val="05511B5D"/>
    <w:multiLevelType w:val="singleLevel"/>
    <w:tmpl w:val="0415000F"/>
    <w:lvl w:ilvl="0">
      <w:start w:val="1"/>
      <w:numFmt w:val="decimal"/>
      <w:lvlText w:val="%1."/>
      <w:lvlJc w:val="left"/>
      <w:pPr>
        <w:ind w:left="720" w:hanging="360"/>
      </w:pPr>
    </w:lvl>
  </w:abstractNum>
  <w:abstractNum w:abstractNumId="43" w15:restartNumberingAfterBreak="0">
    <w:nsid w:val="06145A84"/>
    <w:multiLevelType w:val="multilevel"/>
    <w:tmpl w:val="6634332A"/>
    <w:styleLink w:val="WW8Num5"/>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069957ED"/>
    <w:multiLevelType w:val="multilevel"/>
    <w:tmpl w:val="26FE4886"/>
    <w:lvl w:ilvl="0">
      <w:start w:val="1"/>
      <w:numFmt w:val="lowerLetter"/>
      <w:lvlText w:val="%1)"/>
      <w:lvlJc w:val="left"/>
      <w:pPr>
        <w:ind w:left="57" w:hanging="57"/>
      </w:pPr>
      <w:rPr>
        <w:rFonts w:hint="default"/>
      </w:rPr>
    </w:lvl>
    <w:lvl w:ilvl="1">
      <w:start w:val="1"/>
      <w:numFmt w:val="bullet"/>
      <w:lvlText w:val=""/>
      <w:lvlJc w:val="left"/>
      <w:pPr>
        <w:ind w:left="529" w:hanging="360"/>
      </w:pPr>
      <w:rPr>
        <w:rFonts w:ascii="Symbol" w:hAnsi="Symbol" w:hint="default"/>
      </w:rPr>
    </w:lvl>
    <w:lvl w:ilvl="2">
      <w:numFmt w:val="bullet"/>
      <w:lvlText w:val=""/>
      <w:lvlJc w:val="left"/>
      <w:pPr>
        <w:ind w:left="1214" w:hanging="360"/>
      </w:pPr>
      <w:rPr>
        <w:rFonts w:ascii="Symbol" w:hAnsi="Symbol" w:cs="Symbol"/>
      </w:rPr>
    </w:lvl>
    <w:lvl w:ilvl="3">
      <w:start w:val="1"/>
      <w:numFmt w:val="decimal"/>
      <w:lvlText w:val="%4."/>
      <w:lvlJc w:val="left"/>
      <w:pPr>
        <w:ind w:left="1574" w:hanging="360"/>
      </w:pPr>
    </w:lvl>
    <w:lvl w:ilvl="4">
      <w:start w:val="1"/>
      <w:numFmt w:val="decimal"/>
      <w:lvlText w:val="%5."/>
      <w:lvlJc w:val="left"/>
      <w:pPr>
        <w:ind w:left="1934" w:hanging="360"/>
      </w:pPr>
    </w:lvl>
    <w:lvl w:ilvl="5">
      <w:start w:val="1"/>
      <w:numFmt w:val="decimal"/>
      <w:lvlText w:val="%6."/>
      <w:lvlJc w:val="left"/>
      <w:pPr>
        <w:ind w:left="2294" w:hanging="360"/>
      </w:pPr>
    </w:lvl>
    <w:lvl w:ilvl="6">
      <w:start w:val="1"/>
      <w:numFmt w:val="decimal"/>
      <w:lvlText w:val="%7."/>
      <w:lvlJc w:val="left"/>
      <w:pPr>
        <w:ind w:left="2654" w:hanging="360"/>
      </w:pPr>
    </w:lvl>
    <w:lvl w:ilvl="7">
      <w:start w:val="1"/>
      <w:numFmt w:val="decimal"/>
      <w:lvlText w:val="%8."/>
      <w:lvlJc w:val="left"/>
      <w:pPr>
        <w:ind w:left="3014" w:hanging="360"/>
      </w:pPr>
    </w:lvl>
    <w:lvl w:ilvl="8">
      <w:start w:val="1"/>
      <w:numFmt w:val="decimal"/>
      <w:lvlText w:val="%9."/>
      <w:lvlJc w:val="left"/>
      <w:pPr>
        <w:ind w:left="3374" w:hanging="360"/>
      </w:pPr>
    </w:lvl>
  </w:abstractNum>
  <w:abstractNum w:abstractNumId="45" w15:restartNumberingAfterBreak="0">
    <w:nsid w:val="08D804A3"/>
    <w:multiLevelType w:val="hybridMultilevel"/>
    <w:tmpl w:val="EC1C933A"/>
    <w:lvl w:ilvl="0" w:tplc="77849D0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99D6A3C"/>
    <w:multiLevelType w:val="hybridMultilevel"/>
    <w:tmpl w:val="1FAC7E66"/>
    <w:lvl w:ilvl="0" w:tplc="FFFFFFFF">
      <w:start w:val="1"/>
      <w:numFmt w:val="ordinal"/>
      <w:lvlText w:val="%1"/>
      <w:lvlJc w:val="left"/>
      <w:pPr>
        <w:ind w:left="720" w:hanging="360"/>
      </w:pPr>
      <w:rPr>
        <w:rFonts w:hint="default"/>
      </w:rPr>
    </w:lvl>
    <w:lvl w:ilvl="1" w:tplc="BCC2DBFC">
      <w:start w:val="1"/>
      <w:numFmt w:val="bullet"/>
      <w:lvlText w:val=""/>
      <w:lvlJc w:val="left"/>
      <w:pPr>
        <w:ind w:left="1425"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9A24BDF"/>
    <w:multiLevelType w:val="multilevel"/>
    <w:tmpl w:val="F41A0B98"/>
    <w:lvl w:ilvl="0">
      <w:start w:val="1"/>
      <w:numFmt w:val="decimal"/>
      <w:lvlText w:val="%1."/>
      <w:lvlJc w:val="left"/>
      <w:pPr>
        <w:tabs>
          <w:tab w:val="num" w:pos="0"/>
        </w:tabs>
        <w:ind w:left="360" w:hanging="360"/>
      </w:pPr>
    </w:lvl>
    <w:lvl w:ilvl="1">
      <w:start w:val="1"/>
      <w:numFmt w:val="decimal"/>
      <w:lvlText w:val="%2)"/>
      <w:lvlJc w:val="left"/>
      <w:pPr>
        <w:ind w:left="720" w:hanging="360"/>
      </w:pPr>
      <w:rPr>
        <w:b w:val="0"/>
        <w:i w:val="0"/>
        <w:strike w:val="0"/>
        <w:dstrike w:val="0"/>
        <w:color w:val="000000"/>
        <w:sz w:val="19"/>
        <w:szCs w:val="19"/>
        <w:u w:val="none" w:color="000000"/>
        <w:bdr w:val="none" w:sz="0" w:space="0" w:color="auto"/>
        <w:shd w:val="clear" w:color="auto" w:fill="auto"/>
        <w:vertAlign w:val="baseline"/>
      </w:rPr>
    </w:lvl>
    <w:lvl w:ilvl="2">
      <w:start w:val="1"/>
      <w:numFmt w:val="lowerLetter"/>
      <w:lvlText w:val="%3)"/>
      <w:lvlJc w:val="left"/>
      <w:pPr>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8" w15:restartNumberingAfterBreak="0">
    <w:nsid w:val="09F703D3"/>
    <w:multiLevelType w:val="hybridMultilevel"/>
    <w:tmpl w:val="90CC80EA"/>
    <w:lvl w:ilvl="0" w:tplc="651680DA">
      <w:start w:val="1"/>
      <w:numFmt w:val="bullet"/>
      <w:lvlText w:val=""/>
      <w:lvlJc w:val="left"/>
      <w:pPr>
        <w:ind w:left="711" w:hanging="360"/>
      </w:pPr>
      <w:rPr>
        <w:rFonts w:ascii="Symbol" w:hAnsi="Symbol" w:hint="default"/>
      </w:rPr>
    </w:lvl>
    <w:lvl w:ilvl="1" w:tplc="04150003" w:tentative="1">
      <w:start w:val="1"/>
      <w:numFmt w:val="bullet"/>
      <w:lvlText w:val="o"/>
      <w:lvlJc w:val="left"/>
      <w:pPr>
        <w:ind w:left="1431" w:hanging="360"/>
      </w:pPr>
      <w:rPr>
        <w:rFonts w:ascii="Courier New" w:hAnsi="Courier New" w:cs="Courier New" w:hint="default"/>
      </w:rPr>
    </w:lvl>
    <w:lvl w:ilvl="2" w:tplc="04150005" w:tentative="1">
      <w:start w:val="1"/>
      <w:numFmt w:val="bullet"/>
      <w:lvlText w:val=""/>
      <w:lvlJc w:val="left"/>
      <w:pPr>
        <w:ind w:left="2151" w:hanging="360"/>
      </w:pPr>
      <w:rPr>
        <w:rFonts w:ascii="Wingdings" w:hAnsi="Wingdings" w:hint="default"/>
      </w:rPr>
    </w:lvl>
    <w:lvl w:ilvl="3" w:tplc="04150001" w:tentative="1">
      <w:start w:val="1"/>
      <w:numFmt w:val="bullet"/>
      <w:lvlText w:val=""/>
      <w:lvlJc w:val="left"/>
      <w:pPr>
        <w:ind w:left="2871" w:hanging="360"/>
      </w:pPr>
      <w:rPr>
        <w:rFonts w:ascii="Symbol" w:hAnsi="Symbol" w:hint="default"/>
      </w:rPr>
    </w:lvl>
    <w:lvl w:ilvl="4" w:tplc="04150003" w:tentative="1">
      <w:start w:val="1"/>
      <w:numFmt w:val="bullet"/>
      <w:lvlText w:val="o"/>
      <w:lvlJc w:val="left"/>
      <w:pPr>
        <w:ind w:left="3591" w:hanging="360"/>
      </w:pPr>
      <w:rPr>
        <w:rFonts w:ascii="Courier New" w:hAnsi="Courier New" w:cs="Courier New" w:hint="default"/>
      </w:rPr>
    </w:lvl>
    <w:lvl w:ilvl="5" w:tplc="04150005" w:tentative="1">
      <w:start w:val="1"/>
      <w:numFmt w:val="bullet"/>
      <w:lvlText w:val=""/>
      <w:lvlJc w:val="left"/>
      <w:pPr>
        <w:ind w:left="4311" w:hanging="360"/>
      </w:pPr>
      <w:rPr>
        <w:rFonts w:ascii="Wingdings" w:hAnsi="Wingdings" w:hint="default"/>
      </w:rPr>
    </w:lvl>
    <w:lvl w:ilvl="6" w:tplc="04150001" w:tentative="1">
      <w:start w:val="1"/>
      <w:numFmt w:val="bullet"/>
      <w:lvlText w:val=""/>
      <w:lvlJc w:val="left"/>
      <w:pPr>
        <w:ind w:left="5031" w:hanging="360"/>
      </w:pPr>
      <w:rPr>
        <w:rFonts w:ascii="Symbol" w:hAnsi="Symbol" w:hint="default"/>
      </w:rPr>
    </w:lvl>
    <w:lvl w:ilvl="7" w:tplc="04150003" w:tentative="1">
      <w:start w:val="1"/>
      <w:numFmt w:val="bullet"/>
      <w:lvlText w:val="o"/>
      <w:lvlJc w:val="left"/>
      <w:pPr>
        <w:ind w:left="5751" w:hanging="360"/>
      </w:pPr>
      <w:rPr>
        <w:rFonts w:ascii="Courier New" w:hAnsi="Courier New" w:cs="Courier New" w:hint="default"/>
      </w:rPr>
    </w:lvl>
    <w:lvl w:ilvl="8" w:tplc="04150005" w:tentative="1">
      <w:start w:val="1"/>
      <w:numFmt w:val="bullet"/>
      <w:lvlText w:val=""/>
      <w:lvlJc w:val="left"/>
      <w:pPr>
        <w:ind w:left="6471" w:hanging="360"/>
      </w:pPr>
      <w:rPr>
        <w:rFonts w:ascii="Wingdings" w:hAnsi="Wingdings" w:hint="default"/>
      </w:rPr>
    </w:lvl>
  </w:abstractNum>
  <w:abstractNum w:abstractNumId="49" w15:restartNumberingAfterBreak="0">
    <w:nsid w:val="0A2136D4"/>
    <w:multiLevelType w:val="singleLevel"/>
    <w:tmpl w:val="04150011"/>
    <w:lvl w:ilvl="0">
      <w:start w:val="1"/>
      <w:numFmt w:val="decimal"/>
      <w:lvlText w:val="%1)"/>
      <w:lvlJc w:val="left"/>
      <w:pPr>
        <w:ind w:left="720" w:hanging="360"/>
      </w:pPr>
    </w:lvl>
  </w:abstractNum>
  <w:abstractNum w:abstractNumId="50" w15:restartNumberingAfterBreak="0">
    <w:nsid w:val="0A602A9B"/>
    <w:multiLevelType w:val="multilevel"/>
    <w:tmpl w:val="90D0E44A"/>
    <w:styleLink w:val="WW8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0A870807"/>
    <w:multiLevelType w:val="hybridMultilevel"/>
    <w:tmpl w:val="DA125C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0A952419"/>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0B666D38"/>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0BE630D1"/>
    <w:multiLevelType w:val="hybridMultilevel"/>
    <w:tmpl w:val="ED8CA9D2"/>
    <w:lvl w:ilvl="0" w:tplc="93A6CD0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BF615E4"/>
    <w:multiLevelType w:val="hybridMultilevel"/>
    <w:tmpl w:val="F40876BC"/>
    <w:lvl w:ilvl="0" w:tplc="FFFFFFFF">
      <w:start w:val="1"/>
      <w:numFmt w:val="decimal"/>
      <w:lvlText w:val="%1)"/>
      <w:lvlJc w:val="left"/>
      <w:pPr>
        <w:ind w:left="720" w:hanging="360"/>
      </w:pPr>
      <w:rPr>
        <w:rFonts w:asciiTheme="minorHAnsi" w:eastAsia="Segoe U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0BFC0164"/>
    <w:multiLevelType w:val="multilevel"/>
    <w:tmpl w:val="F4646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0D470B9B"/>
    <w:multiLevelType w:val="hybridMultilevel"/>
    <w:tmpl w:val="1D246356"/>
    <w:lvl w:ilvl="0" w:tplc="40A8BE1E">
      <w:start w:val="1"/>
      <w:numFmt w:val="lowerLetter"/>
      <w:lvlText w:val="%1)"/>
      <w:lvlJc w:val="left"/>
      <w:pPr>
        <w:ind w:left="1068"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0F25418B"/>
    <w:multiLevelType w:val="multilevel"/>
    <w:tmpl w:val="CE22921E"/>
    <w:lvl w:ilvl="0">
      <w:start w:val="4"/>
      <w:numFmt w:val="decimal"/>
      <w:lvlText w:val="%1)"/>
      <w:lvlJc w:val="left"/>
      <w:pPr>
        <w:tabs>
          <w:tab w:val="num" w:pos="-1440"/>
        </w:tabs>
        <w:ind w:left="-1080" w:hanging="360"/>
      </w:pPr>
      <w:rPr>
        <w:rFonts w:asciiTheme="minorHAnsi" w:eastAsia="Segoe UI" w:hAnsiTheme="minorHAnsi" w:cstheme="minorHAnsi" w:hint="default"/>
        <w:b w:val="0"/>
        <w:i w:val="0"/>
        <w:strike w:val="0"/>
        <w:dstrike w:val="0"/>
        <w:color w:val="000000"/>
        <w:sz w:val="20"/>
        <w:szCs w:val="20"/>
        <w:u w:val="none" w:color="000000"/>
        <w:vertAlign w:val="baseline"/>
      </w:rPr>
    </w:lvl>
    <w:lvl w:ilvl="1">
      <w:start w:val="1"/>
      <w:numFmt w:val="decimal"/>
      <w:lvlText w:val="%2."/>
      <w:lvlJc w:val="left"/>
      <w:pPr>
        <w:ind w:left="-360" w:hanging="360"/>
      </w:pPr>
      <w:rPr>
        <w:rFonts w:hint="default"/>
      </w:rPr>
    </w:lvl>
    <w:lvl w:ilvl="2">
      <w:start w:val="1"/>
      <w:numFmt w:val="bullet"/>
      <w:lvlText w:val=""/>
      <w:lvlJc w:val="left"/>
      <w:pPr>
        <w:ind w:left="540" w:hanging="360"/>
      </w:pPr>
      <w:rPr>
        <w:rFonts w:ascii="Symbol" w:hAnsi="Symbol" w:hint="default"/>
        <w:b w:val="0"/>
        <w:i w:val="0"/>
        <w:strike w:val="0"/>
        <w:dstrike w:val="0"/>
        <w:color w:val="00000A"/>
        <w:sz w:val="24"/>
        <w:szCs w:val="24"/>
        <w:u w:val="none" w:color="000000"/>
        <w:vertAlign w:val="baseline"/>
      </w:rPr>
    </w:lvl>
    <w:lvl w:ilvl="3">
      <w:start w:val="1"/>
      <w:numFmt w:val="decimal"/>
      <w:lvlText w:val="%4."/>
      <w:lvlJc w:val="left"/>
      <w:pPr>
        <w:tabs>
          <w:tab w:val="num" w:pos="-1440"/>
        </w:tabs>
        <w:ind w:left="108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right"/>
      <w:pPr>
        <w:tabs>
          <w:tab w:val="num" w:pos="-1440"/>
        </w:tabs>
        <w:ind w:left="2520" w:hanging="180"/>
      </w:pPr>
      <w:rPr>
        <w:rFonts w:hint="default"/>
      </w:rPr>
    </w:lvl>
    <w:lvl w:ilvl="6">
      <w:start w:val="1"/>
      <w:numFmt w:val="decimal"/>
      <w:lvlText w:val="%7."/>
      <w:lvlJc w:val="left"/>
      <w:pPr>
        <w:tabs>
          <w:tab w:val="num" w:pos="-1440"/>
        </w:tabs>
        <w:ind w:left="3240" w:hanging="360"/>
      </w:pPr>
      <w:rPr>
        <w:rFonts w:hint="default"/>
      </w:rPr>
    </w:lvl>
    <w:lvl w:ilvl="7">
      <w:start w:val="1"/>
      <w:numFmt w:val="lowerLetter"/>
      <w:lvlText w:val="%8."/>
      <w:lvlJc w:val="left"/>
      <w:pPr>
        <w:tabs>
          <w:tab w:val="num" w:pos="-1440"/>
        </w:tabs>
        <w:ind w:left="3960" w:hanging="360"/>
      </w:pPr>
      <w:rPr>
        <w:rFonts w:hint="default"/>
      </w:rPr>
    </w:lvl>
    <w:lvl w:ilvl="8">
      <w:start w:val="1"/>
      <w:numFmt w:val="lowerRoman"/>
      <w:lvlText w:val="%9."/>
      <w:lvlJc w:val="right"/>
      <w:pPr>
        <w:tabs>
          <w:tab w:val="num" w:pos="-1440"/>
        </w:tabs>
        <w:ind w:left="4680" w:hanging="180"/>
      </w:pPr>
      <w:rPr>
        <w:rFonts w:hint="default"/>
      </w:rPr>
    </w:lvl>
  </w:abstractNum>
  <w:abstractNum w:abstractNumId="59" w15:restartNumberingAfterBreak="0">
    <w:nsid w:val="0F7B2793"/>
    <w:multiLevelType w:val="multilevel"/>
    <w:tmpl w:val="DDC43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0F931F3C"/>
    <w:multiLevelType w:val="multilevel"/>
    <w:tmpl w:val="CF86C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0FDC21CE"/>
    <w:multiLevelType w:val="multilevel"/>
    <w:tmpl w:val="13C4C242"/>
    <w:lvl w:ilvl="0">
      <w:start w:val="1"/>
      <w:numFmt w:val="decimal"/>
      <w:lvlText w:val="%1."/>
      <w:lvlJc w:val="left"/>
      <w:pPr>
        <w:tabs>
          <w:tab w:val="num" w:pos="360"/>
        </w:tabs>
        <w:ind w:left="720" w:hanging="360"/>
      </w:pPr>
      <w:rPr>
        <w:b w:val="0"/>
        <w:bCs w:val="0"/>
      </w:rPr>
    </w:lvl>
    <w:lvl w:ilvl="1">
      <w:start w:val="1"/>
      <w:numFmt w:val="decimal"/>
      <w:lvlText w:val="%2."/>
      <w:lvlJc w:val="left"/>
      <w:pPr>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62" w15:restartNumberingAfterBreak="0">
    <w:nsid w:val="102E65D7"/>
    <w:multiLevelType w:val="singleLevel"/>
    <w:tmpl w:val="04150001"/>
    <w:lvl w:ilvl="0">
      <w:start w:val="1"/>
      <w:numFmt w:val="bullet"/>
      <w:lvlText w:val=""/>
      <w:lvlJc w:val="left"/>
      <w:pPr>
        <w:ind w:left="720" w:hanging="360"/>
      </w:pPr>
      <w:rPr>
        <w:rFonts w:ascii="Symbol" w:hAnsi="Symbol" w:hint="default"/>
      </w:rPr>
    </w:lvl>
  </w:abstractNum>
  <w:abstractNum w:abstractNumId="63" w15:restartNumberingAfterBreak="0">
    <w:nsid w:val="10CF7758"/>
    <w:multiLevelType w:val="hybridMultilevel"/>
    <w:tmpl w:val="5DC85E9E"/>
    <w:lvl w:ilvl="0" w:tplc="FFFFFFFF">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0F700DD"/>
    <w:multiLevelType w:val="multilevel"/>
    <w:tmpl w:val="5A246B80"/>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5" w15:restartNumberingAfterBreak="0">
    <w:nsid w:val="11785195"/>
    <w:multiLevelType w:val="singleLevel"/>
    <w:tmpl w:val="04150011"/>
    <w:lvl w:ilvl="0">
      <w:start w:val="1"/>
      <w:numFmt w:val="decimal"/>
      <w:lvlText w:val="%1)"/>
      <w:lvlJc w:val="left"/>
      <w:pPr>
        <w:ind w:left="720" w:hanging="360"/>
      </w:pPr>
    </w:lvl>
  </w:abstractNum>
  <w:abstractNum w:abstractNumId="66" w15:restartNumberingAfterBreak="0">
    <w:nsid w:val="11D13945"/>
    <w:multiLevelType w:val="multilevel"/>
    <w:tmpl w:val="9252EA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27424BF"/>
    <w:multiLevelType w:val="multilevel"/>
    <w:tmpl w:val="9D94E4FA"/>
    <w:lvl w:ilvl="0">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12A900D4"/>
    <w:multiLevelType w:val="multilevel"/>
    <w:tmpl w:val="EF60F724"/>
    <w:styleLink w:val="WW8Num102"/>
    <w:lvl w:ilvl="0">
      <w:start w:val="1"/>
      <w:numFmt w:val="lowerLetter"/>
      <w:lvlText w:val="%1."/>
      <w:lvlJc w:val="left"/>
      <w:pPr>
        <w:ind w:left="1440" w:hanging="360"/>
      </w:p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13083AE7"/>
    <w:multiLevelType w:val="hybridMultilevel"/>
    <w:tmpl w:val="5DC85E9E"/>
    <w:lvl w:ilvl="0" w:tplc="FFFFFFFF">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3350253"/>
    <w:multiLevelType w:val="multilevel"/>
    <w:tmpl w:val="918C2AB0"/>
    <w:lvl w:ilvl="0">
      <w:start w:val="1"/>
      <w:numFmt w:val="bullet"/>
      <w:lvlText w:val=""/>
      <w:lvlJc w:val="left"/>
      <w:pPr>
        <w:tabs>
          <w:tab w:val="num" w:pos="0"/>
        </w:tabs>
        <w:ind w:left="1135" w:hanging="360"/>
      </w:pPr>
      <w:rPr>
        <w:rFonts w:ascii="Symbol" w:hAnsi="Symbol" w:cs="Symbol" w:hint="default"/>
      </w:rPr>
    </w:lvl>
    <w:lvl w:ilvl="1">
      <w:start w:val="1"/>
      <w:numFmt w:val="bullet"/>
      <w:lvlText w:val="o"/>
      <w:lvlJc w:val="left"/>
      <w:pPr>
        <w:tabs>
          <w:tab w:val="num" w:pos="0"/>
        </w:tabs>
        <w:ind w:left="1855" w:hanging="360"/>
      </w:pPr>
      <w:rPr>
        <w:rFonts w:ascii="Courier New" w:hAnsi="Courier New" w:cs="Courier New" w:hint="default"/>
      </w:rPr>
    </w:lvl>
    <w:lvl w:ilvl="2">
      <w:start w:val="1"/>
      <w:numFmt w:val="bullet"/>
      <w:lvlText w:val=""/>
      <w:lvlJc w:val="left"/>
      <w:pPr>
        <w:tabs>
          <w:tab w:val="num" w:pos="0"/>
        </w:tabs>
        <w:ind w:left="2575" w:hanging="360"/>
      </w:pPr>
      <w:rPr>
        <w:rFonts w:ascii="Wingdings" w:hAnsi="Wingdings" w:cs="Wingdings" w:hint="default"/>
      </w:rPr>
    </w:lvl>
    <w:lvl w:ilvl="3">
      <w:start w:val="1"/>
      <w:numFmt w:val="bullet"/>
      <w:lvlText w:val=""/>
      <w:lvlJc w:val="left"/>
      <w:pPr>
        <w:tabs>
          <w:tab w:val="num" w:pos="0"/>
        </w:tabs>
        <w:ind w:left="3295" w:hanging="360"/>
      </w:pPr>
      <w:rPr>
        <w:rFonts w:ascii="Symbol" w:hAnsi="Symbol" w:cs="Symbol" w:hint="default"/>
      </w:rPr>
    </w:lvl>
    <w:lvl w:ilvl="4">
      <w:start w:val="1"/>
      <w:numFmt w:val="bullet"/>
      <w:lvlText w:val="o"/>
      <w:lvlJc w:val="left"/>
      <w:pPr>
        <w:tabs>
          <w:tab w:val="num" w:pos="0"/>
        </w:tabs>
        <w:ind w:left="4015" w:hanging="360"/>
      </w:pPr>
      <w:rPr>
        <w:rFonts w:ascii="Courier New" w:hAnsi="Courier New" w:cs="Courier New" w:hint="default"/>
      </w:rPr>
    </w:lvl>
    <w:lvl w:ilvl="5">
      <w:start w:val="1"/>
      <w:numFmt w:val="bullet"/>
      <w:lvlText w:val=""/>
      <w:lvlJc w:val="left"/>
      <w:pPr>
        <w:tabs>
          <w:tab w:val="num" w:pos="0"/>
        </w:tabs>
        <w:ind w:left="4735" w:hanging="360"/>
      </w:pPr>
      <w:rPr>
        <w:rFonts w:ascii="Wingdings" w:hAnsi="Wingdings" w:cs="Wingdings" w:hint="default"/>
      </w:rPr>
    </w:lvl>
    <w:lvl w:ilvl="6">
      <w:start w:val="1"/>
      <w:numFmt w:val="bullet"/>
      <w:lvlText w:val=""/>
      <w:lvlJc w:val="left"/>
      <w:pPr>
        <w:tabs>
          <w:tab w:val="num" w:pos="0"/>
        </w:tabs>
        <w:ind w:left="5455" w:hanging="360"/>
      </w:pPr>
      <w:rPr>
        <w:rFonts w:ascii="Symbol" w:hAnsi="Symbol" w:cs="Symbol" w:hint="default"/>
      </w:rPr>
    </w:lvl>
    <w:lvl w:ilvl="7">
      <w:start w:val="1"/>
      <w:numFmt w:val="bullet"/>
      <w:lvlText w:val="o"/>
      <w:lvlJc w:val="left"/>
      <w:pPr>
        <w:tabs>
          <w:tab w:val="num" w:pos="0"/>
        </w:tabs>
        <w:ind w:left="6175" w:hanging="360"/>
      </w:pPr>
      <w:rPr>
        <w:rFonts w:ascii="Courier New" w:hAnsi="Courier New" w:cs="Courier New" w:hint="default"/>
      </w:rPr>
    </w:lvl>
    <w:lvl w:ilvl="8">
      <w:start w:val="1"/>
      <w:numFmt w:val="bullet"/>
      <w:lvlText w:val=""/>
      <w:lvlJc w:val="left"/>
      <w:pPr>
        <w:tabs>
          <w:tab w:val="num" w:pos="0"/>
        </w:tabs>
        <w:ind w:left="6895" w:hanging="360"/>
      </w:pPr>
      <w:rPr>
        <w:rFonts w:ascii="Wingdings" w:hAnsi="Wingdings" w:cs="Wingdings" w:hint="default"/>
      </w:rPr>
    </w:lvl>
  </w:abstractNum>
  <w:abstractNum w:abstractNumId="71" w15:restartNumberingAfterBreak="0">
    <w:nsid w:val="13460DE5"/>
    <w:multiLevelType w:val="singleLevel"/>
    <w:tmpl w:val="04150011"/>
    <w:lvl w:ilvl="0">
      <w:start w:val="1"/>
      <w:numFmt w:val="decimal"/>
      <w:lvlText w:val="%1)"/>
      <w:lvlJc w:val="left"/>
      <w:pPr>
        <w:ind w:left="720" w:hanging="360"/>
      </w:pPr>
    </w:lvl>
  </w:abstractNum>
  <w:abstractNum w:abstractNumId="72" w15:restartNumberingAfterBreak="0">
    <w:nsid w:val="13597BD9"/>
    <w:multiLevelType w:val="singleLevel"/>
    <w:tmpl w:val="04150001"/>
    <w:lvl w:ilvl="0">
      <w:start w:val="1"/>
      <w:numFmt w:val="bullet"/>
      <w:lvlText w:val=""/>
      <w:lvlJc w:val="left"/>
      <w:pPr>
        <w:ind w:left="720" w:hanging="360"/>
      </w:pPr>
      <w:rPr>
        <w:rFonts w:ascii="Symbol" w:hAnsi="Symbol" w:hint="default"/>
      </w:rPr>
    </w:lvl>
  </w:abstractNum>
  <w:abstractNum w:abstractNumId="73" w15:restartNumberingAfterBreak="0">
    <w:nsid w:val="13CA55B6"/>
    <w:multiLevelType w:val="singleLevel"/>
    <w:tmpl w:val="04150001"/>
    <w:lvl w:ilvl="0">
      <w:start w:val="1"/>
      <w:numFmt w:val="bullet"/>
      <w:lvlText w:val=""/>
      <w:lvlJc w:val="left"/>
      <w:pPr>
        <w:ind w:left="720" w:hanging="360"/>
      </w:pPr>
      <w:rPr>
        <w:rFonts w:ascii="Symbol" w:hAnsi="Symbol" w:hint="default"/>
      </w:rPr>
    </w:lvl>
  </w:abstractNum>
  <w:abstractNum w:abstractNumId="74" w15:restartNumberingAfterBreak="0">
    <w:nsid w:val="14094362"/>
    <w:multiLevelType w:val="multilevel"/>
    <w:tmpl w:val="94ACF194"/>
    <w:styleLink w:val="WWNum4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5" w15:restartNumberingAfterBreak="0">
    <w:nsid w:val="14216E7E"/>
    <w:multiLevelType w:val="multilevel"/>
    <w:tmpl w:val="52784184"/>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76" w15:restartNumberingAfterBreak="0">
    <w:nsid w:val="14495FD5"/>
    <w:multiLevelType w:val="multilevel"/>
    <w:tmpl w:val="7A58F89C"/>
    <w:styleLink w:val="WW8Num21"/>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77" w15:restartNumberingAfterBreak="0">
    <w:nsid w:val="14913446"/>
    <w:multiLevelType w:val="hybridMultilevel"/>
    <w:tmpl w:val="F4C83A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15CB4D7E"/>
    <w:multiLevelType w:val="multilevel"/>
    <w:tmpl w:val="45182C38"/>
    <w:styleLink w:val="WW8Num31"/>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79" w15:restartNumberingAfterBreak="0">
    <w:nsid w:val="160C7E86"/>
    <w:multiLevelType w:val="hybridMultilevel"/>
    <w:tmpl w:val="190A0682"/>
    <w:lvl w:ilvl="0" w:tplc="651680DA">
      <w:start w:val="1"/>
      <w:numFmt w:val="bullet"/>
      <w:lvlText w:val=""/>
      <w:lvlJc w:val="left"/>
      <w:pPr>
        <w:ind w:left="725" w:hanging="360"/>
      </w:pPr>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80" w15:restartNumberingAfterBreak="0">
    <w:nsid w:val="163E6D78"/>
    <w:multiLevelType w:val="hybridMultilevel"/>
    <w:tmpl w:val="9DCE5CEE"/>
    <w:lvl w:ilvl="0" w:tplc="BCC2DBFC">
      <w:start w:val="1"/>
      <w:numFmt w:val="bullet"/>
      <w:lvlText w:val=""/>
      <w:lvlJc w:val="left"/>
      <w:pPr>
        <w:ind w:left="106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2076" w:hanging="360"/>
      </w:pPr>
      <w:rPr>
        <w:rFonts w:ascii="Symbol" w:hAnsi="Symbol" w:hint="default"/>
      </w:rPr>
    </w:lvl>
    <w:lvl w:ilvl="2" w:tplc="FFFFFFFF">
      <w:start w:val="1"/>
      <w:numFmt w:val="bullet"/>
      <w:lvlText w:val="-"/>
      <w:lvlJc w:val="left"/>
      <w:pPr>
        <w:ind w:left="1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169C0E01"/>
    <w:multiLevelType w:val="singleLevel"/>
    <w:tmpl w:val="04150001"/>
    <w:lvl w:ilvl="0">
      <w:start w:val="1"/>
      <w:numFmt w:val="bullet"/>
      <w:lvlText w:val=""/>
      <w:lvlJc w:val="left"/>
      <w:pPr>
        <w:ind w:left="720" w:hanging="360"/>
      </w:pPr>
      <w:rPr>
        <w:rFonts w:ascii="Symbol" w:hAnsi="Symbol" w:hint="default"/>
      </w:rPr>
    </w:lvl>
  </w:abstractNum>
  <w:abstractNum w:abstractNumId="82" w15:restartNumberingAfterBreak="0">
    <w:nsid w:val="16CD7C02"/>
    <w:multiLevelType w:val="multilevel"/>
    <w:tmpl w:val="5E4E6400"/>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17240093"/>
    <w:multiLevelType w:val="singleLevel"/>
    <w:tmpl w:val="04150011"/>
    <w:lvl w:ilvl="0">
      <w:start w:val="1"/>
      <w:numFmt w:val="decimal"/>
      <w:lvlText w:val="%1)"/>
      <w:lvlJc w:val="left"/>
      <w:pPr>
        <w:ind w:left="720" w:hanging="360"/>
      </w:pPr>
    </w:lvl>
  </w:abstractNum>
  <w:abstractNum w:abstractNumId="84" w15:restartNumberingAfterBreak="0">
    <w:nsid w:val="173C1186"/>
    <w:multiLevelType w:val="multilevel"/>
    <w:tmpl w:val="81F87028"/>
    <w:lvl w:ilvl="0">
      <w:start w:val="1"/>
      <w:numFmt w:val="decimal"/>
      <w:lvlText w:val="%1)"/>
      <w:lvlJc w:val="left"/>
      <w:pPr>
        <w:tabs>
          <w:tab w:val="num" w:pos="0"/>
        </w:tabs>
        <w:ind w:left="720" w:hanging="436"/>
      </w:pPr>
      <w:rPr>
        <w:b w:val="0"/>
        <w:i w:val="0"/>
        <w:strike w:val="0"/>
        <w:dstrike w:val="0"/>
        <w:color w:val="000000"/>
        <w:sz w:val="19"/>
        <w:szCs w:val="19"/>
        <w:u w:val="none" w:color="000000"/>
        <w:bdr w:val="none" w:sz="0" w:space="0" w:color="auto"/>
        <w:shd w:val="clear" w:color="auto" w:fill="auto"/>
        <w:vertAlign w:val="baseline"/>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5" w15:restartNumberingAfterBreak="0">
    <w:nsid w:val="17833853"/>
    <w:multiLevelType w:val="multilevel"/>
    <w:tmpl w:val="0A4E9672"/>
    <w:styleLink w:val="WW8Num7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185476CF"/>
    <w:multiLevelType w:val="hybridMultilevel"/>
    <w:tmpl w:val="5B02C06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1886706F"/>
    <w:multiLevelType w:val="hybridMultilevel"/>
    <w:tmpl w:val="4532DE40"/>
    <w:lvl w:ilvl="0" w:tplc="651680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18966F4B"/>
    <w:multiLevelType w:val="multilevel"/>
    <w:tmpl w:val="B8B0EF0A"/>
    <w:styleLink w:val="WW8Num32"/>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89" w15:restartNumberingAfterBreak="0">
    <w:nsid w:val="18E96A9B"/>
    <w:multiLevelType w:val="hybridMultilevel"/>
    <w:tmpl w:val="7D9AF012"/>
    <w:lvl w:ilvl="0" w:tplc="8FC4FC1A">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1A3D4005"/>
    <w:multiLevelType w:val="hybridMultilevel"/>
    <w:tmpl w:val="9C4ED9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AC11B87"/>
    <w:multiLevelType w:val="multilevel"/>
    <w:tmpl w:val="5E324072"/>
    <w:styleLink w:val="WW8Num101"/>
    <w:lvl w:ilvl="0">
      <w:start w:val="1"/>
      <w:numFmt w:val="lowerLetter"/>
      <w:lvlText w:val="%1."/>
      <w:lvlJc w:val="left"/>
      <w:pPr>
        <w:ind w:left="1440" w:hanging="360"/>
      </w:p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2" w15:restartNumberingAfterBreak="0">
    <w:nsid w:val="1B2E5B8F"/>
    <w:multiLevelType w:val="hybridMultilevel"/>
    <w:tmpl w:val="810AD06C"/>
    <w:lvl w:ilvl="0" w:tplc="8AB25DF8">
      <w:start w:val="3"/>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B373D02"/>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1B7F13EE"/>
    <w:multiLevelType w:val="singleLevel"/>
    <w:tmpl w:val="04150011"/>
    <w:lvl w:ilvl="0">
      <w:start w:val="1"/>
      <w:numFmt w:val="decimal"/>
      <w:lvlText w:val="%1)"/>
      <w:lvlJc w:val="left"/>
      <w:pPr>
        <w:ind w:left="720" w:hanging="360"/>
      </w:pPr>
    </w:lvl>
  </w:abstractNum>
  <w:abstractNum w:abstractNumId="95" w15:restartNumberingAfterBreak="0">
    <w:nsid w:val="1CE5308E"/>
    <w:multiLevelType w:val="hybridMultilevel"/>
    <w:tmpl w:val="6D001E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1D476B8B"/>
    <w:multiLevelType w:val="multilevel"/>
    <w:tmpl w:val="1EA60BEC"/>
    <w:lvl w:ilvl="0">
      <w:numFmt w:val="bullet"/>
      <w:lvlText w:val=""/>
      <w:lvlJc w:val="left"/>
      <w:pPr>
        <w:tabs>
          <w:tab w:val="num" w:pos="0"/>
        </w:tabs>
        <w:ind w:left="467" w:hanging="360"/>
      </w:pPr>
      <w:rPr>
        <w:rFonts w:ascii="Symbol" w:hAnsi="Symbol" w:cs="Symbol" w:hint="default"/>
        <w:w w:val="100"/>
        <w:sz w:val="22"/>
        <w:szCs w:val="22"/>
        <w:lang w:val="pl-PL" w:eastAsia="en-US" w:bidi="ar-SA"/>
      </w:rPr>
    </w:lvl>
    <w:lvl w:ilvl="1">
      <w:numFmt w:val="bullet"/>
      <w:lvlText w:val=""/>
      <w:lvlJc w:val="left"/>
      <w:pPr>
        <w:tabs>
          <w:tab w:val="num" w:pos="0"/>
        </w:tabs>
        <w:ind w:left="1005" w:hanging="360"/>
      </w:pPr>
      <w:rPr>
        <w:rFonts w:ascii="Symbol" w:hAnsi="Symbol" w:cs="Symbol" w:hint="default"/>
        <w:lang w:val="pl-PL" w:eastAsia="en-US" w:bidi="ar-SA"/>
      </w:rPr>
    </w:lvl>
    <w:lvl w:ilvl="2">
      <w:numFmt w:val="bullet"/>
      <w:lvlText w:val=""/>
      <w:lvlJc w:val="left"/>
      <w:pPr>
        <w:tabs>
          <w:tab w:val="num" w:pos="0"/>
        </w:tabs>
        <w:ind w:left="1551" w:hanging="360"/>
      </w:pPr>
      <w:rPr>
        <w:rFonts w:ascii="Symbol" w:hAnsi="Symbol" w:cs="Symbol" w:hint="default"/>
        <w:lang w:val="pl-PL" w:eastAsia="en-US" w:bidi="ar-SA"/>
      </w:rPr>
    </w:lvl>
    <w:lvl w:ilvl="3">
      <w:numFmt w:val="bullet"/>
      <w:lvlText w:val=""/>
      <w:lvlJc w:val="left"/>
      <w:pPr>
        <w:tabs>
          <w:tab w:val="num" w:pos="0"/>
        </w:tabs>
        <w:ind w:left="2097" w:hanging="360"/>
      </w:pPr>
      <w:rPr>
        <w:rFonts w:ascii="Symbol" w:hAnsi="Symbol" w:cs="Symbol" w:hint="default"/>
        <w:lang w:val="pl-PL" w:eastAsia="en-US" w:bidi="ar-SA"/>
      </w:rPr>
    </w:lvl>
    <w:lvl w:ilvl="4">
      <w:numFmt w:val="bullet"/>
      <w:lvlText w:val=""/>
      <w:lvlJc w:val="left"/>
      <w:pPr>
        <w:tabs>
          <w:tab w:val="num" w:pos="0"/>
        </w:tabs>
        <w:ind w:left="2643" w:hanging="360"/>
      </w:pPr>
      <w:rPr>
        <w:rFonts w:ascii="Symbol" w:hAnsi="Symbol" w:cs="Symbol" w:hint="default"/>
        <w:lang w:val="pl-PL" w:eastAsia="en-US" w:bidi="ar-SA"/>
      </w:rPr>
    </w:lvl>
    <w:lvl w:ilvl="5">
      <w:numFmt w:val="bullet"/>
      <w:lvlText w:val=""/>
      <w:lvlJc w:val="left"/>
      <w:pPr>
        <w:tabs>
          <w:tab w:val="num" w:pos="0"/>
        </w:tabs>
        <w:ind w:left="3189" w:hanging="360"/>
      </w:pPr>
      <w:rPr>
        <w:rFonts w:ascii="Symbol" w:hAnsi="Symbol" w:cs="Symbol" w:hint="default"/>
        <w:lang w:val="pl-PL" w:eastAsia="en-US" w:bidi="ar-SA"/>
      </w:rPr>
    </w:lvl>
    <w:lvl w:ilvl="6">
      <w:numFmt w:val="bullet"/>
      <w:lvlText w:val=""/>
      <w:lvlJc w:val="left"/>
      <w:pPr>
        <w:tabs>
          <w:tab w:val="num" w:pos="0"/>
        </w:tabs>
        <w:ind w:left="3735" w:hanging="360"/>
      </w:pPr>
      <w:rPr>
        <w:rFonts w:ascii="Symbol" w:hAnsi="Symbol" w:cs="Symbol" w:hint="default"/>
        <w:lang w:val="pl-PL" w:eastAsia="en-US" w:bidi="ar-SA"/>
      </w:rPr>
    </w:lvl>
    <w:lvl w:ilvl="7">
      <w:numFmt w:val="bullet"/>
      <w:lvlText w:val=""/>
      <w:lvlJc w:val="left"/>
      <w:pPr>
        <w:tabs>
          <w:tab w:val="num" w:pos="0"/>
        </w:tabs>
        <w:ind w:left="4281" w:hanging="360"/>
      </w:pPr>
      <w:rPr>
        <w:rFonts w:ascii="Symbol" w:hAnsi="Symbol" w:cs="Symbol" w:hint="default"/>
        <w:lang w:val="pl-PL" w:eastAsia="en-US" w:bidi="ar-SA"/>
      </w:rPr>
    </w:lvl>
    <w:lvl w:ilvl="8">
      <w:numFmt w:val="bullet"/>
      <w:lvlText w:val=""/>
      <w:lvlJc w:val="left"/>
      <w:pPr>
        <w:tabs>
          <w:tab w:val="num" w:pos="0"/>
        </w:tabs>
        <w:ind w:left="4827" w:hanging="360"/>
      </w:pPr>
      <w:rPr>
        <w:rFonts w:ascii="Symbol" w:hAnsi="Symbol" w:cs="Symbol" w:hint="default"/>
        <w:lang w:val="pl-PL" w:eastAsia="en-US" w:bidi="ar-SA"/>
      </w:rPr>
    </w:lvl>
  </w:abstractNum>
  <w:abstractNum w:abstractNumId="97" w15:restartNumberingAfterBreak="0">
    <w:nsid w:val="1E18408B"/>
    <w:multiLevelType w:val="hybridMultilevel"/>
    <w:tmpl w:val="C1820B46"/>
    <w:lvl w:ilvl="0" w:tplc="651680DA">
      <w:start w:val="1"/>
      <w:numFmt w:val="bullet"/>
      <w:lvlText w:val=""/>
      <w:lvlJc w:val="left"/>
      <w:pPr>
        <w:ind w:left="725" w:hanging="360"/>
      </w:pPr>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98" w15:restartNumberingAfterBreak="0">
    <w:nsid w:val="1ED3481E"/>
    <w:multiLevelType w:val="multilevel"/>
    <w:tmpl w:val="0DCC86D0"/>
    <w:lvl w:ilvl="0">
      <w:start w:val="1"/>
      <w:numFmt w:val="decimal"/>
      <w:lvlText w:val="%1)"/>
      <w:lvlJc w:val="left"/>
      <w:pPr>
        <w:tabs>
          <w:tab w:val="num" w:pos="-1440"/>
        </w:tabs>
        <w:ind w:left="-1080" w:hanging="360"/>
      </w:pPr>
      <w:rPr>
        <w:rFonts w:asciiTheme="minorHAnsi" w:eastAsia="Segoe U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360" w:hanging="360"/>
      </w:pPr>
      <w:rPr>
        <w:rFonts w:hint="default"/>
      </w:rPr>
    </w:lvl>
    <w:lvl w:ilvl="2">
      <w:start w:val="1"/>
      <w:numFmt w:val="bullet"/>
      <w:lvlText w:val=""/>
      <w:lvlJc w:val="left"/>
      <w:pPr>
        <w:ind w:left="54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tabs>
          <w:tab w:val="num" w:pos="-1440"/>
        </w:tabs>
        <w:ind w:left="108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right"/>
      <w:pPr>
        <w:tabs>
          <w:tab w:val="num" w:pos="-1440"/>
        </w:tabs>
        <w:ind w:left="2520" w:hanging="180"/>
      </w:pPr>
      <w:rPr>
        <w:rFonts w:hint="default"/>
      </w:rPr>
    </w:lvl>
    <w:lvl w:ilvl="6">
      <w:start w:val="1"/>
      <w:numFmt w:val="decimal"/>
      <w:lvlText w:val="%7."/>
      <w:lvlJc w:val="left"/>
      <w:pPr>
        <w:tabs>
          <w:tab w:val="num" w:pos="-1440"/>
        </w:tabs>
        <w:ind w:left="3240" w:hanging="360"/>
      </w:pPr>
      <w:rPr>
        <w:rFonts w:hint="default"/>
      </w:rPr>
    </w:lvl>
    <w:lvl w:ilvl="7">
      <w:start w:val="1"/>
      <w:numFmt w:val="lowerLetter"/>
      <w:lvlText w:val="%8."/>
      <w:lvlJc w:val="left"/>
      <w:pPr>
        <w:tabs>
          <w:tab w:val="num" w:pos="-1440"/>
        </w:tabs>
        <w:ind w:left="3960" w:hanging="360"/>
      </w:pPr>
      <w:rPr>
        <w:rFonts w:hint="default"/>
      </w:rPr>
    </w:lvl>
    <w:lvl w:ilvl="8">
      <w:start w:val="1"/>
      <w:numFmt w:val="lowerRoman"/>
      <w:lvlText w:val="%9."/>
      <w:lvlJc w:val="right"/>
      <w:pPr>
        <w:tabs>
          <w:tab w:val="num" w:pos="-1440"/>
        </w:tabs>
        <w:ind w:left="4680" w:hanging="180"/>
      </w:pPr>
      <w:rPr>
        <w:rFonts w:hint="default"/>
      </w:rPr>
    </w:lvl>
  </w:abstractNum>
  <w:abstractNum w:abstractNumId="99" w15:restartNumberingAfterBreak="0">
    <w:nsid w:val="1F263259"/>
    <w:multiLevelType w:val="hybridMultilevel"/>
    <w:tmpl w:val="9FA02A1A"/>
    <w:lvl w:ilvl="0" w:tplc="40A8BE1E">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F5E1F4B"/>
    <w:multiLevelType w:val="multilevel"/>
    <w:tmpl w:val="9354615E"/>
    <w:lvl w:ilvl="0">
      <w:start w:val="1"/>
      <w:numFmt w:val="bullet"/>
      <w:lvlText w:val=""/>
      <w:lvlJc w:val="left"/>
      <w:pPr>
        <w:tabs>
          <w:tab w:val="num" w:pos="348"/>
        </w:tabs>
        <w:ind w:left="1068" w:hanging="360"/>
      </w:pPr>
      <w:rPr>
        <w:rFonts w:ascii="Symbol" w:hAnsi="Symbol" w:cs="Symbol"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101" w15:restartNumberingAfterBreak="0">
    <w:nsid w:val="2094779E"/>
    <w:multiLevelType w:val="singleLevel"/>
    <w:tmpl w:val="04150011"/>
    <w:lvl w:ilvl="0">
      <w:start w:val="1"/>
      <w:numFmt w:val="decimal"/>
      <w:lvlText w:val="%1)"/>
      <w:lvlJc w:val="left"/>
      <w:pPr>
        <w:ind w:left="720" w:hanging="360"/>
      </w:pPr>
    </w:lvl>
  </w:abstractNum>
  <w:abstractNum w:abstractNumId="102" w15:restartNumberingAfterBreak="0">
    <w:nsid w:val="20F16E8E"/>
    <w:multiLevelType w:val="hybridMultilevel"/>
    <w:tmpl w:val="5DC85E9E"/>
    <w:lvl w:ilvl="0" w:tplc="FFFFFFFF">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12545D0"/>
    <w:multiLevelType w:val="multilevel"/>
    <w:tmpl w:val="9F5ADCB4"/>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04" w15:restartNumberingAfterBreak="0">
    <w:nsid w:val="2126565D"/>
    <w:multiLevelType w:val="multilevel"/>
    <w:tmpl w:val="0A06DC76"/>
    <w:styleLink w:val="WW8Num61"/>
    <w:lvl w:ilvl="0">
      <w:start w:val="1"/>
      <w:numFmt w:val="lowerLetter"/>
      <w:lvlText w:val="%1."/>
      <w:lvlJc w:val="left"/>
      <w:pPr>
        <w:ind w:left="720" w:hanging="360"/>
      </w:pPr>
      <w:rPr>
        <w:rFonts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21DA6628"/>
    <w:multiLevelType w:val="hybridMultilevel"/>
    <w:tmpl w:val="A50079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23256E76"/>
    <w:multiLevelType w:val="hybridMultilevel"/>
    <w:tmpl w:val="E88A7B8A"/>
    <w:lvl w:ilvl="0" w:tplc="EC9EEE0C">
      <w:start w:val="1"/>
      <w:numFmt w:val="decimal"/>
      <w:lvlText w:val="%1."/>
      <w:lvlJc w:val="left"/>
      <w:pPr>
        <w:ind w:left="4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714BFD4">
      <w:start w:val="1"/>
      <w:numFmt w:val="lowerLetter"/>
      <w:lvlText w:val="%2"/>
      <w:lvlJc w:val="left"/>
      <w:pPr>
        <w:ind w:left="11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70C998C">
      <w:start w:val="1"/>
      <w:numFmt w:val="lowerRoman"/>
      <w:lvlText w:val="%3"/>
      <w:lvlJc w:val="left"/>
      <w:pPr>
        <w:ind w:left="18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D6AB7AA">
      <w:start w:val="1"/>
      <w:numFmt w:val="decimal"/>
      <w:lvlText w:val="%4"/>
      <w:lvlJc w:val="left"/>
      <w:pPr>
        <w:ind w:left="261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A28F63C">
      <w:start w:val="1"/>
      <w:numFmt w:val="lowerLetter"/>
      <w:lvlText w:val="%5"/>
      <w:lvlJc w:val="left"/>
      <w:pPr>
        <w:ind w:left="333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EACC5FE">
      <w:start w:val="1"/>
      <w:numFmt w:val="lowerRoman"/>
      <w:lvlText w:val="%6"/>
      <w:lvlJc w:val="left"/>
      <w:pPr>
        <w:ind w:left="40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3FA25EC">
      <w:start w:val="1"/>
      <w:numFmt w:val="decimal"/>
      <w:lvlText w:val="%7"/>
      <w:lvlJc w:val="left"/>
      <w:pPr>
        <w:ind w:left="47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7E17EC">
      <w:start w:val="1"/>
      <w:numFmt w:val="lowerLetter"/>
      <w:lvlText w:val="%8"/>
      <w:lvlJc w:val="left"/>
      <w:pPr>
        <w:ind w:left="54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9D2A036">
      <w:start w:val="1"/>
      <w:numFmt w:val="lowerRoman"/>
      <w:lvlText w:val="%9"/>
      <w:lvlJc w:val="left"/>
      <w:pPr>
        <w:ind w:left="621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23AA5B73"/>
    <w:multiLevelType w:val="singleLevel"/>
    <w:tmpl w:val="04150011"/>
    <w:lvl w:ilvl="0">
      <w:start w:val="1"/>
      <w:numFmt w:val="decimal"/>
      <w:lvlText w:val="%1)"/>
      <w:lvlJc w:val="left"/>
      <w:pPr>
        <w:ind w:left="720" w:hanging="360"/>
      </w:pPr>
    </w:lvl>
  </w:abstractNum>
  <w:abstractNum w:abstractNumId="108" w15:restartNumberingAfterBreak="0">
    <w:nsid w:val="247B415E"/>
    <w:multiLevelType w:val="singleLevel"/>
    <w:tmpl w:val="04150011"/>
    <w:lvl w:ilvl="0">
      <w:start w:val="1"/>
      <w:numFmt w:val="decimal"/>
      <w:lvlText w:val="%1)"/>
      <w:lvlJc w:val="left"/>
      <w:pPr>
        <w:ind w:left="1064" w:hanging="360"/>
      </w:pPr>
    </w:lvl>
  </w:abstractNum>
  <w:abstractNum w:abstractNumId="109" w15:restartNumberingAfterBreak="0">
    <w:nsid w:val="24FE4F5A"/>
    <w:multiLevelType w:val="multilevel"/>
    <w:tmpl w:val="9D8A3D7A"/>
    <w:lvl w:ilvl="0">
      <w:start w:val="1"/>
      <w:numFmt w:val="decimal"/>
      <w:lvlText w:val="%1"/>
      <w:lvlJc w:val="left"/>
      <w:pPr>
        <w:ind w:left="432" w:hanging="432"/>
      </w:pPr>
      <w:rPr>
        <w:rFonts w:hint="default"/>
      </w:rPr>
    </w:lvl>
    <w:lvl w:ilvl="1">
      <w:start w:val="1"/>
      <w:numFmt w:val="decimal"/>
      <w:lvlText w:val="2.%2."/>
      <w:lvlJc w:val="left"/>
      <w:pPr>
        <w:ind w:left="860" w:hanging="576"/>
      </w:pPr>
      <w:rPr>
        <w:rFonts w:hint="default"/>
        <w:b/>
        <w:i w:val="0"/>
      </w:rPr>
    </w:lvl>
    <w:lvl w:ilvl="2">
      <w:start w:val="1"/>
      <w:numFmt w:val="decimal"/>
      <w:lvlText w:val="%1.%2.%3"/>
      <w:lvlJc w:val="left"/>
      <w:pPr>
        <w:ind w:left="5824"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10" w15:restartNumberingAfterBreak="0">
    <w:nsid w:val="25002630"/>
    <w:multiLevelType w:val="hybridMultilevel"/>
    <w:tmpl w:val="C4B4C3DE"/>
    <w:lvl w:ilvl="0" w:tplc="0DAE3774">
      <w:start w:val="1"/>
      <w:numFmt w:val="upperRoman"/>
      <w:lvlText w:val="%1."/>
      <w:lvlJc w:val="right"/>
      <w:pPr>
        <w:ind w:left="365" w:hanging="360"/>
      </w:p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111" w15:restartNumberingAfterBreak="0">
    <w:nsid w:val="265721E3"/>
    <w:multiLevelType w:val="hybridMultilevel"/>
    <w:tmpl w:val="D3DC2B5E"/>
    <w:lvl w:ilvl="0" w:tplc="934C6DEE">
      <w:start w:val="1"/>
      <w:numFmt w:val="lowerLetter"/>
      <w:lvlText w:val="%1)"/>
      <w:lvlJc w:val="left"/>
      <w:pPr>
        <w:ind w:left="1068" w:hanging="360"/>
      </w:pPr>
      <w:rPr>
        <w:rFonts w:hint="default"/>
        <w:b w:val="0"/>
        <w:bCs/>
        <w:i w:val="0"/>
        <w:strike w:val="0"/>
        <w:dstrike w:val="0"/>
        <w:color w:val="000000"/>
        <w:sz w:val="20"/>
        <w:szCs w:val="20"/>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12" w15:restartNumberingAfterBreak="0">
    <w:nsid w:val="268D2686"/>
    <w:multiLevelType w:val="multilevel"/>
    <w:tmpl w:val="52F86370"/>
    <w:lvl w:ilvl="0">
      <w:numFmt w:val="bullet"/>
      <w:lvlText w:val=""/>
      <w:lvlJc w:val="left"/>
      <w:pPr>
        <w:tabs>
          <w:tab w:val="num" w:pos="0"/>
        </w:tabs>
        <w:ind w:left="467" w:hanging="360"/>
      </w:pPr>
      <w:rPr>
        <w:rFonts w:ascii="Symbol" w:hAnsi="Symbol" w:cs="Symbol" w:hint="default"/>
        <w:w w:val="100"/>
        <w:sz w:val="22"/>
        <w:szCs w:val="22"/>
        <w:lang w:val="pl-PL" w:eastAsia="en-US" w:bidi="ar-SA"/>
      </w:rPr>
    </w:lvl>
    <w:lvl w:ilvl="1">
      <w:numFmt w:val="bullet"/>
      <w:lvlText w:val=""/>
      <w:lvlJc w:val="left"/>
      <w:pPr>
        <w:tabs>
          <w:tab w:val="num" w:pos="0"/>
        </w:tabs>
        <w:ind w:left="1005" w:hanging="360"/>
      </w:pPr>
      <w:rPr>
        <w:rFonts w:ascii="Symbol" w:hAnsi="Symbol" w:cs="Symbol" w:hint="default"/>
        <w:lang w:val="pl-PL" w:eastAsia="en-US" w:bidi="ar-SA"/>
      </w:rPr>
    </w:lvl>
    <w:lvl w:ilvl="2">
      <w:numFmt w:val="bullet"/>
      <w:lvlText w:val=""/>
      <w:lvlJc w:val="left"/>
      <w:pPr>
        <w:tabs>
          <w:tab w:val="num" w:pos="0"/>
        </w:tabs>
        <w:ind w:left="1551" w:hanging="360"/>
      </w:pPr>
      <w:rPr>
        <w:rFonts w:ascii="Symbol" w:hAnsi="Symbol" w:cs="Symbol" w:hint="default"/>
        <w:lang w:val="pl-PL" w:eastAsia="en-US" w:bidi="ar-SA"/>
      </w:rPr>
    </w:lvl>
    <w:lvl w:ilvl="3">
      <w:numFmt w:val="bullet"/>
      <w:lvlText w:val=""/>
      <w:lvlJc w:val="left"/>
      <w:pPr>
        <w:tabs>
          <w:tab w:val="num" w:pos="0"/>
        </w:tabs>
        <w:ind w:left="2097" w:hanging="360"/>
      </w:pPr>
      <w:rPr>
        <w:rFonts w:ascii="Symbol" w:hAnsi="Symbol" w:cs="Symbol" w:hint="default"/>
        <w:lang w:val="pl-PL" w:eastAsia="en-US" w:bidi="ar-SA"/>
      </w:rPr>
    </w:lvl>
    <w:lvl w:ilvl="4">
      <w:numFmt w:val="bullet"/>
      <w:lvlText w:val=""/>
      <w:lvlJc w:val="left"/>
      <w:pPr>
        <w:tabs>
          <w:tab w:val="num" w:pos="0"/>
        </w:tabs>
        <w:ind w:left="2643" w:hanging="360"/>
      </w:pPr>
      <w:rPr>
        <w:rFonts w:ascii="Symbol" w:hAnsi="Symbol" w:cs="Symbol" w:hint="default"/>
        <w:lang w:val="pl-PL" w:eastAsia="en-US" w:bidi="ar-SA"/>
      </w:rPr>
    </w:lvl>
    <w:lvl w:ilvl="5">
      <w:numFmt w:val="bullet"/>
      <w:lvlText w:val=""/>
      <w:lvlJc w:val="left"/>
      <w:pPr>
        <w:tabs>
          <w:tab w:val="num" w:pos="0"/>
        </w:tabs>
        <w:ind w:left="3189" w:hanging="360"/>
      </w:pPr>
      <w:rPr>
        <w:rFonts w:ascii="Symbol" w:hAnsi="Symbol" w:cs="Symbol" w:hint="default"/>
        <w:lang w:val="pl-PL" w:eastAsia="en-US" w:bidi="ar-SA"/>
      </w:rPr>
    </w:lvl>
    <w:lvl w:ilvl="6">
      <w:numFmt w:val="bullet"/>
      <w:lvlText w:val=""/>
      <w:lvlJc w:val="left"/>
      <w:pPr>
        <w:tabs>
          <w:tab w:val="num" w:pos="0"/>
        </w:tabs>
        <w:ind w:left="3735" w:hanging="360"/>
      </w:pPr>
      <w:rPr>
        <w:rFonts w:ascii="Symbol" w:hAnsi="Symbol" w:cs="Symbol" w:hint="default"/>
        <w:lang w:val="pl-PL" w:eastAsia="en-US" w:bidi="ar-SA"/>
      </w:rPr>
    </w:lvl>
    <w:lvl w:ilvl="7">
      <w:numFmt w:val="bullet"/>
      <w:lvlText w:val=""/>
      <w:lvlJc w:val="left"/>
      <w:pPr>
        <w:tabs>
          <w:tab w:val="num" w:pos="0"/>
        </w:tabs>
        <w:ind w:left="4281" w:hanging="360"/>
      </w:pPr>
      <w:rPr>
        <w:rFonts w:ascii="Symbol" w:hAnsi="Symbol" w:cs="Symbol" w:hint="default"/>
        <w:lang w:val="pl-PL" w:eastAsia="en-US" w:bidi="ar-SA"/>
      </w:rPr>
    </w:lvl>
    <w:lvl w:ilvl="8">
      <w:numFmt w:val="bullet"/>
      <w:lvlText w:val=""/>
      <w:lvlJc w:val="left"/>
      <w:pPr>
        <w:tabs>
          <w:tab w:val="num" w:pos="0"/>
        </w:tabs>
        <w:ind w:left="4827" w:hanging="360"/>
      </w:pPr>
      <w:rPr>
        <w:rFonts w:ascii="Symbol" w:hAnsi="Symbol" w:cs="Symbol" w:hint="default"/>
        <w:lang w:val="pl-PL" w:eastAsia="en-US" w:bidi="ar-SA"/>
      </w:rPr>
    </w:lvl>
  </w:abstractNum>
  <w:abstractNum w:abstractNumId="113" w15:restartNumberingAfterBreak="0">
    <w:nsid w:val="274A03F1"/>
    <w:multiLevelType w:val="hybridMultilevel"/>
    <w:tmpl w:val="39F02A52"/>
    <w:lvl w:ilvl="0" w:tplc="B98E1562">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278979E9"/>
    <w:multiLevelType w:val="multilevel"/>
    <w:tmpl w:val="87C41436"/>
    <w:styleLink w:val="WW8Num10"/>
    <w:lvl w:ilvl="0">
      <w:start w:val="1"/>
      <w:numFmt w:val="lowerLetter"/>
      <w:lvlText w:val="%1."/>
      <w:lvlJc w:val="left"/>
      <w:pPr>
        <w:ind w:left="1440" w:hanging="360"/>
      </w:p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5" w15:restartNumberingAfterBreak="0">
    <w:nsid w:val="280177B3"/>
    <w:multiLevelType w:val="hybridMultilevel"/>
    <w:tmpl w:val="15F82DF0"/>
    <w:lvl w:ilvl="0" w:tplc="BABA0A1A">
      <w:start w:val="4"/>
      <w:numFmt w:val="decimal"/>
      <w:lvlText w:val="%1)"/>
      <w:lvlJc w:val="left"/>
      <w:pPr>
        <w:ind w:left="720" w:hanging="360"/>
      </w:pPr>
      <w:rPr>
        <w:rFonts w:asciiTheme="minorHAnsi" w:eastAsia="Segoe UI" w:hAnsiTheme="minorHAnsi" w:cstheme="minorHAnsi"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8976427"/>
    <w:multiLevelType w:val="singleLevel"/>
    <w:tmpl w:val="04150011"/>
    <w:lvl w:ilvl="0">
      <w:start w:val="1"/>
      <w:numFmt w:val="decimal"/>
      <w:lvlText w:val="%1)"/>
      <w:lvlJc w:val="left"/>
      <w:pPr>
        <w:ind w:left="1064" w:hanging="360"/>
      </w:pPr>
    </w:lvl>
  </w:abstractNum>
  <w:abstractNum w:abstractNumId="117" w15:restartNumberingAfterBreak="0">
    <w:nsid w:val="29217EB5"/>
    <w:multiLevelType w:val="multilevel"/>
    <w:tmpl w:val="77684508"/>
    <w:styleLink w:val="WWNum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8" w15:restartNumberingAfterBreak="0">
    <w:nsid w:val="29554BB5"/>
    <w:multiLevelType w:val="hybridMultilevel"/>
    <w:tmpl w:val="E3D86FE6"/>
    <w:lvl w:ilvl="0" w:tplc="FFFFFFFF">
      <w:start w:val="1"/>
      <w:numFmt w:val="decimal"/>
      <w:lvlText w:val="%1)"/>
      <w:lvlJc w:val="left"/>
      <w:pPr>
        <w:ind w:left="720" w:hanging="360"/>
      </w:pPr>
      <w:rPr>
        <w:rFonts w:asciiTheme="minorHAnsi" w:eastAsia="Segoe UI" w:hAnsiTheme="minorHAnsi" w:cstheme="minorHAnsi" w:hint="default"/>
        <w:b w:val="0"/>
        <w:bCs/>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29734A11"/>
    <w:multiLevelType w:val="hybridMultilevel"/>
    <w:tmpl w:val="7F14A840"/>
    <w:lvl w:ilvl="0" w:tplc="BCC2DBFC">
      <w:start w:val="1"/>
      <w:numFmt w:val="bullet"/>
      <w:lvlText w:val=""/>
      <w:lvlJc w:val="left"/>
      <w:pPr>
        <w:ind w:left="108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0" w15:restartNumberingAfterBreak="0">
    <w:nsid w:val="297E7936"/>
    <w:multiLevelType w:val="multilevel"/>
    <w:tmpl w:val="9A96E376"/>
    <w:lvl w:ilvl="0">
      <w:start w:val="1"/>
      <w:numFmt w:val="decimal"/>
      <w:lvlText w:val="%1)"/>
      <w:lvlJc w:val="left"/>
      <w:pPr>
        <w:ind w:left="360" w:hanging="360"/>
      </w:pPr>
      <w:rPr>
        <w:strike w:val="0"/>
        <w:dstrike w:val="0"/>
        <w:color w:val="auto"/>
        <w:sz w:val="20"/>
        <w:szCs w:val="20"/>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1" w15:restartNumberingAfterBreak="0">
    <w:nsid w:val="297E79FE"/>
    <w:multiLevelType w:val="hybridMultilevel"/>
    <w:tmpl w:val="BC9C367C"/>
    <w:lvl w:ilvl="0" w:tplc="AFC49F2A">
      <w:start w:val="3"/>
      <w:numFmt w:val="decimal"/>
      <w:lvlText w:val="%1)"/>
      <w:lvlJc w:val="left"/>
      <w:pPr>
        <w:ind w:left="360" w:hanging="360"/>
      </w:pPr>
      <w:rPr>
        <w:rFonts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A122A9D"/>
    <w:multiLevelType w:val="multilevel"/>
    <w:tmpl w:val="7536259C"/>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23" w15:restartNumberingAfterBreak="0">
    <w:nsid w:val="2AC21CE2"/>
    <w:multiLevelType w:val="hybridMultilevel"/>
    <w:tmpl w:val="9C2A6EEA"/>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2B3848F6"/>
    <w:multiLevelType w:val="multilevel"/>
    <w:tmpl w:val="AC9C5808"/>
    <w:lvl w:ilvl="0">
      <w:start w:val="1"/>
      <w:numFmt w:val="decimal"/>
      <w:lvlText w:val="%1)"/>
      <w:lvlJc w:val="left"/>
      <w:pPr>
        <w:tabs>
          <w:tab w:val="num" w:pos="360"/>
        </w:tabs>
        <w:ind w:left="720" w:hanging="360"/>
      </w:pPr>
      <w:rPr>
        <w:b w:val="0"/>
        <w:i w:val="0"/>
        <w:strike w:val="0"/>
        <w:dstrike w:val="0"/>
        <w:color w:val="000000"/>
        <w:position w:val="0"/>
        <w:sz w:val="19"/>
        <w:szCs w:val="19"/>
        <w:u w:val="none" w:color="000000"/>
        <w:effect w:val="none"/>
        <w:bdr w:val="none" w:sz="0" w:space="0" w:color="auto"/>
        <w:shd w:val="clear" w:color="auto" w:fill="auto"/>
        <w:vertAlign w:val="baseline"/>
      </w:rPr>
    </w:lvl>
    <w:lvl w:ilvl="1">
      <w:start w:val="1"/>
      <w:numFmt w:val="bullet"/>
      <w:lvlText w:val="o"/>
      <w:lvlJc w:val="left"/>
      <w:pPr>
        <w:tabs>
          <w:tab w:val="num" w:pos="360"/>
        </w:tabs>
        <w:ind w:left="1440" w:hanging="360"/>
      </w:pPr>
      <w:rPr>
        <w:rFonts w:ascii="Courier New" w:hAnsi="Courier New" w:cs="Courier New" w:hint="default"/>
      </w:rPr>
    </w:lvl>
    <w:lvl w:ilvl="2">
      <w:start w:val="1"/>
      <w:numFmt w:val="bullet"/>
      <w:lvlText w:val=""/>
      <w:lvlJc w:val="left"/>
      <w:pPr>
        <w:tabs>
          <w:tab w:val="num" w:pos="360"/>
        </w:tabs>
        <w:ind w:left="2160" w:hanging="360"/>
      </w:pPr>
      <w:rPr>
        <w:rFonts w:ascii="Wingdings" w:hAnsi="Wingdings" w:cs="Wingdings" w:hint="default"/>
      </w:rPr>
    </w:lvl>
    <w:lvl w:ilvl="3">
      <w:start w:val="1"/>
      <w:numFmt w:val="bullet"/>
      <w:lvlText w:val=""/>
      <w:lvlJc w:val="left"/>
      <w:pPr>
        <w:tabs>
          <w:tab w:val="num" w:pos="360"/>
        </w:tabs>
        <w:ind w:left="2880" w:hanging="360"/>
      </w:pPr>
      <w:rPr>
        <w:rFonts w:ascii="Symbol" w:hAnsi="Symbol" w:cs="Symbol" w:hint="default"/>
      </w:rPr>
    </w:lvl>
    <w:lvl w:ilvl="4">
      <w:start w:val="1"/>
      <w:numFmt w:val="bullet"/>
      <w:lvlText w:val="o"/>
      <w:lvlJc w:val="left"/>
      <w:pPr>
        <w:tabs>
          <w:tab w:val="num" w:pos="360"/>
        </w:tabs>
        <w:ind w:left="3600" w:hanging="360"/>
      </w:pPr>
      <w:rPr>
        <w:rFonts w:ascii="Courier New" w:hAnsi="Courier New" w:cs="Courier New" w:hint="default"/>
      </w:rPr>
    </w:lvl>
    <w:lvl w:ilvl="5">
      <w:start w:val="1"/>
      <w:numFmt w:val="bullet"/>
      <w:lvlText w:val=""/>
      <w:lvlJc w:val="left"/>
      <w:pPr>
        <w:tabs>
          <w:tab w:val="num" w:pos="360"/>
        </w:tabs>
        <w:ind w:left="4320" w:hanging="360"/>
      </w:pPr>
      <w:rPr>
        <w:rFonts w:ascii="Wingdings" w:hAnsi="Wingdings" w:cs="Wingdings" w:hint="default"/>
      </w:rPr>
    </w:lvl>
    <w:lvl w:ilvl="6">
      <w:start w:val="1"/>
      <w:numFmt w:val="bullet"/>
      <w:lvlText w:val=""/>
      <w:lvlJc w:val="left"/>
      <w:pPr>
        <w:tabs>
          <w:tab w:val="num" w:pos="360"/>
        </w:tabs>
        <w:ind w:left="5040" w:hanging="360"/>
      </w:pPr>
      <w:rPr>
        <w:rFonts w:ascii="Symbol" w:hAnsi="Symbol" w:cs="Symbol" w:hint="default"/>
      </w:rPr>
    </w:lvl>
    <w:lvl w:ilvl="7">
      <w:start w:val="1"/>
      <w:numFmt w:val="bullet"/>
      <w:lvlText w:val="o"/>
      <w:lvlJc w:val="left"/>
      <w:pPr>
        <w:tabs>
          <w:tab w:val="num" w:pos="360"/>
        </w:tabs>
        <w:ind w:left="5760" w:hanging="360"/>
      </w:pPr>
      <w:rPr>
        <w:rFonts w:ascii="Courier New" w:hAnsi="Courier New" w:cs="Courier New" w:hint="default"/>
      </w:rPr>
    </w:lvl>
    <w:lvl w:ilvl="8">
      <w:start w:val="1"/>
      <w:numFmt w:val="bullet"/>
      <w:lvlText w:val=""/>
      <w:lvlJc w:val="left"/>
      <w:pPr>
        <w:tabs>
          <w:tab w:val="num" w:pos="360"/>
        </w:tabs>
        <w:ind w:left="6480" w:hanging="360"/>
      </w:pPr>
      <w:rPr>
        <w:rFonts w:ascii="Wingdings" w:hAnsi="Wingdings" w:cs="Wingdings" w:hint="default"/>
      </w:rPr>
    </w:lvl>
  </w:abstractNum>
  <w:abstractNum w:abstractNumId="125" w15:restartNumberingAfterBreak="0">
    <w:nsid w:val="2B9B1EA5"/>
    <w:multiLevelType w:val="singleLevel"/>
    <w:tmpl w:val="0415000F"/>
    <w:lvl w:ilvl="0">
      <w:start w:val="1"/>
      <w:numFmt w:val="decimal"/>
      <w:lvlText w:val="%1."/>
      <w:lvlJc w:val="left"/>
      <w:pPr>
        <w:ind w:left="720" w:hanging="360"/>
      </w:pPr>
    </w:lvl>
  </w:abstractNum>
  <w:abstractNum w:abstractNumId="126" w15:restartNumberingAfterBreak="0">
    <w:nsid w:val="2C7C462D"/>
    <w:multiLevelType w:val="multilevel"/>
    <w:tmpl w:val="04B600C2"/>
    <w:styleLink w:val="WWNum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2D013DB2"/>
    <w:multiLevelType w:val="hybridMultilevel"/>
    <w:tmpl w:val="5B02C06E"/>
    <w:lvl w:ilvl="0" w:tplc="934C6DE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D596FEF"/>
    <w:multiLevelType w:val="multilevel"/>
    <w:tmpl w:val="0A328F96"/>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29" w15:restartNumberingAfterBreak="0">
    <w:nsid w:val="2DD80677"/>
    <w:multiLevelType w:val="multilevel"/>
    <w:tmpl w:val="5C34AF6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0" w15:restartNumberingAfterBreak="0">
    <w:nsid w:val="2E3321BE"/>
    <w:multiLevelType w:val="hybridMultilevel"/>
    <w:tmpl w:val="2D50C0F8"/>
    <w:lvl w:ilvl="0" w:tplc="651680DA">
      <w:start w:val="1"/>
      <w:numFmt w:val="bullet"/>
      <w:lvlText w:val=""/>
      <w:lvlJc w:val="left"/>
      <w:pPr>
        <w:ind w:left="106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2E7E6594"/>
    <w:multiLevelType w:val="multilevel"/>
    <w:tmpl w:val="3C0AA27A"/>
    <w:lvl w:ilvl="0">
      <w:start w:val="1"/>
      <w:numFmt w:val="decimal"/>
      <w:lvlText w:val="%1."/>
      <w:lvlJc w:val="left"/>
      <w:pPr>
        <w:tabs>
          <w:tab w:val="num" w:pos="0"/>
        </w:tabs>
        <w:ind w:left="360" w:hanging="360"/>
      </w:pPr>
    </w:lvl>
    <w:lvl w:ilvl="1">
      <w:start w:val="1"/>
      <w:numFmt w:val="decimal"/>
      <w:lvlText w:val="%2)"/>
      <w:lvlJc w:val="left"/>
      <w:pPr>
        <w:ind w:left="720" w:hanging="360"/>
      </w:pPr>
      <w:rPr>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2" w15:restartNumberingAfterBreak="0">
    <w:nsid w:val="2EC20F5A"/>
    <w:multiLevelType w:val="hybridMultilevel"/>
    <w:tmpl w:val="E0FA749A"/>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2F854730"/>
    <w:multiLevelType w:val="singleLevel"/>
    <w:tmpl w:val="04150001"/>
    <w:lvl w:ilvl="0">
      <w:start w:val="1"/>
      <w:numFmt w:val="bullet"/>
      <w:lvlText w:val=""/>
      <w:lvlJc w:val="left"/>
      <w:pPr>
        <w:ind w:left="720" w:hanging="360"/>
      </w:pPr>
      <w:rPr>
        <w:rFonts w:ascii="Symbol" w:hAnsi="Symbol" w:hint="default"/>
      </w:rPr>
    </w:lvl>
  </w:abstractNum>
  <w:abstractNum w:abstractNumId="134" w15:restartNumberingAfterBreak="0">
    <w:nsid w:val="2FE80146"/>
    <w:multiLevelType w:val="singleLevel"/>
    <w:tmpl w:val="0415000F"/>
    <w:lvl w:ilvl="0">
      <w:start w:val="1"/>
      <w:numFmt w:val="decimal"/>
      <w:lvlText w:val="%1."/>
      <w:lvlJc w:val="left"/>
      <w:pPr>
        <w:ind w:left="720" w:hanging="360"/>
      </w:pPr>
    </w:lvl>
  </w:abstractNum>
  <w:abstractNum w:abstractNumId="135" w15:restartNumberingAfterBreak="0">
    <w:nsid w:val="309051C3"/>
    <w:multiLevelType w:val="multilevel"/>
    <w:tmpl w:val="B38E0738"/>
    <w:styleLink w:val="WW8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6" w15:restartNumberingAfterBreak="0">
    <w:nsid w:val="30BF5AE5"/>
    <w:multiLevelType w:val="multilevel"/>
    <w:tmpl w:val="85D4A1BA"/>
    <w:lvl w:ilvl="0">
      <w:numFmt w:val="bullet"/>
      <w:lvlText w:val=""/>
      <w:lvlJc w:val="left"/>
      <w:pPr>
        <w:tabs>
          <w:tab w:val="num" w:pos="0"/>
        </w:tabs>
        <w:ind w:left="467" w:hanging="360"/>
      </w:pPr>
      <w:rPr>
        <w:rFonts w:ascii="Symbol" w:hAnsi="Symbol" w:cs="Symbol" w:hint="default"/>
        <w:w w:val="100"/>
        <w:sz w:val="22"/>
        <w:szCs w:val="22"/>
        <w:lang w:val="pl-PL" w:eastAsia="en-US" w:bidi="ar-SA"/>
      </w:rPr>
    </w:lvl>
    <w:lvl w:ilvl="1">
      <w:numFmt w:val="bullet"/>
      <w:lvlText w:val="o"/>
      <w:lvlJc w:val="left"/>
      <w:pPr>
        <w:tabs>
          <w:tab w:val="num" w:pos="0"/>
        </w:tabs>
        <w:ind w:left="1187" w:hanging="361"/>
      </w:pPr>
      <w:rPr>
        <w:rFonts w:ascii="Courier New" w:hAnsi="Courier New" w:cs="Courier New" w:hint="default"/>
        <w:w w:val="100"/>
        <w:sz w:val="22"/>
        <w:szCs w:val="22"/>
        <w:lang w:val="pl-PL" w:eastAsia="en-US" w:bidi="ar-SA"/>
      </w:rPr>
    </w:lvl>
    <w:lvl w:ilvl="2">
      <w:numFmt w:val="bullet"/>
      <w:lvlText w:val=""/>
      <w:lvlJc w:val="left"/>
      <w:pPr>
        <w:tabs>
          <w:tab w:val="num" w:pos="0"/>
        </w:tabs>
        <w:ind w:left="1706" w:hanging="361"/>
      </w:pPr>
      <w:rPr>
        <w:rFonts w:ascii="Symbol" w:hAnsi="Symbol" w:cs="Symbol" w:hint="default"/>
        <w:lang w:val="pl-PL" w:eastAsia="en-US" w:bidi="ar-SA"/>
      </w:rPr>
    </w:lvl>
    <w:lvl w:ilvl="3">
      <w:numFmt w:val="bullet"/>
      <w:lvlText w:val=""/>
      <w:lvlJc w:val="left"/>
      <w:pPr>
        <w:tabs>
          <w:tab w:val="num" w:pos="0"/>
        </w:tabs>
        <w:ind w:left="2233" w:hanging="361"/>
      </w:pPr>
      <w:rPr>
        <w:rFonts w:ascii="Symbol" w:hAnsi="Symbol" w:cs="Symbol" w:hint="default"/>
        <w:lang w:val="pl-PL" w:eastAsia="en-US" w:bidi="ar-SA"/>
      </w:rPr>
    </w:lvl>
    <w:lvl w:ilvl="4">
      <w:numFmt w:val="bullet"/>
      <w:lvlText w:val=""/>
      <w:lvlJc w:val="left"/>
      <w:pPr>
        <w:tabs>
          <w:tab w:val="num" w:pos="0"/>
        </w:tabs>
        <w:ind w:left="2759" w:hanging="361"/>
      </w:pPr>
      <w:rPr>
        <w:rFonts w:ascii="Symbol" w:hAnsi="Symbol" w:cs="Symbol" w:hint="default"/>
        <w:lang w:val="pl-PL" w:eastAsia="en-US" w:bidi="ar-SA"/>
      </w:rPr>
    </w:lvl>
    <w:lvl w:ilvl="5">
      <w:numFmt w:val="bullet"/>
      <w:lvlText w:val=""/>
      <w:lvlJc w:val="left"/>
      <w:pPr>
        <w:tabs>
          <w:tab w:val="num" w:pos="0"/>
        </w:tabs>
        <w:ind w:left="3286" w:hanging="361"/>
      </w:pPr>
      <w:rPr>
        <w:rFonts w:ascii="Symbol" w:hAnsi="Symbol" w:cs="Symbol" w:hint="default"/>
        <w:lang w:val="pl-PL" w:eastAsia="en-US" w:bidi="ar-SA"/>
      </w:rPr>
    </w:lvl>
    <w:lvl w:ilvl="6">
      <w:numFmt w:val="bullet"/>
      <w:lvlText w:val=""/>
      <w:lvlJc w:val="left"/>
      <w:pPr>
        <w:tabs>
          <w:tab w:val="num" w:pos="0"/>
        </w:tabs>
        <w:ind w:left="3812" w:hanging="361"/>
      </w:pPr>
      <w:rPr>
        <w:rFonts w:ascii="Symbol" w:hAnsi="Symbol" w:cs="Symbol" w:hint="default"/>
        <w:lang w:val="pl-PL" w:eastAsia="en-US" w:bidi="ar-SA"/>
      </w:rPr>
    </w:lvl>
    <w:lvl w:ilvl="7">
      <w:numFmt w:val="bullet"/>
      <w:lvlText w:val=""/>
      <w:lvlJc w:val="left"/>
      <w:pPr>
        <w:tabs>
          <w:tab w:val="num" w:pos="0"/>
        </w:tabs>
        <w:ind w:left="4339" w:hanging="361"/>
      </w:pPr>
      <w:rPr>
        <w:rFonts w:ascii="Symbol" w:hAnsi="Symbol" w:cs="Symbol" w:hint="default"/>
        <w:lang w:val="pl-PL" w:eastAsia="en-US" w:bidi="ar-SA"/>
      </w:rPr>
    </w:lvl>
    <w:lvl w:ilvl="8">
      <w:numFmt w:val="bullet"/>
      <w:lvlText w:val=""/>
      <w:lvlJc w:val="left"/>
      <w:pPr>
        <w:tabs>
          <w:tab w:val="num" w:pos="0"/>
        </w:tabs>
        <w:ind w:left="4865" w:hanging="361"/>
      </w:pPr>
      <w:rPr>
        <w:rFonts w:ascii="Symbol" w:hAnsi="Symbol" w:cs="Symbol" w:hint="default"/>
        <w:lang w:val="pl-PL" w:eastAsia="en-US" w:bidi="ar-SA"/>
      </w:rPr>
    </w:lvl>
  </w:abstractNum>
  <w:abstractNum w:abstractNumId="137" w15:restartNumberingAfterBreak="0">
    <w:nsid w:val="30F43E4F"/>
    <w:multiLevelType w:val="hybridMultilevel"/>
    <w:tmpl w:val="1CB6CAC2"/>
    <w:lvl w:ilvl="0" w:tplc="09C2BCDC">
      <w:start w:val="2"/>
      <w:numFmt w:val="lowerLetter"/>
      <w:lvlText w:val="%1)"/>
      <w:lvlJc w:val="left"/>
      <w:pPr>
        <w:ind w:left="1423" w:hanging="360"/>
      </w:pPr>
      <w:rPr>
        <w:rFonts w:asciiTheme="minorHAnsi" w:eastAsia="Calibri" w:hAnsiTheme="minorHAnsi" w:cstheme="minorHAnsi"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138" w15:restartNumberingAfterBreak="0">
    <w:nsid w:val="315B2219"/>
    <w:multiLevelType w:val="multilevel"/>
    <w:tmpl w:val="ABCC4F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31A70475"/>
    <w:multiLevelType w:val="hybridMultilevel"/>
    <w:tmpl w:val="5F28E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31F25720"/>
    <w:multiLevelType w:val="multilevel"/>
    <w:tmpl w:val="06A8A312"/>
    <w:lvl w:ilvl="0">
      <w:start w:val="1"/>
      <w:numFmt w:val="decimal"/>
      <w:lvlText w:val="%1."/>
      <w:lvlJc w:val="left"/>
      <w:pPr>
        <w:tabs>
          <w:tab w:val="num" w:pos="360"/>
        </w:tabs>
        <w:ind w:left="720" w:hanging="360"/>
      </w:pPr>
    </w:lvl>
    <w:lvl w:ilvl="1">
      <w:start w:val="1"/>
      <w:numFmt w:val="decimal"/>
      <w:lvlText w:val="%2."/>
      <w:lvlJc w:val="left"/>
      <w:pPr>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41" w15:restartNumberingAfterBreak="0">
    <w:nsid w:val="328F4E67"/>
    <w:multiLevelType w:val="hybridMultilevel"/>
    <w:tmpl w:val="D4926E9E"/>
    <w:lvl w:ilvl="0" w:tplc="14CE67B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2C618B0"/>
    <w:multiLevelType w:val="singleLevel"/>
    <w:tmpl w:val="04150001"/>
    <w:lvl w:ilvl="0">
      <w:start w:val="1"/>
      <w:numFmt w:val="bullet"/>
      <w:lvlText w:val=""/>
      <w:lvlJc w:val="left"/>
      <w:pPr>
        <w:ind w:left="720" w:hanging="360"/>
      </w:pPr>
      <w:rPr>
        <w:rFonts w:ascii="Symbol" w:hAnsi="Symbol" w:hint="default"/>
      </w:rPr>
    </w:lvl>
  </w:abstractNum>
  <w:abstractNum w:abstractNumId="143" w15:restartNumberingAfterBreak="0">
    <w:nsid w:val="32F811A9"/>
    <w:multiLevelType w:val="multilevel"/>
    <w:tmpl w:val="43C0A3B2"/>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44" w15:restartNumberingAfterBreak="0">
    <w:nsid w:val="332F4EED"/>
    <w:multiLevelType w:val="singleLevel"/>
    <w:tmpl w:val="04150011"/>
    <w:lvl w:ilvl="0">
      <w:start w:val="1"/>
      <w:numFmt w:val="decimal"/>
      <w:lvlText w:val="%1)"/>
      <w:lvlJc w:val="left"/>
      <w:pPr>
        <w:ind w:left="720" w:hanging="360"/>
      </w:pPr>
    </w:lvl>
  </w:abstractNum>
  <w:abstractNum w:abstractNumId="145" w15:restartNumberingAfterBreak="0">
    <w:nsid w:val="337958F0"/>
    <w:multiLevelType w:val="hybridMultilevel"/>
    <w:tmpl w:val="4BF69432"/>
    <w:lvl w:ilvl="0" w:tplc="BCC2DBFC">
      <w:start w:val="1"/>
      <w:numFmt w:val="bullet"/>
      <w:lvlText w:val=""/>
      <w:lvlJc w:val="left"/>
      <w:pPr>
        <w:ind w:left="1068"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6" w15:restartNumberingAfterBreak="0">
    <w:nsid w:val="345723D6"/>
    <w:multiLevelType w:val="multilevel"/>
    <w:tmpl w:val="005C3ABC"/>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353743A5"/>
    <w:multiLevelType w:val="singleLevel"/>
    <w:tmpl w:val="04150001"/>
    <w:lvl w:ilvl="0">
      <w:start w:val="1"/>
      <w:numFmt w:val="bullet"/>
      <w:lvlText w:val=""/>
      <w:lvlJc w:val="left"/>
      <w:pPr>
        <w:ind w:left="720" w:hanging="360"/>
      </w:pPr>
      <w:rPr>
        <w:rFonts w:ascii="Symbol" w:hAnsi="Symbol" w:hint="default"/>
      </w:rPr>
    </w:lvl>
  </w:abstractNum>
  <w:abstractNum w:abstractNumId="148" w15:restartNumberingAfterBreak="0">
    <w:nsid w:val="35A00B66"/>
    <w:multiLevelType w:val="multilevel"/>
    <w:tmpl w:val="D846A624"/>
    <w:styleLink w:val="WWNum57"/>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35F24832"/>
    <w:multiLevelType w:val="hybridMultilevel"/>
    <w:tmpl w:val="C6E27DDA"/>
    <w:lvl w:ilvl="0" w:tplc="FFFFFFFF">
      <w:start w:val="1"/>
      <w:numFmt w:val="decimal"/>
      <w:lvlText w:val="%1)"/>
      <w:lvlJc w:val="left"/>
      <w:pPr>
        <w:ind w:left="720" w:hanging="360"/>
      </w:pPr>
    </w:lvl>
    <w:lvl w:ilvl="1" w:tplc="61D832BA">
      <w:start w:val="1"/>
      <w:numFmt w:val="bullet"/>
      <w:lvlText w:val=""/>
      <w:lvlJc w:val="left"/>
      <w:pPr>
        <w:ind w:left="365" w:hanging="360"/>
      </w:pPr>
      <w:rPr>
        <w:rFonts w:ascii="Symbol" w:hAnsi="Symbol" w:cs="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62B43F9"/>
    <w:multiLevelType w:val="singleLevel"/>
    <w:tmpl w:val="04150001"/>
    <w:lvl w:ilvl="0">
      <w:start w:val="1"/>
      <w:numFmt w:val="bullet"/>
      <w:lvlText w:val=""/>
      <w:lvlJc w:val="left"/>
      <w:pPr>
        <w:ind w:left="720" w:hanging="360"/>
      </w:pPr>
      <w:rPr>
        <w:rFonts w:ascii="Symbol" w:hAnsi="Symbol" w:hint="default"/>
      </w:rPr>
    </w:lvl>
  </w:abstractNum>
  <w:abstractNum w:abstractNumId="151" w15:restartNumberingAfterBreak="0">
    <w:nsid w:val="363F51A2"/>
    <w:multiLevelType w:val="singleLevel"/>
    <w:tmpl w:val="04150001"/>
    <w:lvl w:ilvl="0">
      <w:start w:val="1"/>
      <w:numFmt w:val="bullet"/>
      <w:lvlText w:val=""/>
      <w:lvlJc w:val="left"/>
      <w:pPr>
        <w:ind w:left="720" w:hanging="360"/>
      </w:pPr>
      <w:rPr>
        <w:rFonts w:ascii="Symbol" w:hAnsi="Symbol" w:hint="default"/>
      </w:rPr>
    </w:lvl>
  </w:abstractNum>
  <w:abstractNum w:abstractNumId="152" w15:restartNumberingAfterBreak="0">
    <w:nsid w:val="364376B3"/>
    <w:multiLevelType w:val="hybridMultilevel"/>
    <w:tmpl w:val="13203736"/>
    <w:lvl w:ilvl="0" w:tplc="BCC2DBFC">
      <w:start w:val="1"/>
      <w:numFmt w:val="bullet"/>
      <w:lvlText w:val=""/>
      <w:lvlJc w:val="left"/>
      <w:pPr>
        <w:ind w:left="1068"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3" w15:restartNumberingAfterBreak="0">
    <w:nsid w:val="365E0234"/>
    <w:multiLevelType w:val="hybridMultilevel"/>
    <w:tmpl w:val="AF1AE8F2"/>
    <w:lvl w:ilvl="0" w:tplc="04150011">
      <w:start w:val="1"/>
      <w:numFmt w:val="decimal"/>
      <w:lvlText w:val="%1)"/>
      <w:lvlJc w:val="left"/>
      <w:pPr>
        <w:ind w:left="725" w:hanging="360"/>
      </w:pPr>
    </w:lvl>
    <w:lvl w:ilvl="1" w:tplc="FFFFFFFF" w:tentative="1">
      <w:start w:val="1"/>
      <w:numFmt w:val="bullet"/>
      <w:lvlText w:val="o"/>
      <w:lvlJc w:val="left"/>
      <w:pPr>
        <w:ind w:left="1445" w:hanging="360"/>
      </w:pPr>
      <w:rPr>
        <w:rFonts w:ascii="Courier New" w:hAnsi="Courier New" w:cs="Courier New" w:hint="default"/>
      </w:rPr>
    </w:lvl>
    <w:lvl w:ilvl="2" w:tplc="FFFFFFFF" w:tentative="1">
      <w:start w:val="1"/>
      <w:numFmt w:val="bullet"/>
      <w:lvlText w:val=""/>
      <w:lvlJc w:val="left"/>
      <w:pPr>
        <w:ind w:left="2165" w:hanging="360"/>
      </w:pPr>
      <w:rPr>
        <w:rFonts w:ascii="Wingdings" w:hAnsi="Wingdings" w:hint="default"/>
      </w:rPr>
    </w:lvl>
    <w:lvl w:ilvl="3" w:tplc="FFFFFFFF" w:tentative="1">
      <w:start w:val="1"/>
      <w:numFmt w:val="bullet"/>
      <w:lvlText w:val=""/>
      <w:lvlJc w:val="left"/>
      <w:pPr>
        <w:ind w:left="2885" w:hanging="360"/>
      </w:pPr>
      <w:rPr>
        <w:rFonts w:ascii="Symbol" w:hAnsi="Symbol" w:hint="default"/>
      </w:rPr>
    </w:lvl>
    <w:lvl w:ilvl="4" w:tplc="FFFFFFFF" w:tentative="1">
      <w:start w:val="1"/>
      <w:numFmt w:val="bullet"/>
      <w:lvlText w:val="o"/>
      <w:lvlJc w:val="left"/>
      <w:pPr>
        <w:ind w:left="3605" w:hanging="360"/>
      </w:pPr>
      <w:rPr>
        <w:rFonts w:ascii="Courier New" w:hAnsi="Courier New" w:cs="Courier New" w:hint="default"/>
      </w:rPr>
    </w:lvl>
    <w:lvl w:ilvl="5" w:tplc="FFFFFFFF" w:tentative="1">
      <w:start w:val="1"/>
      <w:numFmt w:val="bullet"/>
      <w:lvlText w:val=""/>
      <w:lvlJc w:val="left"/>
      <w:pPr>
        <w:ind w:left="4325" w:hanging="360"/>
      </w:pPr>
      <w:rPr>
        <w:rFonts w:ascii="Wingdings" w:hAnsi="Wingdings" w:hint="default"/>
      </w:rPr>
    </w:lvl>
    <w:lvl w:ilvl="6" w:tplc="FFFFFFFF" w:tentative="1">
      <w:start w:val="1"/>
      <w:numFmt w:val="bullet"/>
      <w:lvlText w:val=""/>
      <w:lvlJc w:val="left"/>
      <w:pPr>
        <w:ind w:left="5045" w:hanging="360"/>
      </w:pPr>
      <w:rPr>
        <w:rFonts w:ascii="Symbol" w:hAnsi="Symbol" w:hint="default"/>
      </w:rPr>
    </w:lvl>
    <w:lvl w:ilvl="7" w:tplc="FFFFFFFF" w:tentative="1">
      <w:start w:val="1"/>
      <w:numFmt w:val="bullet"/>
      <w:lvlText w:val="o"/>
      <w:lvlJc w:val="left"/>
      <w:pPr>
        <w:ind w:left="5765" w:hanging="360"/>
      </w:pPr>
      <w:rPr>
        <w:rFonts w:ascii="Courier New" w:hAnsi="Courier New" w:cs="Courier New" w:hint="default"/>
      </w:rPr>
    </w:lvl>
    <w:lvl w:ilvl="8" w:tplc="FFFFFFFF" w:tentative="1">
      <w:start w:val="1"/>
      <w:numFmt w:val="bullet"/>
      <w:lvlText w:val=""/>
      <w:lvlJc w:val="left"/>
      <w:pPr>
        <w:ind w:left="6485" w:hanging="360"/>
      </w:pPr>
      <w:rPr>
        <w:rFonts w:ascii="Wingdings" w:hAnsi="Wingdings" w:hint="default"/>
      </w:rPr>
    </w:lvl>
  </w:abstractNum>
  <w:abstractNum w:abstractNumId="154" w15:restartNumberingAfterBreak="0">
    <w:nsid w:val="366A4374"/>
    <w:multiLevelType w:val="multilevel"/>
    <w:tmpl w:val="D3005EAA"/>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5" w15:restartNumberingAfterBreak="0">
    <w:nsid w:val="38635A86"/>
    <w:multiLevelType w:val="hybridMultilevel"/>
    <w:tmpl w:val="E07227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3884571C"/>
    <w:multiLevelType w:val="multilevel"/>
    <w:tmpl w:val="079408AA"/>
    <w:styleLink w:val="WW8Num2"/>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157" w15:restartNumberingAfterBreak="0">
    <w:nsid w:val="39164D93"/>
    <w:multiLevelType w:val="hybridMultilevel"/>
    <w:tmpl w:val="A52287A0"/>
    <w:lvl w:ilvl="0" w:tplc="FFFFFFFF">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CC2DBFC">
      <w:start w:val="1"/>
      <w:numFmt w:val="bullet"/>
      <w:lvlText w:val=""/>
      <w:lvlJc w:val="left"/>
      <w:pPr>
        <w:ind w:left="1425" w:hanging="360"/>
      </w:pPr>
      <w:rPr>
        <w:rFonts w:ascii="Symbol" w:hAnsi="Symbol" w:hint="default"/>
      </w:rPr>
    </w:lvl>
    <w:lvl w:ilvl="2" w:tplc="FFFFFFFF">
      <w:start w:val="1"/>
      <w:numFmt w:val="bullet"/>
      <w:lvlText w:val="▪"/>
      <w:lvlJc w:val="left"/>
      <w:pPr>
        <w:ind w:left="1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3ACC5E29"/>
    <w:multiLevelType w:val="hybridMultilevel"/>
    <w:tmpl w:val="5DC85E9E"/>
    <w:lvl w:ilvl="0" w:tplc="FFFFFFFF">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F4F91"/>
    <w:multiLevelType w:val="multilevel"/>
    <w:tmpl w:val="96C20F68"/>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0" w15:restartNumberingAfterBreak="0">
    <w:nsid w:val="3B6D0EE6"/>
    <w:multiLevelType w:val="hybridMultilevel"/>
    <w:tmpl w:val="9FA02A1A"/>
    <w:lvl w:ilvl="0" w:tplc="FFFFFFFF">
      <w:start w:val="1"/>
      <w:numFmt w:val="lowerLetter"/>
      <w:lvlText w:val="%1)"/>
      <w:lvlJc w:val="left"/>
      <w:pPr>
        <w:ind w:left="1068"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1" w15:restartNumberingAfterBreak="0">
    <w:nsid w:val="3B7E17F9"/>
    <w:multiLevelType w:val="hybridMultilevel"/>
    <w:tmpl w:val="B628CE64"/>
    <w:lvl w:ilvl="0" w:tplc="651680D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2" w15:restartNumberingAfterBreak="0">
    <w:nsid w:val="3B864FE5"/>
    <w:multiLevelType w:val="singleLevel"/>
    <w:tmpl w:val="04150011"/>
    <w:lvl w:ilvl="0">
      <w:start w:val="1"/>
      <w:numFmt w:val="decimal"/>
      <w:lvlText w:val="%1)"/>
      <w:lvlJc w:val="left"/>
      <w:pPr>
        <w:ind w:left="720" w:hanging="360"/>
      </w:pPr>
    </w:lvl>
  </w:abstractNum>
  <w:abstractNum w:abstractNumId="163" w15:restartNumberingAfterBreak="0">
    <w:nsid w:val="3C69362F"/>
    <w:multiLevelType w:val="multilevel"/>
    <w:tmpl w:val="C7B63078"/>
    <w:styleLink w:val="WWNum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4" w15:restartNumberingAfterBreak="0">
    <w:nsid w:val="3C8216C5"/>
    <w:multiLevelType w:val="hybridMultilevel"/>
    <w:tmpl w:val="80C8FEC8"/>
    <w:lvl w:ilvl="0" w:tplc="BCC2DBFC">
      <w:start w:val="1"/>
      <w:numFmt w:val="bullet"/>
      <w:lvlText w:val=""/>
      <w:lvlJc w:val="left"/>
      <w:pPr>
        <w:ind w:left="1077"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5" w15:restartNumberingAfterBreak="0">
    <w:nsid w:val="3D385492"/>
    <w:multiLevelType w:val="hybridMultilevel"/>
    <w:tmpl w:val="E26A8FD8"/>
    <w:lvl w:ilvl="0" w:tplc="DB0E6122">
      <w:start w:val="1"/>
      <w:numFmt w:val="decimal"/>
      <w:lvlText w:val="%1."/>
      <w:lvlJc w:val="left"/>
      <w:pPr>
        <w:ind w:left="365" w:hanging="360"/>
      </w:pPr>
      <w:rPr>
        <w:rFonts w:asciiTheme="minorHAnsi" w:hAnsiTheme="minorHAnsi" w:cstheme="minorHAnsi" w:hint="default"/>
        <w:sz w:val="20"/>
        <w:szCs w:val="18"/>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166" w15:restartNumberingAfterBreak="0">
    <w:nsid w:val="3D43656F"/>
    <w:multiLevelType w:val="hybridMultilevel"/>
    <w:tmpl w:val="0BC87B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3D663036"/>
    <w:multiLevelType w:val="hybridMultilevel"/>
    <w:tmpl w:val="A0A0AF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3E09333C"/>
    <w:multiLevelType w:val="hybridMultilevel"/>
    <w:tmpl w:val="1A14F126"/>
    <w:lvl w:ilvl="0" w:tplc="FFFFFFFF">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E8A7AC9"/>
    <w:multiLevelType w:val="multilevel"/>
    <w:tmpl w:val="8458A65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70" w15:restartNumberingAfterBreak="0">
    <w:nsid w:val="3F2C4BD7"/>
    <w:multiLevelType w:val="hybridMultilevel"/>
    <w:tmpl w:val="F68844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3F3B7DAE"/>
    <w:multiLevelType w:val="hybridMultilevel"/>
    <w:tmpl w:val="9870AB94"/>
    <w:lvl w:ilvl="0" w:tplc="934C6DEE">
      <w:start w:val="1"/>
      <w:numFmt w:val="lowerLetter"/>
      <w:lvlText w:val="%1)"/>
      <w:lvlJc w:val="left"/>
      <w:pPr>
        <w:ind w:left="1068" w:hanging="360"/>
      </w:pPr>
      <w:rPr>
        <w:rFonts w:hint="default"/>
        <w:b w:val="0"/>
        <w:bCs/>
        <w:i w:val="0"/>
        <w:strike w:val="0"/>
        <w:dstrike w:val="0"/>
        <w:color w:val="000000"/>
        <w:sz w:val="20"/>
        <w:szCs w:val="20"/>
        <w:u w:val="none" w:color="000000"/>
        <w:vertAlign w:val="base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2" w15:restartNumberingAfterBreak="0">
    <w:nsid w:val="3FEC75D3"/>
    <w:multiLevelType w:val="singleLevel"/>
    <w:tmpl w:val="04150011"/>
    <w:lvl w:ilvl="0">
      <w:start w:val="1"/>
      <w:numFmt w:val="decimal"/>
      <w:lvlText w:val="%1)"/>
      <w:lvlJc w:val="left"/>
      <w:pPr>
        <w:ind w:left="720" w:hanging="360"/>
      </w:pPr>
    </w:lvl>
  </w:abstractNum>
  <w:abstractNum w:abstractNumId="173" w15:restartNumberingAfterBreak="0">
    <w:nsid w:val="40193E14"/>
    <w:multiLevelType w:val="hybridMultilevel"/>
    <w:tmpl w:val="B1B4B5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40D914E0"/>
    <w:multiLevelType w:val="hybridMultilevel"/>
    <w:tmpl w:val="385231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41517CCE"/>
    <w:multiLevelType w:val="hybridMultilevel"/>
    <w:tmpl w:val="9558FFF8"/>
    <w:lvl w:ilvl="0" w:tplc="3DD8E74C">
      <w:start w:val="1"/>
      <w:numFmt w:val="decimal"/>
      <w:lvlText w:val="%1)"/>
      <w:lvlJc w:val="left"/>
      <w:pPr>
        <w:ind w:left="1080" w:hanging="360"/>
      </w:pPr>
      <w:rPr>
        <w:rFonts w:asciiTheme="minorHAnsi" w:eastAsia="Segoe U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6" w15:restartNumberingAfterBreak="0">
    <w:nsid w:val="41673D41"/>
    <w:multiLevelType w:val="hybridMultilevel"/>
    <w:tmpl w:val="311679DE"/>
    <w:lvl w:ilvl="0" w:tplc="FFFFFFFF">
      <w:start w:val="1"/>
      <w:numFmt w:val="decimal"/>
      <w:lvlText w:val="%1."/>
      <w:lvlJc w:val="left"/>
      <w:pPr>
        <w:ind w:left="360" w:hanging="360"/>
      </w:pPr>
    </w:lvl>
    <w:lvl w:ilvl="1" w:tplc="FFFFFFFF">
      <w:start w:val="1"/>
      <w:numFmt w:val="upp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417616B1"/>
    <w:multiLevelType w:val="multilevel"/>
    <w:tmpl w:val="5204F9E0"/>
    <w:lvl w:ilvl="0">
      <w:start w:val="1"/>
      <w:numFmt w:val="bullet"/>
      <w:lvlText w:val=""/>
      <w:lvlJc w:val="left"/>
      <w:pPr>
        <w:tabs>
          <w:tab w:val="num" w:pos="348"/>
        </w:tabs>
        <w:ind w:left="1068" w:hanging="360"/>
      </w:pPr>
      <w:rPr>
        <w:rFonts w:ascii="Symbol" w:hAnsi="Symbol" w:cs="Symbol"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178" w15:restartNumberingAfterBreak="0">
    <w:nsid w:val="4204608B"/>
    <w:multiLevelType w:val="hybridMultilevel"/>
    <w:tmpl w:val="F5241CD8"/>
    <w:lvl w:ilvl="0" w:tplc="BCC2DBFC">
      <w:start w:val="1"/>
      <w:numFmt w:val="bullet"/>
      <w:lvlText w:val=""/>
      <w:lvlJc w:val="left"/>
      <w:pPr>
        <w:ind w:left="1068"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9" w15:restartNumberingAfterBreak="0">
    <w:nsid w:val="422B2386"/>
    <w:multiLevelType w:val="multilevel"/>
    <w:tmpl w:val="1E2011CA"/>
    <w:lvl w:ilvl="0">
      <w:start w:val="1"/>
      <w:numFmt w:val="decimal"/>
      <w:lvlText w:val="%1)"/>
      <w:lvlJc w:val="left"/>
      <w:pPr>
        <w:tabs>
          <w:tab w:val="num" w:pos="0"/>
        </w:tabs>
        <w:ind w:left="720"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2644259"/>
    <w:multiLevelType w:val="singleLevel"/>
    <w:tmpl w:val="04150011"/>
    <w:lvl w:ilvl="0">
      <w:start w:val="1"/>
      <w:numFmt w:val="decimal"/>
      <w:lvlText w:val="%1)"/>
      <w:lvlJc w:val="left"/>
      <w:pPr>
        <w:ind w:left="720" w:hanging="360"/>
      </w:pPr>
    </w:lvl>
  </w:abstractNum>
  <w:abstractNum w:abstractNumId="181" w15:restartNumberingAfterBreak="0">
    <w:nsid w:val="42947915"/>
    <w:multiLevelType w:val="hybridMultilevel"/>
    <w:tmpl w:val="D0141700"/>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438519EB"/>
    <w:multiLevelType w:val="multilevel"/>
    <w:tmpl w:val="F390A6D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3" w15:restartNumberingAfterBreak="0">
    <w:nsid w:val="43D20C2D"/>
    <w:multiLevelType w:val="hybridMultilevel"/>
    <w:tmpl w:val="A6327D62"/>
    <w:lvl w:ilvl="0" w:tplc="BFFCBAF4">
      <w:start w:val="1"/>
      <w:numFmt w:val="lowerLetter"/>
      <w:lvlText w:val="%1)"/>
      <w:lvlJc w:val="left"/>
      <w:pPr>
        <w:ind w:left="725"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184" w15:restartNumberingAfterBreak="0">
    <w:nsid w:val="43D457A8"/>
    <w:multiLevelType w:val="singleLevel"/>
    <w:tmpl w:val="04150011"/>
    <w:lvl w:ilvl="0">
      <w:start w:val="1"/>
      <w:numFmt w:val="decimal"/>
      <w:lvlText w:val="%1)"/>
      <w:lvlJc w:val="left"/>
      <w:pPr>
        <w:ind w:left="720" w:hanging="360"/>
      </w:pPr>
    </w:lvl>
  </w:abstractNum>
  <w:abstractNum w:abstractNumId="185" w15:restartNumberingAfterBreak="0">
    <w:nsid w:val="4487239B"/>
    <w:multiLevelType w:val="multilevel"/>
    <w:tmpl w:val="88B4CAD0"/>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86" w15:restartNumberingAfterBreak="0">
    <w:nsid w:val="44D020C3"/>
    <w:multiLevelType w:val="multilevel"/>
    <w:tmpl w:val="0780259C"/>
    <w:styleLink w:val="WW8Num51"/>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7" w15:restartNumberingAfterBreak="0">
    <w:nsid w:val="44E3059E"/>
    <w:multiLevelType w:val="singleLevel"/>
    <w:tmpl w:val="04150011"/>
    <w:lvl w:ilvl="0">
      <w:start w:val="1"/>
      <w:numFmt w:val="decimal"/>
      <w:lvlText w:val="%1)"/>
      <w:lvlJc w:val="left"/>
      <w:pPr>
        <w:ind w:left="720" w:hanging="360"/>
      </w:pPr>
    </w:lvl>
  </w:abstractNum>
  <w:abstractNum w:abstractNumId="188" w15:restartNumberingAfterBreak="0">
    <w:nsid w:val="45365ED4"/>
    <w:multiLevelType w:val="hybridMultilevel"/>
    <w:tmpl w:val="5430169A"/>
    <w:lvl w:ilvl="0" w:tplc="725004CC">
      <w:start w:val="1"/>
      <w:numFmt w:val="decimal"/>
      <w:lvlText w:val="%1)"/>
      <w:lvlJc w:val="left"/>
      <w:pPr>
        <w:ind w:left="360" w:hanging="360"/>
      </w:pPr>
      <w:rPr>
        <w:rFonts w:asciiTheme="minorHAnsi" w:hAnsiTheme="minorHAnsi" w:cstheme="minorHAnsi" w:hint="default"/>
        <w:sz w:val="20"/>
        <w:szCs w:val="18"/>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460F7B12"/>
    <w:multiLevelType w:val="hybridMultilevel"/>
    <w:tmpl w:val="F40876BC"/>
    <w:lvl w:ilvl="0" w:tplc="8916A3D0">
      <w:start w:val="1"/>
      <w:numFmt w:val="decimal"/>
      <w:lvlText w:val="%1)"/>
      <w:lvlJc w:val="left"/>
      <w:pPr>
        <w:ind w:left="720" w:hanging="360"/>
      </w:pPr>
      <w:rPr>
        <w:rFonts w:asciiTheme="minorHAnsi" w:eastAsia="Segoe U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0" w15:restartNumberingAfterBreak="0">
    <w:nsid w:val="47C16FE7"/>
    <w:multiLevelType w:val="singleLevel"/>
    <w:tmpl w:val="04150001"/>
    <w:lvl w:ilvl="0">
      <w:start w:val="1"/>
      <w:numFmt w:val="bullet"/>
      <w:lvlText w:val=""/>
      <w:lvlJc w:val="left"/>
      <w:pPr>
        <w:ind w:left="720" w:hanging="360"/>
      </w:pPr>
      <w:rPr>
        <w:rFonts w:ascii="Symbol" w:hAnsi="Symbol" w:hint="default"/>
      </w:rPr>
    </w:lvl>
  </w:abstractNum>
  <w:abstractNum w:abstractNumId="191" w15:restartNumberingAfterBreak="0">
    <w:nsid w:val="47C64D70"/>
    <w:multiLevelType w:val="singleLevel"/>
    <w:tmpl w:val="04150001"/>
    <w:lvl w:ilvl="0">
      <w:start w:val="1"/>
      <w:numFmt w:val="bullet"/>
      <w:lvlText w:val=""/>
      <w:lvlJc w:val="left"/>
      <w:pPr>
        <w:ind w:left="720" w:hanging="360"/>
      </w:pPr>
      <w:rPr>
        <w:rFonts w:ascii="Symbol" w:hAnsi="Symbol" w:hint="default"/>
      </w:rPr>
    </w:lvl>
  </w:abstractNum>
  <w:abstractNum w:abstractNumId="192" w15:restartNumberingAfterBreak="0">
    <w:nsid w:val="47F70589"/>
    <w:multiLevelType w:val="hybridMultilevel"/>
    <w:tmpl w:val="4FC493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15:restartNumberingAfterBreak="0">
    <w:nsid w:val="48703AE8"/>
    <w:multiLevelType w:val="hybridMultilevel"/>
    <w:tmpl w:val="5DC85E9E"/>
    <w:lvl w:ilvl="0" w:tplc="FFFFFFFF">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48787748"/>
    <w:multiLevelType w:val="hybridMultilevel"/>
    <w:tmpl w:val="731EA2B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5" w15:restartNumberingAfterBreak="0">
    <w:nsid w:val="493257C6"/>
    <w:multiLevelType w:val="hybridMultilevel"/>
    <w:tmpl w:val="A6327D62"/>
    <w:lvl w:ilvl="0" w:tplc="FFFFFFFF">
      <w:start w:val="1"/>
      <w:numFmt w:val="lowerLetter"/>
      <w:lvlText w:val="%1)"/>
      <w:lvlJc w:val="left"/>
      <w:pPr>
        <w:ind w:left="1068"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6" w15:restartNumberingAfterBreak="0">
    <w:nsid w:val="496D0E32"/>
    <w:multiLevelType w:val="multilevel"/>
    <w:tmpl w:val="A7A279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49FE5DD0"/>
    <w:multiLevelType w:val="hybridMultilevel"/>
    <w:tmpl w:val="43E4E148"/>
    <w:lvl w:ilvl="0" w:tplc="FFFFFFFF">
      <w:start w:val="1"/>
      <w:numFmt w:val="decimal"/>
      <w:lvlText w:val="%1)"/>
      <w:lvlJc w:val="left"/>
      <w:pPr>
        <w:ind w:left="720" w:hanging="360"/>
      </w:pPr>
      <w:rPr>
        <w:rFonts w:hint="default"/>
        <w:b w:val="0"/>
        <w:i w:val="0"/>
        <w:strike w:val="0"/>
        <w:dstrike w:val="0"/>
        <w:color w:val="00000A"/>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4AAE40A9"/>
    <w:multiLevelType w:val="multilevel"/>
    <w:tmpl w:val="8BC21C16"/>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99" w15:restartNumberingAfterBreak="0">
    <w:nsid w:val="4AEF69CE"/>
    <w:multiLevelType w:val="hybridMultilevel"/>
    <w:tmpl w:val="A7004AE8"/>
    <w:lvl w:ilvl="0" w:tplc="DB0E6122">
      <w:start w:val="1"/>
      <w:numFmt w:val="decimal"/>
      <w:lvlText w:val="%1."/>
      <w:lvlJc w:val="left"/>
      <w:pPr>
        <w:ind w:left="720" w:hanging="360"/>
      </w:pPr>
      <w:rPr>
        <w:rFonts w:asciiTheme="minorHAnsi" w:hAnsiTheme="minorHAnsi" w:cstheme="minorHAnsi" w:hint="default"/>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B1F24EE"/>
    <w:multiLevelType w:val="multilevel"/>
    <w:tmpl w:val="EFD66A3C"/>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1" w15:restartNumberingAfterBreak="0">
    <w:nsid w:val="4B275EE5"/>
    <w:multiLevelType w:val="multilevel"/>
    <w:tmpl w:val="BD3C56F2"/>
    <w:lvl w:ilvl="0">
      <w:start w:val="1"/>
      <w:numFmt w:val="decimal"/>
      <w:lvlText w:val="%1."/>
      <w:lvlJc w:val="left"/>
      <w:pPr>
        <w:tabs>
          <w:tab w:val="num" w:pos="0"/>
        </w:tabs>
        <w:ind w:left="360" w:hanging="360"/>
      </w:pPr>
    </w:lvl>
    <w:lvl w:ilvl="1">
      <w:start w:val="1"/>
      <w:numFmt w:val="decimal"/>
      <w:lvlText w:val="%2)"/>
      <w:lvlJc w:val="left"/>
      <w:pPr>
        <w:ind w:left="720" w:hanging="360"/>
      </w:pPr>
      <w:rPr>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2" w15:restartNumberingAfterBreak="0">
    <w:nsid w:val="4B900755"/>
    <w:multiLevelType w:val="singleLevel"/>
    <w:tmpl w:val="04150001"/>
    <w:lvl w:ilvl="0">
      <w:start w:val="1"/>
      <w:numFmt w:val="bullet"/>
      <w:lvlText w:val=""/>
      <w:lvlJc w:val="left"/>
      <w:pPr>
        <w:ind w:left="720" w:hanging="360"/>
      </w:pPr>
      <w:rPr>
        <w:rFonts w:ascii="Symbol" w:hAnsi="Symbol" w:hint="default"/>
      </w:rPr>
    </w:lvl>
  </w:abstractNum>
  <w:abstractNum w:abstractNumId="203" w15:restartNumberingAfterBreak="0">
    <w:nsid w:val="4C505C78"/>
    <w:multiLevelType w:val="hybridMultilevel"/>
    <w:tmpl w:val="251CF8C2"/>
    <w:lvl w:ilvl="0" w:tplc="04150011">
      <w:start w:val="1"/>
      <w:numFmt w:val="decimal"/>
      <w:lvlText w:val="%1)"/>
      <w:lvlJc w:val="left"/>
      <w:pPr>
        <w:ind w:left="720" w:hanging="360"/>
      </w:pPr>
      <w:rPr>
        <w:rFonts w:hint="default"/>
        <w:b w:val="0"/>
        <w:i w:val="0"/>
        <w:strike w:val="0"/>
        <w:dstrike w:val="0"/>
        <w:color w:val="00000A"/>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4E2A6BFF"/>
    <w:multiLevelType w:val="hybridMultilevel"/>
    <w:tmpl w:val="B99C4C6E"/>
    <w:lvl w:ilvl="0" w:tplc="D36686A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EB3796C"/>
    <w:multiLevelType w:val="singleLevel"/>
    <w:tmpl w:val="04150001"/>
    <w:lvl w:ilvl="0">
      <w:start w:val="1"/>
      <w:numFmt w:val="bullet"/>
      <w:lvlText w:val=""/>
      <w:lvlJc w:val="left"/>
      <w:pPr>
        <w:ind w:left="720" w:hanging="360"/>
      </w:pPr>
      <w:rPr>
        <w:rFonts w:ascii="Symbol" w:hAnsi="Symbol" w:hint="default"/>
      </w:rPr>
    </w:lvl>
  </w:abstractNum>
  <w:abstractNum w:abstractNumId="206" w15:restartNumberingAfterBreak="0">
    <w:nsid w:val="4EE900F7"/>
    <w:multiLevelType w:val="multilevel"/>
    <w:tmpl w:val="64885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4F3C02A7"/>
    <w:multiLevelType w:val="multilevel"/>
    <w:tmpl w:val="93D4C4C6"/>
    <w:lvl w:ilvl="0">
      <w:start w:val="1"/>
      <w:numFmt w:val="decimal"/>
      <w:lvlText w:val="%1)"/>
      <w:lvlJc w:val="left"/>
      <w:pPr>
        <w:tabs>
          <w:tab w:val="num" w:pos="-1440"/>
        </w:tabs>
        <w:ind w:left="-1080" w:hanging="360"/>
      </w:pPr>
      <w:rPr>
        <w:rFonts w:asciiTheme="minorHAnsi" w:eastAsia="Segoe UI" w:hAnsiTheme="minorHAnsi" w:cstheme="minorHAnsi" w:hint="default"/>
        <w:b/>
        <w:bCs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360" w:hanging="360"/>
      </w:pPr>
      <w:rPr>
        <w:rFonts w:hint="default"/>
      </w:rPr>
    </w:lvl>
    <w:lvl w:ilvl="2">
      <w:start w:val="1"/>
      <w:numFmt w:val="lowerRoman"/>
      <w:lvlText w:val="%3."/>
      <w:lvlJc w:val="right"/>
      <w:pPr>
        <w:tabs>
          <w:tab w:val="num" w:pos="-1440"/>
        </w:tabs>
        <w:ind w:left="360" w:hanging="180"/>
      </w:pPr>
      <w:rPr>
        <w:rFonts w:hint="default"/>
      </w:rPr>
    </w:lvl>
    <w:lvl w:ilvl="3">
      <w:start w:val="1"/>
      <w:numFmt w:val="decimal"/>
      <w:lvlText w:val="%4."/>
      <w:lvlJc w:val="left"/>
      <w:pPr>
        <w:tabs>
          <w:tab w:val="num" w:pos="-1440"/>
        </w:tabs>
        <w:ind w:left="108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right"/>
      <w:pPr>
        <w:tabs>
          <w:tab w:val="num" w:pos="-1440"/>
        </w:tabs>
        <w:ind w:left="2520" w:hanging="180"/>
      </w:pPr>
      <w:rPr>
        <w:rFonts w:hint="default"/>
      </w:rPr>
    </w:lvl>
    <w:lvl w:ilvl="6">
      <w:start w:val="1"/>
      <w:numFmt w:val="decimal"/>
      <w:lvlText w:val="%7."/>
      <w:lvlJc w:val="left"/>
      <w:pPr>
        <w:tabs>
          <w:tab w:val="num" w:pos="-1440"/>
        </w:tabs>
        <w:ind w:left="3240" w:hanging="360"/>
      </w:pPr>
      <w:rPr>
        <w:rFonts w:hint="default"/>
      </w:rPr>
    </w:lvl>
    <w:lvl w:ilvl="7">
      <w:start w:val="1"/>
      <w:numFmt w:val="lowerLetter"/>
      <w:lvlText w:val="%8."/>
      <w:lvlJc w:val="left"/>
      <w:pPr>
        <w:tabs>
          <w:tab w:val="num" w:pos="-1440"/>
        </w:tabs>
        <w:ind w:left="3960" w:hanging="360"/>
      </w:pPr>
      <w:rPr>
        <w:rFonts w:hint="default"/>
      </w:rPr>
    </w:lvl>
    <w:lvl w:ilvl="8">
      <w:start w:val="1"/>
      <w:numFmt w:val="lowerRoman"/>
      <w:lvlText w:val="%9."/>
      <w:lvlJc w:val="right"/>
      <w:pPr>
        <w:tabs>
          <w:tab w:val="num" w:pos="-1440"/>
        </w:tabs>
        <w:ind w:left="4680" w:hanging="180"/>
      </w:pPr>
      <w:rPr>
        <w:rFonts w:hint="default"/>
      </w:rPr>
    </w:lvl>
  </w:abstractNum>
  <w:abstractNum w:abstractNumId="208" w15:restartNumberingAfterBreak="0">
    <w:nsid w:val="4F3C08C2"/>
    <w:multiLevelType w:val="hybridMultilevel"/>
    <w:tmpl w:val="77F8097C"/>
    <w:lvl w:ilvl="0" w:tplc="BCC2DBFC">
      <w:start w:val="1"/>
      <w:numFmt w:val="bullet"/>
      <w:lvlText w:val=""/>
      <w:lvlJc w:val="left"/>
      <w:pPr>
        <w:ind w:left="1077"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9" w15:restartNumberingAfterBreak="0">
    <w:nsid w:val="4FD4452F"/>
    <w:multiLevelType w:val="singleLevel"/>
    <w:tmpl w:val="04150001"/>
    <w:lvl w:ilvl="0">
      <w:start w:val="1"/>
      <w:numFmt w:val="bullet"/>
      <w:lvlText w:val=""/>
      <w:lvlJc w:val="left"/>
      <w:pPr>
        <w:ind w:left="720" w:hanging="360"/>
      </w:pPr>
      <w:rPr>
        <w:rFonts w:ascii="Symbol" w:hAnsi="Symbol" w:hint="default"/>
      </w:rPr>
    </w:lvl>
  </w:abstractNum>
  <w:abstractNum w:abstractNumId="210" w15:restartNumberingAfterBreak="0">
    <w:nsid w:val="51392B90"/>
    <w:multiLevelType w:val="singleLevel"/>
    <w:tmpl w:val="04150011"/>
    <w:lvl w:ilvl="0">
      <w:start w:val="1"/>
      <w:numFmt w:val="decimal"/>
      <w:lvlText w:val="%1)"/>
      <w:lvlJc w:val="left"/>
      <w:pPr>
        <w:ind w:left="720" w:hanging="360"/>
      </w:pPr>
    </w:lvl>
  </w:abstractNum>
  <w:abstractNum w:abstractNumId="211" w15:restartNumberingAfterBreak="0">
    <w:nsid w:val="516C6D0A"/>
    <w:multiLevelType w:val="multilevel"/>
    <w:tmpl w:val="B74A1FB2"/>
    <w:styleLink w:val="WWNum47"/>
    <w:lvl w:ilvl="0">
      <w:start w:val="2"/>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12" w15:restartNumberingAfterBreak="0">
    <w:nsid w:val="51D1072E"/>
    <w:multiLevelType w:val="multilevel"/>
    <w:tmpl w:val="0415001F"/>
    <w:styleLink w:val="WWNum56"/>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52501931"/>
    <w:multiLevelType w:val="hybridMultilevel"/>
    <w:tmpl w:val="6CC8C77A"/>
    <w:lvl w:ilvl="0" w:tplc="04150011">
      <w:start w:val="1"/>
      <w:numFmt w:val="decimal"/>
      <w:lvlText w:val="%1)"/>
      <w:lvlJc w:val="left"/>
      <w:pPr>
        <w:ind w:left="720" w:hanging="360"/>
      </w:pPr>
    </w:lvl>
    <w:lvl w:ilvl="1" w:tplc="BA1661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3B76B8B"/>
    <w:multiLevelType w:val="multilevel"/>
    <w:tmpl w:val="EF4A9FE2"/>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5" w15:restartNumberingAfterBreak="0">
    <w:nsid w:val="53BB028B"/>
    <w:multiLevelType w:val="hybridMultilevel"/>
    <w:tmpl w:val="CB98448C"/>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6" w15:restartNumberingAfterBreak="0">
    <w:nsid w:val="53ED73B4"/>
    <w:multiLevelType w:val="hybridMultilevel"/>
    <w:tmpl w:val="3118F66E"/>
    <w:lvl w:ilvl="0" w:tplc="651680DA">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17" w15:restartNumberingAfterBreak="0">
    <w:nsid w:val="54AF04D6"/>
    <w:multiLevelType w:val="hybridMultilevel"/>
    <w:tmpl w:val="8304B918"/>
    <w:lvl w:ilvl="0" w:tplc="2A5C92CE">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15:restartNumberingAfterBreak="0">
    <w:nsid w:val="553C1DA6"/>
    <w:multiLevelType w:val="hybridMultilevel"/>
    <w:tmpl w:val="5510B600"/>
    <w:lvl w:ilvl="0" w:tplc="C472C1B4">
      <w:start w:val="4"/>
      <w:numFmt w:val="decimal"/>
      <w:lvlText w:val="%1)"/>
      <w:lvlJc w:val="left"/>
      <w:pPr>
        <w:ind w:left="1068" w:hanging="360"/>
      </w:pPr>
      <w:rPr>
        <w:rFonts w:asciiTheme="minorHAnsi" w:eastAsia="Segoe UI" w:hAnsiTheme="minorHAnsi" w:cstheme="minorHAnsi"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9" w15:restartNumberingAfterBreak="0">
    <w:nsid w:val="55AF5FF4"/>
    <w:multiLevelType w:val="multilevel"/>
    <w:tmpl w:val="A64C4E4E"/>
    <w:styleLink w:val="WW8Num111"/>
    <w:lvl w:ilvl="0">
      <w:start w:val="1"/>
      <w:numFmt w:val="decimal"/>
      <w:lvlText w:val="%1."/>
      <w:lvlJc w:val="left"/>
      <w:pPr>
        <w:ind w:left="720" w:hanging="360"/>
      </w:pPr>
      <w:rPr>
        <w:b w:val="0"/>
        <w:bCs w:val="0"/>
        <w:i w:val="0"/>
        <w:iCs w:val="0"/>
      </w:rPr>
    </w:lvl>
    <w:lvl w:ilvl="1">
      <w:numFmt w:val="bullet"/>
      <w:lvlText w:val="•"/>
      <w:lvlJc w:val="left"/>
      <w:pPr>
        <w:ind w:left="1440" w:hanging="360"/>
      </w:pPr>
      <w:rPr>
        <w:rFonts w:ascii="Calibri" w:eastAsia="Times New Roman" w:hAnsi="Calibri" w:cs="Calibri"/>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0" w15:restartNumberingAfterBreak="0">
    <w:nsid w:val="55E21071"/>
    <w:multiLevelType w:val="singleLevel"/>
    <w:tmpl w:val="04150011"/>
    <w:lvl w:ilvl="0">
      <w:start w:val="1"/>
      <w:numFmt w:val="decimal"/>
      <w:lvlText w:val="%1)"/>
      <w:lvlJc w:val="left"/>
      <w:pPr>
        <w:ind w:left="720" w:hanging="360"/>
      </w:pPr>
    </w:lvl>
  </w:abstractNum>
  <w:abstractNum w:abstractNumId="221" w15:restartNumberingAfterBreak="0">
    <w:nsid w:val="55F26DEF"/>
    <w:multiLevelType w:val="hybridMultilevel"/>
    <w:tmpl w:val="6D8C0450"/>
    <w:lvl w:ilvl="0" w:tplc="934C6DEE">
      <w:start w:val="1"/>
      <w:numFmt w:val="lowerLetter"/>
      <w:lvlText w:val="%1)"/>
      <w:lvlJc w:val="left"/>
      <w:pPr>
        <w:ind w:left="1068" w:hanging="360"/>
      </w:pPr>
      <w:rPr>
        <w:rFonts w:hint="default"/>
        <w:b w:val="0"/>
        <w:bCs/>
        <w:i w:val="0"/>
        <w:strike w:val="0"/>
        <w:dstrike w:val="0"/>
        <w:color w:val="000000"/>
        <w:sz w:val="20"/>
        <w:szCs w:val="20"/>
        <w:u w:val="none" w:color="000000"/>
        <w:vertAlign w:val="base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2" w15:restartNumberingAfterBreak="0">
    <w:nsid w:val="56181025"/>
    <w:multiLevelType w:val="hybridMultilevel"/>
    <w:tmpl w:val="40FA1D8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3" w15:restartNumberingAfterBreak="0">
    <w:nsid w:val="567177AA"/>
    <w:multiLevelType w:val="singleLevel"/>
    <w:tmpl w:val="04150001"/>
    <w:lvl w:ilvl="0">
      <w:start w:val="1"/>
      <w:numFmt w:val="bullet"/>
      <w:lvlText w:val=""/>
      <w:lvlJc w:val="left"/>
      <w:pPr>
        <w:ind w:left="720" w:hanging="360"/>
      </w:pPr>
      <w:rPr>
        <w:rFonts w:ascii="Symbol" w:hAnsi="Symbol" w:hint="default"/>
      </w:rPr>
    </w:lvl>
  </w:abstractNum>
  <w:abstractNum w:abstractNumId="224" w15:restartNumberingAfterBreak="0">
    <w:nsid w:val="570D61DA"/>
    <w:multiLevelType w:val="multilevel"/>
    <w:tmpl w:val="88DCC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575D6083"/>
    <w:multiLevelType w:val="hybridMultilevel"/>
    <w:tmpl w:val="070E0B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57743996"/>
    <w:multiLevelType w:val="hybridMultilevel"/>
    <w:tmpl w:val="F82AEDBE"/>
    <w:lvl w:ilvl="0" w:tplc="BCC2DBFC">
      <w:start w:val="1"/>
      <w:numFmt w:val="bullet"/>
      <w:lvlText w:val=""/>
      <w:lvlJc w:val="left"/>
      <w:pPr>
        <w:ind w:left="1077"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7" w15:restartNumberingAfterBreak="0">
    <w:nsid w:val="57966A30"/>
    <w:multiLevelType w:val="hybridMultilevel"/>
    <w:tmpl w:val="242626CE"/>
    <w:lvl w:ilvl="0" w:tplc="651680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8" w15:restartNumberingAfterBreak="0">
    <w:nsid w:val="589C282B"/>
    <w:multiLevelType w:val="multilevel"/>
    <w:tmpl w:val="75CA43D4"/>
    <w:styleLink w:val="WWNum481"/>
    <w:lvl w:ilvl="0">
      <w:numFmt w:val="bullet"/>
      <w:pStyle w:val="Aufzhlung"/>
      <w:lvlText w:val=""/>
      <w:lvlJc w:val="left"/>
      <w:pPr>
        <w:ind w:left="170" w:hanging="170"/>
      </w:pPr>
      <w:rPr>
        <w:rFonts w:ascii="Wingdings" w:hAnsi="Wingdings"/>
        <w:strike w:val="0"/>
        <w:dstrike w:val="0"/>
        <w:vanish w:val="0"/>
        <w:color w:val="003399"/>
        <w:position w:val="0"/>
        <w:sz w:val="12"/>
        <w:vertAlign w:val="baseline"/>
      </w:rPr>
    </w:lvl>
    <w:lvl w:ilvl="1">
      <w:numFmt w:val="bullet"/>
      <w:lvlText w:val="–"/>
      <w:lvlJc w:val="left"/>
      <w:pPr>
        <w:ind w:left="340" w:hanging="170"/>
      </w:pPr>
      <w:rPr>
        <w:rFonts w:ascii="Siemens Sans" w:hAnsi="Siemens Sans"/>
        <w:b w:val="0"/>
        <w:i w:val="0"/>
        <w:strike w:val="0"/>
        <w:dstrike w:val="0"/>
        <w:vanish w:val="0"/>
        <w:color w:val="auto"/>
        <w:position w:val="0"/>
        <w:sz w:val="12"/>
        <w:vertAlign w:val="baseline"/>
      </w:rPr>
    </w:lvl>
    <w:lvl w:ilvl="2">
      <w:numFmt w:val="bullet"/>
      <w:lvlText w:val="-"/>
      <w:lvlJc w:val="left"/>
      <w:pPr>
        <w:ind w:left="2500" w:hanging="700"/>
      </w:pPr>
      <w:rPr>
        <w:rFonts w:ascii="Siemens Sans" w:eastAsia="Times New Roman" w:hAnsi="Siemens San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9" w15:restartNumberingAfterBreak="0">
    <w:nsid w:val="58AB60A1"/>
    <w:multiLevelType w:val="hybridMultilevel"/>
    <w:tmpl w:val="8172624C"/>
    <w:lvl w:ilvl="0" w:tplc="FFFFFFFF">
      <w:start w:val="1"/>
      <w:numFmt w:val="decimal"/>
      <w:lvlText w:val="%1)"/>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0" w15:restartNumberingAfterBreak="0">
    <w:nsid w:val="58C00F65"/>
    <w:multiLevelType w:val="hybridMultilevel"/>
    <w:tmpl w:val="5B02C06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59A30F7D"/>
    <w:multiLevelType w:val="multilevel"/>
    <w:tmpl w:val="B6543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59A55BE1"/>
    <w:multiLevelType w:val="multilevel"/>
    <w:tmpl w:val="DA68768A"/>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33" w15:restartNumberingAfterBreak="0">
    <w:nsid w:val="59D464F6"/>
    <w:multiLevelType w:val="hybridMultilevel"/>
    <w:tmpl w:val="CB98448C"/>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4" w15:restartNumberingAfterBreak="0">
    <w:nsid w:val="5A3F6DD2"/>
    <w:multiLevelType w:val="hybridMultilevel"/>
    <w:tmpl w:val="B174612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35" w15:restartNumberingAfterBreak="0">
    <w:nsid w:val="5A5C3FDF"/>
    <w:multiLevelType w:val="multilevel"/>
    <w:tmpl w:val="A6FA6F16"/>
    <w:lvl w:ilvl="0">
      <w:start w:val="1"/>
      <w:numFmt w:val="decimal"/>
      <w:lvlText w:val="%1."/>
      <w:lvlJc w:val="left"/>
      <w:pPr>
        <w:tabs>
          <w:tab w:val="num" w:pos="0"/>
        </w:tabs>
        <w:ind w:left="360" w:hanging="360"/>
      </w:pPr>
    </w:lvl>
    <w:lvl w:ilvl="1">
      <w:start w:val="1"/>
      <w:numFmt w:val="decimal"/>
      <w:lvlText w:val="%2)"/>
      <w:lvlJc w:val="left"/>
      <w:pPr>
        <w:ind w:left="720" w:hanging="360"/>
      </w:pPr>
      <w:rPr>
        <w:b w:val="0"/>
        <w:i w:val="0"/>
        <w:strike w:val="0"/>
        <w:dstrike w:val="0"/>
        <w:color w:val="000000"/>
        <w:sz w:val="19"/>
        <w:szCs w:val="19"/>
        <w:u w:val="none" w:color="000000"/>
        <w:bdr w:val="none" w:sz="0" w:space="0" w:color="auto"/>
        <w:shd w:val="clear" w:color="auto" w:fill="auto"/>
        <w:vertAlign w:val="baseline"/>
      </w:rPr>
    </w:lvl>
    <w:lvl w:ilvl="2">
      <w:start w:val="1"/>
      <w:numFmt w:val="lowerLetter"/>
      <w:lvlText w:val="%3)"/>
      <w:lvlJc w:val="left"/>
      <w:pPr>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6" w15:restartNumberingAfterBreak="0">
    <w:nsid w:val="5A65208E"/>
    <w:multiLevelType w:val="hybridMultilevel"/>
    <w:tmpl w:val="5B02C06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5AB812F5"/>
    <w:multiLevelType w:val="multilevel"/>
    <w:tmpl w:val="E50817F0"/>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8" w15:restartNumberingAfterBreak="0">
    <w:nsid w:val="5B120627"/>
    <w:multiLevelType w:val="multilevel"/>
    <w:tmpl w:val="8A62437A"/>
    <w:styleLink w:val="WWNum4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39" w15:restartNumberingAfterBreak="0">
    <w:nsid w:val="5B8E2463"/>
    <w:multiLevelType w:val="multilevel"/>
    <w:tmpl w:val="62B42862"/>
    <w:styleLink w:val="WW8Num112"/>
    <w:lvl w:ilvl="0">
      <w:start w:val="1"/>
      <w:numFmt w:val="decimal"/>
      <w:lvlText w:val="%1."/>
      <w:lvlJc w:val="left"/>
      <w:pPr>
        <w:ind w:left="720" w:hanging="360"/>
      </w:pPr>
      <w:rPr>
        <w:b w:val="0"/>
        <w:bCs w:val="0"/>
        <w:i w:val="0"/>
        <w:iCs w:val="0"/>
      </w:rPr>
    </w:lvl>
    <w:lvl w:ilvl="1">
      <w:numFmt w:val="bullet"/>
      <w:lvlText w:val="•"/>
      <w:lvlJc w:val="left"/>
      <w:pPr>
        <w:ind w:left="1440" w:hanging="360"/>
      </w:pPr>
      <w:rPr>
        <w:rFonts w:ascii="Calibri" w:eastAsia="Times New Roman" w:hAnsi="Calibri" w:cs="Calibri"/>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0" w15:restartNumberingAfterBreak="0">
    <w:nsid w:val="5BAE6A8A"/>
    <w:multiLevelType w:val="multilevel"/>
    <w:tmpl w:val="4E98A60C"/>
    <w:lvl w:ilvl="0">
      <w:start w:val="1"/>
      <w:numFmt w:val="decimal"/>
      <w:lvlText w:val="%1."/>
      <w:lvlJc w:val="left"/>
      <w:pPr>
        <w:tabs>
          <w:tab w:val="num" w:pos="0"/>
        </w:tabs>
        <w:ind w:left="360" w:hanging="360"/>
      </w:pPr>
    </w:lvl>
    <w:lvl w:ilvl="1">
      <w:start w:val="1"/>
      <w:numFmt w:val="decimal"/>
      <w:lvlText w:val="%2)"/>
      <w:lvlJc w:val="left"/>
      <w:pPr>
        <w:ind w:left="720" w:hanging="360"/>
      </w:pPr>
      <w:rPr>
        <w:b w:val="0"/>
        <w:i w:val="0"/>
        <w:strike w:val="0"/>
        <w:dstrike w:val="0"/>
        <w:color w:val="000000"/>
        <w:sz w:val="19"/>
        <w:szCs w:val="19"/>
        <w:u w:val="none" w:color="000000"/>
        <w:bdr w:val="none" w:sz="0" w:space="0" w:color="auto"/>
        <w:shd w:val="clear" w:color="auto" w:fill="auto"/>
        <w:vertAlign w:val="baseline"/>
      </w:rPr>
    </w:lvl>
    <w:lvl w:ilvl="2">
      <w:start w:val="1"/>
      <w:numFmt w:val="lowerLetter"/>
      <w:lvlText w:val="%3)"/>
      <w:lvlJc w:val="left"/>
      <w:pPr>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1" w15:restartNumberingAfterBreak="0">
    <w:nsid w:val="5BEF2F56"/>
    <w:multiLevelType w:val="hybridMultilevel"/>
    <w:tmpl w:val="61DCD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5C8B0EAD"/>
    <w:multiLevelType w:val="hybridMultilevel"/>
    <w:tmpl w:val="7D442CD0"/>
    <w:lvl w:ilvl="0" w:tplc="BCC2DBFC">
      <w:start w:val="1"/>
      <w:numFmt w:val="bullet"/>
      <w:lvlText w:val=""/>
      <w:lvlJc w:val="left"/>
      <w:pPr>
        <w:ind w:left="419" w:hanging="360"/>
      </w:pPr>
      <w:rPr>
        <w:rFonts w:ascii="Symbol" w:hAnsi="Symbol" w:hint="default"/>
      </w:rPr>
    </w:lvl>
    <w:lvl w:ilvl="1" w:tplc="04150003" w:tentative="1">
      <w:start w:val="1"/>
      <w:numFmt w:val="bullet"/>
      <w:lvlText w:val="o"/>
      <w:lvlJc w:val="left"/>
      <w:pPr>
        <w:ind w:left="1139" w:hanging="360"/>
      </w:pPr>
      <w:rPr>
        <w:rFonts w:ascii="Courier New" w:hAnsi="Courier New" w:cs="Courier New" w:hint="default"/>
      </w:rPr>
    </w:lvl>
    <w:lvl w:ilvl="2" w:tplc="04150005" w:tentative="1">
      <w:start w:val="1"/>
      <w:numFmt w:val="bullet"/>
      <w:lvlText w:val=""/>
      <w:lvlJc w:val="left"/>
      <w:pPr>
        <w:ind w:left="1859" w:hanging="360"/>
      </w:pPr>
      <w:rPr>
        <w:rFonts w:ascii="Wingdings" w:hAnsi="Wingdings" w:hint="default"/>
      </w:rPr>
    </w:lvl>
    <w:lvl w:ilvl="3" w:tplc="04150001" w:tentative="1">
      <w:start w:val="1"/>
      <w:numFmt w:val="bullet"/>
      <w:lvlText w:val=""/>
      <w:lvlJc w:val="left"/>
      <w:pPr>
        <w:ind w:left="2579" w:hanging="360"/>
      </w:pPr>
      <w:rPr>
        <w:rFonts w:ascii="Symbol" w:hAnsi="Symbol" w:hint="default"/>
      </w:rPr>
    </w:lvl>
    <w:lvl w:ilvl="4" w:tplc="04150003" w:tentative="1">
      <w:start w:val="1"/>
      <w:numFmt w:val="bullet"/>
      <w:lvlText w:val="o"/>
      <w:lvlJc w:val="left"/>
      <w:pPr>
        <w:ind w:left="3299" w:hanging="360"/>
      </w:pPr>
      <w:rPr>
        <w:rFonts w:ascii="Courier New" w:hAnsi="Courier New" w:cs="Courier New" w:hint="default"/>
      </w:rPr>
    </w:lvl>
    <w:lvl w:ilvl="5" w:tplc="04150005" w:tentative="1">
      <w:start w:val="1"/>
      <w:numFmt w:val="bullet"/>
      <w:lvlText w:val=""/>
      <w:lvlJc w:val="left"/>
      <w:pPr>
        <w:ind w:left="4019" w:hanging="360"/>
      </w:pPr>
      <w:rPr>
        <w:rFonts w:ascii="Wingdings" w:hAnsi="Wingdings" w:hint="default"/>
      </w:rPr>
    </w:lvl>
    <w:lvl w:ilvl="6" w:tplc="04150001" w:tentative="1">
      <w:start w:val="1"/>
      <w:numFmt w:val="bullet"/>
      <w:lvlText w:val=""/>
      <w:lvlJc w:val="left"/>
      <w:pPr>
        <w:ind w:left="4739" w:hanging="360"/>
      </w:pPr>
      <w:rPr>
        <w:rFonts w:ascii="Symbol" w:hAnsi="Symbol" w:hint="default"/>
      </w:rPr>
    </w:lvl>
    <w:lvl w:ilvl="7" w:tplc="04150003" w:tentative="1">
      <w:start w:val="1"/>
      <w:numFmt w:val="bullet"/>
      <w:lvlText w:val="o"/>
      <w:lvlJc w:val="left"/>
      <w:pPr>
        <w:ind w:left="5459" w:hanging="360"/>
      </w:pPr>
      <w:rPr>
        <w:rFonts w:ascii="Courier New" w:hAnsi="Courier New" w:cs="Courier New" w:hint="default"/>
      </w:rPr>
    </w:lvl>
    <w:lvl w:ilvl="8" w:tplc="04150005" w:tentative="1">
      <w:start w:val="1"/>
      <w:numFmt w:val="bullet"/>
      <w:lvlText w:val=""/>
      <w:lvlJc w:val="left"/>
      <w:pPr>
        <w:ind w:left="6179" w:hanging="360"/>
      </w:pPr>
      <w:rPr>
        <w:rFonts w:ascii="Wingdings" w:hAnsi="Wingdings" w:hint="default"/>
      </w:rPr>
    </w:lvl>
  </w:abstractNum>
  <w:abstractNum w:abstractNumId="243" w15:restartNumberingAfterBreak="0">
    <w:nsid w:val="5C987DE2"/>
    <w:multiLevelType w:val="singleLevel"/>
    <w:tmpl w:val="0415000F"/>
    <w:lvl w:ilvl="0">
      <w:start w:val="1"/>
      <w:numFmt w:val="decimal"/>
      <w:lvlText w:val="%1."/>
      <w:lvlJc w:val="left"/>
      <w:pPr>
        <w:ind w:left="720" w:hanging="360"/>
      </w:pPr>
    </w:lvl>
  </w:abstractNum>
  <w:abstractNum w:abstractNumId="244" w15:restartNumberingAfterBreak="0">
    <w:nsid w:val="5E047907"/>
    <w:multiLevelType w:val="singleLevel"/>
    <w:tmpl w:val="04150001"/>
    <w:lvl w:ilvl="0">
      <w:start w:val="1"/>
      <w:numFmt w:val="bullet"/>
      <w:lvlText w:val=""/>
      <w:lvlJc w:val="left"/>
      <w:pPr>
        <w:ind w:left="720" w:hanging="360"/>
      </w:pPr>
      <w:rPr>
        <w:rFonts w:ascii="Symbol" w:hAnsi="Symbol" w:hint="default"/>
      </w:rPr>
    </w:lvl>
  </w:abstractNum>
  <w:abstractNum w:abstractNumId="245" w15:restartNumberingAfterBreak="0">
    <w:nsid w:val="5E385F56"/>
    <w:multiLevelType w:val="multilevel"/>
    <w:tmpl w:val="CE60EC6C"/>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46" w15:restartNumberingAfterBreak="0">
    <w:nsid w:val="5E407724"/>
    <w:multiLevelType w:val="hybridMultilevel"/>
    <w:tmpl w:val="C360D224"/>
    <w:lvl w:ilvl="0" w:tplc="FFFFFFFF">
      <w:start w:val="1"/>
      <w:numFmt w:val="decimal"/>
      <w:lvlText w:val="%1)"/>
      <w:lvlJc w:val="lef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5E524172"/>
    <w:multiLevelType w:val="multilevel"/>
    <w:tmpl w:val="EB8C0B88"/>
    <w:styleLink w:val="WWNum43"/>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48" w15:restartNumberingAfterBreak="0">
    <w:nsid w:val="5FC139B5"/>
    <w:multiLevelType w:val="hybridMultilevel"/>
    <w:tmpl w:val="922C09FE"/>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6040310E"/>
    <w:multiLevelType w:val="hybridMultilevel"/>
    <w:tmpl w:val="4E22C2C4"/>
    <w:lvl w:ilvl="0" w:tplc="BCC2DBFC">
      <w:start w:val="1"/>
      <w:numFmt w:val="bullet"/>
      <w:lvlText w:val=""/>
      <w:lvlJc w:val="left"/>
      <w:pPr>
        <w:ind w:left="1077"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0" w15:restartNumberingAfterBreak="0">
    <w:nsid w:val="60A267C7"/>
    <w:multiLevelType w:val="multilevel"/>
    <w:tmpl w:val="1954F56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1" w15:restartNumberingAfterBreak="0">
    <w:nsid w:val="61956E17"/>
    <w:multiLevelType w:val="multilevel"/>
    <w:tmpl w:val="74CEA036"/>
    <w:lvl w:ilvl="0">
      <w:start w:val="1"/>
      <w:numFmt w:val="decimal"/>
      <w:lvlText w:val="%1)"/>
      <w:lvlJc w:val="left"/>
      <w:pPr>
        <w:tabs>
          <w:tab w:val="num" w:pos="0"/>
        </w:tabs>
        <w:ind w:left="720"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2" w15:restartNumberingAfterBreak="0">
    <w:nsid w:val="61B11B43"/>
    <w:multiLevelType w:val="hybridMultilevel"/>
    <w:tmpl w:val="DD2C8BAC"/>
    <w:lvl w:ilvl="0" w:tplc="EA4E4600">
      <w:start w:val="1"/>
      <w:numFmt w:val="decimal"/>
      <w:pStyle w:val="Wyp1"/>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3" w15:restartNumberingAfterBreak="0">
    <w:nsid w:val="61F677A5"/>
    <w:multiLevelType w:val="singleLevel"/>
    <w:tmpl w:val="04150011"/>
    <w:lvl w:ilvl="0">
      <w:start w:val="1"/>
      <w:numFmt w:val="decimal"/>
      <w:lvlText w:val="%1)"/>
      <w:lvlJc w:val="left"/>
      <w:pPr>
        <w:ind w:left="720" w:hanging="360"/>
      </w:pPr>
    </w:lvl>
  </w:abstractNum>
  <w:abstractNum w:abstractNumId="254" w15:restartNumberingAfterBreak="0">
    <w:nsid w:val="626041A8"/>
    <w:multiLevelType w:val="multilevel"/>
    <w:tmpl w:val="1BC0EEDE"/>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5" w15:restartNumberingAfterBreak="0">
    <w:nsid w:val="62B50226"/>
    <w:multiLevelType w:val="multilevel"/>
    <w:tmpl w:val="429CCF9E"/>
    <w:lvl w:ilvl="0">
      <w:numFmt w:val="bullet"/>
      <w:lvlText w:val="•"/>
      <w:lvlJc w:val="left"/>
      <w:pPr>
        <w:tabs>
          <w:tab w:val="num" w:pos="0"/>
        </w:tabs>
        <w:ind w:left="467" w:hanging="360"/>
      </w:pPr>
      <w:rPr>
        <w:rFonts w:ascii="Calibri" w:hAnsi="Calibri" w:cs="Calibri" w:hint="default"/>
        <w:w w:val="100"/>
        <w:sz w:val="22"/>
        <w:szCs w:val="22"/>
        <w:lang w:val="pl-PL" w:eastAsia="en-US" w:bidi="ar-SA"/>
      </w:rPr>
    </w:lvl>
    <w:lvl w:ilvl="1">
      <w:numFmt w:val="bullet"/>
      <w:lvlText w:val="o"/>
      <w:lvlJc w:val="left"/>
      <w:pPr>
        <w:tabs>
          <w:tab w:val="num" w:pos="0"/>
        </w:tabs>
        <w:ind w:left="1144" w:hanging="358"/>
      </w:pPr>
      <w:rPr>
        <w:rFonts w:ascii="Courier New" w:hAnsi="Courier New" w:cs="Courier New" w:hint="default"/>
        <w:w w:val="100"/>
        <w:sz w:val="22"/>
        <w:szCs w:val="22"/>
        <w:lang w:val="pl-PL" w:eastAsia="en-US" w:bidi="ar-SA"/>
      </w:rPr>
    </w:lvl>
    <w:lvl w:ilvl="2">
      <w:numFmt w:val="bullet"/>
      <w:lvlText w:val=""/>
      <w:lvlJc w:val="left"/>
      <w:pPr>
        <w:tabs>
          <w:tab w:val="num" w:pos="0"/>
        </w:tabs>
        <w:ind w:left="1671" w:hanging="358"/>
      </w:pPr>
      <w:rPr>
        <w:rFonts w:ascii="Symbol" w:hAnsi="Symbol" w:cs="Symbol" w:hint="default"/>
        <w:lang w:val="pl-PL" w:eastAsia="en-US" w:bidi="ar-SA"/>
      </w:rPr>
    </w:lvl>
    <w:lvl w:ilvl="3">
      <w:numFmt w:val="bullet"/>
      <w:lvlText w:val=""/>
      <w:lvlJc w:val="left"/>
      <w:pPr>
        <w:tabs>
          <w:tab w:val="num" w:pos="0"/>
        </w:tabs>
        <w:ind w:left="2202" w:hanging="358"/>
      </w:pPr>
      <w:rPr>
        <w:rFonts w:ascii="Symbol" w:hAnsi="Symbol" w:cs="Symbol" w:hint="default"/>
        <w:lang w:val="pl-PL" w:eastAsia="en-US" w:bidi="ar-SA"/>
      </w:rPr>
    </w:lvl>
    <w:lvl w:ilvl="4">
      <w:numFmt w:val="bullet"/>
      <w:lvlText w:val=""/>
      <w:lvlJc w:val="left"/>
      <w:pPr>
        <w:tabs>
          <w:tab w:val="num" w:pos="0"/>
        </w:tabs>
        <w:ind w:left="2733" w:hanging="358"/>
      </w:pPr>
      <w:rPr>
        <w:rFonts w:ascii="Symbol" w:hAnsi="Symbol" w:cs="Symbol" w:hint="default"/>
        <w:lang w:val="pl-PL" w:eastAsia="en-US" w:bidi="ar-SA"/>
      </w:rPr>
    </w:lvl>
    <w:lvl w:ilvl="5">
      <w:numFmt w:val="bullet"/>
      <w:lvlText w:val=""/>
      <w:lvlJc w:val="left"/>
      <w:pPr>
        <w:tabs>
          <w:tab w:val="num" w:pos="0"/>
        </w:tabs>
        <w:ind w:left="3264" w:hanging="358"/>
      </w:pPr>
      <w:rPr>
        <w:rFonts w:ascii="Symbol" w:hAnsi="Symbol" w:cs="Symbol" w:hint="default"/>
        <w:lang w:val="pl-PL" w:eastAsia="en-US" w:bidi="ar-SA"/>
      </w:rPr>
    </w:lvl>
    <w:lvl w:ilvl="6">
      <w:numFmt w:val="bullet"/>
      <w:lvlText w:val=""/>
      <w:lvlJc w:val="left"/>
      <w:pPr>
        <w:tabs>
          <w:tab w:val="num" w:pos="0"/>
        </w:tabs>
        <w:ind w:left="3795" w:hanging="358"/>
      </w:pPr>
      <w:rPr>
        <w:rFonts w:ascii="Symbol" w:hAnsi="Symbol" w:cs="Symbol" w:hint="default"/>
        <w:lang w:val="pl-PL" w:eastAsia="en-US" w:bidi="ar-SA"/>
      </w:rPr>
    </w:lvl>
    <w:lvl w:ilvl="7">
      <w:numFmt w:val="bullet"/>
      <w:lvlText w:val=""/>
      <w:lvlJc w:val="left"/>
      <w:pPr>
        <w:tabs>
          <w:tab w:val="num" w:pos="0"/>
        </w:tabs>
        <w:ind w:left="4326" w:hanging="358"/>
      </w:pPr>
      <w:rPr>
        <w:rFonts w:ascii="Symbol" w:hAnsi="Symbol" w:cs="Symbol" w:hint="default"/>
        <w:lang w:val="pl-PL" w:eastAsia="en-US" w:bidi="ar-SA"/>
      </w:rPr>
    </w:lvl>
    <w:lvl w:ilvl="8">
      <w:numFmt w:val="bullet"/>
      <w:lvlText w:val=""/>
      <w:lvlJc w:val="left"/>
      <w:pPr>
        <w:tabs>
          <w:tab w:val="num" w:pos="0"/>
        </w:tabs>
        <w:ind w:left="4857" w:hanging="358"/>
      </w:pPr>
      <w:rPr>
        <w:rFonts w:ascii="Symbol" w:hAnsi="Symbol" w:cs="Symbol" w:hint="default"/>
        <w:lang w:val="pl-PL" w:eastAsia="en-US" w:bidi="ar-SA"/>
      </w:rPr>
    </w:lvl>
  </w:abstractNum>
  <w:abstractNum w:abstractNumId="256" w15:restartNumberingAfterBreak="0">
    <w:nsid w:val="62E24F39"/>
    <w:multiLevelType w:val="multilevel"/>
    <w:tmpl w:val="5F385B96"/>
    <w:lvl w:ilvl="0">
      <w:start w:val="1"/>
      <w:numFmt w:val="decimal"/>
      <w:lvlText w:val="%1."/>
      <w:lvlJc w:val="left"/>
      <w:pPr>
        <w:tabs>
          <w:tab w:val="num" w:pos="0"/>
        </w:tabs>
        <w:ind w:left="641"/>
      </w:pPr>
      <w:rPr>
        <w:rFonts w:ascii="Times New Roman" w:eastAsia="Times New Roman" w:hAnsi="Times New Roman" w:cs="Times New Roman"/>
        <w:b w:val="0"/>
        <w:i w:val="0"/>
        <w:strike w:val="0"/>
        <w:dstrike w:val="0"/>
        <w:color w:val="000000"/>
        <w:position w:val="0"/>
        <w:sz w:val="20"/>
        <w:szCs w:val="20"/>
        <w:u w:val="none"/>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1798"/>
      </w:pPr>
      <w:rPr>
        <w:rFonts w:ascii="Segoe UI Symbol" w:hAnsi="Segoe UI Symbol" w:hint="default"/>
      </w:rPr>
    </w:lvl>
    <w:lvl w:ilvl="3">
      <w:start w:val="1"/>
      <w:numFmt w:val="bullet"/>
      <w:lvlText w:val="•"/>
      <w:lvlJc w:val="left"/>
      <w:pPr>
        <w:tabs>
          <w:tab w:val="num" w:pos="0"/>
        </w:tabs>
        <w:ind w:left="2518"/>
      </w:pPr>
      <w:rPr>
        <w:rFonts w:ascii="Arial" w:hAnsi="Arial" w:hint="default"/>
      </w:rPr>
    </w:lvl>
    <w:lvl w:ilvl="4">
      <w:start w:val="1"/>
      <w:numFmt w:val="bullet"/>
      <w:lvlText w:val="o"/>
      <w:lvlJc w:val="left"/>
      <w:pPr>
        <w:tabs>
          <w:tab w:val="num" w:pos="0"/>
        </w:tabs>
        <w:ind w:left="3238"/>
      </w:pPr>
      <w:rPr>
        <w:rFonts w:ascii="Segoe UI Symbol" w:hAnsi="Segoe UI Symbol" w:hint="default"/>
      </w:rPr>
    </w:lvl>
    <w:lvl w:ilvl="5">
      <w:start w:val="1"/>
      <w:numFmt w:val="bullet"/>
      <w:lvlText w:val="▪"/>
      <w:lvlJc w:val="left"/>
      <w:pPr>
        <w:tabs>
          <w:tab w:val="num" w:pos="0"/>
        </w:tabs>
        <w:ind w:left="3958"/>
      </w:pPr>
      <w:rPr>
        <w:rFonts w:ascii="Segoe UI Symbol" w:hAnsi="Segoe UI Symbol" w:hint="default"/>
      </w:rPr>
    </w:lvl>
    <w:lvl w:ilvl="6">
      <w:start w:val="1"/>
      <w:numFmt w:val="bullet"/>
      <w:lvlText w:val="•"/>
      <w:lvlJc w:val="left"/>
      <w:pPr>
        <w:tabs>
          <w:tab w:val="num" w:pos="0"/>
        </w:tabs>
        <w:ind w:left="4678"/>
      </w:pPr>
      <w:rPr>
        <w:rFonts w:ascii="Arial" w:hAnsi="Arial" w:hint="default"/>
      </w:rPr>
    </w:lvl>
    <w:lvl w:ilvl="7">
      <w:start w:val="1"/>
      <w:numFmt w:val="bullet"/>
      <w:lvlText w:val="o"/>
      <w:lvlJc w:val="left"/>
      <w:pPr>
        <w:tabs>
          <w:tab w:val="num" w:pos="0"/>
        </w:tabs>
        <w:ind w:left="5398"/>
      </w:pPr>
      <w:rPr>
        <w:rFonts w:ascii="Segoe UI Symbol" w:hAnsi="Segoe UI Symbol" w:hint="default"/>
      </w:rPr>
    </w:lvl>
    <w:lvl w:ilvl="8">
      <w:start w:val="1"/>
      <w:numFmt w:val="bullet"/>
      <w:lvlText w:val="▪"/>
      <w:lvlJc w:val="left"/>
      <w:pPr>
        <w:tabs>
          <w:tab w:val="num" w:pos="0"/>
        </w:tabs>
        <w:ind w:left="6118"/>
      </w:pPr>
      <w:rPr>
        <w:rFonts w:ascii="Segoe UI Symbol" w:hAnsi="Segoe UI Symbol" w:hint="default"/>
      </w:rPr>
    </w:lvl>
  </w:abstractNum>
  <w:abstractNum w:abstractNumId="257" w15:restartNumberingAfterBreak="0">
    <w:nsid w:val="630879CB"/>
    <w:multiLevelType w:val="singleLevel"/>
    <w:tmpl w:val="04150001"/>
    <w:lvl w:ilvl="0">
      <w:start w:val="1"/>
      <w:numFmt w:val="bullet"/>
      <w:lvlText w:val=""/>
      <w:lvlJc w:val="left"/>
      <w:pPr>
        <w:ind w:left="720" w:hanging="360"/>
      </w:pPr>
      <w:rPr>
        <w:rFonts w:ascii="Symbol" w:hAnsi="Symbol" w:hint="default"/>
      </w:rPr>
    </w:lvl>
  </w:abstractNum>
  <w:abstractNum w:abstractNumId="258" w15:restartNumberingAfterBreak="0">
    <w:nsid w:val="636A35A8"/>
    <w:multiLevelType w:val="hybridMultilevel"/>
    <w:tmpl w:val="951252CA"/>
    <w:lvl w:ilvl="0" w:tplc="A9DA8856">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63741E20"/>
    <w:multiLevelType w:val="hybridMultilevel"/>
    <w:tmpl w:val="C28C1E24"/>
    <w:lvl w:ilvl="0" w:tplc="BCC2DBFC">
      <w:start w:val="1"/>
      <w:numFmt w:val="bullet"/>
      <w:lvlText w:val=""/>
      <w:lvlJc w:val="left"/>
      <w:pPr>
        <w:ind w:left="1077"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0" w15:restartNumberingAfterBreak="0">
    <w:nsid w:val="64223D4F"/>
    <w:multiLevelType w:val="singleLevel"/>
    <w:tmpl w:val="04150011"/>
    <w:lvl w:ilvl="0">
      <w:start w:val="1"/>
      <w:numFmt w:val="decimal"/>
      <w:lvlText w:val="%1)"/>
      <w:lvlJc w:val="left"/>
      <w:pPr>
        <w:ind w:left="720" w:hanging="360"/>
      </w:pPr>
    </w:lvl>
  </w:abstractNum>
  <w:abstractNum w:abstractNumId="261" w15:restartNumberingAfterBreak="0">
    <w:nsid w:val="64612D1C"/>
    <w:multiLevelType w:val="singleLevel"/>
    <w:tmpl w:val="04150011"/>
    <w:lvl w:ilvl="0">
      <w:start w:val="1"/>
      <w:numFmt w:val="decimal"/>
      <w:lvlText w:val="%1)"/>
      <w:lvlJc w:val="left"/>
      <w:pPr>
        <w:ind w:left="720" w:hanging="360"/>
      </w:pPr>
    </w:lvl>
  </w:abstractNum>
  <w:abstractNum w:abstractNumId="262" w15:restartNumberingAfterBreak="0">
    <w:nsid w:val="666F6ABA"/>
    <w:multiLevelType w:val="singleLevel"/>
    <w:tmpl w:val="04150001"/>
    <w:lvl w:ilvl="0">
      <w:start w:val="1"/>
      <w:numFmt w:val="bullet"/>
      <w:lvlText w:val=""/>
      <w:lvlJc w:val="left"/>
      <w:pPr>
        <w:ind w:left="720" w:hanging="360"/>
      </w:pPr>
      <w:rPr>
        <w:rFonts w:ascii="Symbol" w:hAnsi="Symbol" w:hint="default"/>
      </w:rPr>
    </w:lvl>
  </w:abstractNum>
  <w:abstractNum w:abstractNumId="263" w15:restartNumberingAfterBreak="0">
    <w:nsid w:val="66871BC5"/>
    <w:multiLevelType w:val="singleLevel"/>
    <w:tmpl w:val="04150011"/>
    <w:lvl w:ilvl="0">
      <w:start w:val="1"/>
      <w:numFmt w:val="decimal"/>
      <w:lvlText w:val="%1)"/>
      <w:lvlJc w:val="left"/>
      <w:pPr>
        <w:ind w:left="720" w:hanging="360"/>
      </w:pPr>
    </w:lvl>
  </w:abstractNum>
  <w:abstractNum w:abstractNumId="264" w15:restartNumberingAfterBreak="0">
    <w:nsid w:val="66C3212E"/>
    <w:multiLevelType w:val="hybridMultilevel"/>
    <w:tmpl w:val="F1EA5B12"/>
    <w:lvl w:ilvl="0" w:tplc="FFFFFFFF">
      <w:start w:val="1"/>
      <w:numFmt w:val="decimal"/>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2" w:tplc="61D832BA">
      <w:start w:val="1"/>
      <w:numFmt w:val="bullet"/>
      <w:lvlText w:val=""/>
      <w:lvlJc w:val="left"/>
      <w:pPr>
        <w:ind w:left="365" w:hanging="360"/>
      </w:pPr>
      <w:rPr>
        <w:rFonts w:ascii="Symbol" w:hAnsi="Symbol" w:cs="Symbol" w:hint="default"/>
      </w:rPr>
    </w:lvl>
    <w:lvl w:ilvl="3" w:tplc="FFFFFFFF">
      <w:start w:val="1"/>
      <w:numFmt w:val="bullet"/>
      <w:lvlText w:val="•"/>
      <w:lvlJc w:val="left"/>
      <w:pPr>
        <w:ind w:left="2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5" w15:restartNumberingAfterBreak="0">
    <w:nsid w:val="678E07A4"/>
    <w:multiLevelType w:val="singleLevel"/>
    <w:tmpl w:val="04150001"/>
    <w:lvl w:ilvl="0">
      <w:start w:val="1"/>
      <w:numFmt w:val="bullet"/>
      <w:lvlText w:val=""/>
      <w:lvlJc w:val="left"/>
      <w:pPr>
        <w:ind w:left="720" w:hanging="360"/>
      </w:pPr>
      <w:rPr>
        <w:rFonts w:ascii="Symbol" w:hAnsi="Symbol" w:hint="default"/>
      </w:rPr>
    </w:lvl>
  </w:abstractNum>
  <w:abstractNum w:abstractNumId="266" w15:restartNumberingAfterBreak="0">
    <w:nsid w:val="67C948F7"/>
    <w:multiLevelType w:val="hybridMultilevel"/>
    <w:tmpl w:val="5DC85E9E"/>
    <w:lvl w:ilvl="0" w:tplc="FFFFFFFF">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67E751AA"/>
    <w:multiLevelType w:val="multilevel"/>
    <w:tmpl w:val="4AD66C72"/>
    <w:lvl w:ilvl="0">
      <w:start w:val="1"/>
      <w:numFmt w:val="decimal"/>
      <w:lvlText w:val="%1."/>
      <w:lvlJc w:val="left"/>
      <w:pPr>
        <w:tabs>
          <w:tab w:val="num" w:pos="0"/>
        </w:tabs>
        <w:ind w:left="641"/>
      </w:pPr>
      <w:rPr>
        <w:rFonts w:ascii="Times New Roman" w:eastAsia="Times New Roman" w:hAnsi="Times New Roman" w:cs="Times New Roman"/>
        <w:b w:val="0"/>
        <w:i w:val="0"/>
        <w:strike w:val="0"/>
        <w:dstrike w:val="0"/>
        <w:color w:val="000000"/>
        <w:position w:val="0"/>
        <w:sz w:val="20"/>
        <w:szCs w:val="20"/>
        <w:u w:val="none"/>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1776" w:hanging="360"/>
      </w:pPr>
      <w:rPr>
        <w:rFonts w:ascii="Symbol" w:hAnsi="Symbol" w:hint="default"/>
      </w:rPr>
    </w:lvl>
    <w:lvl w:ilvl="3">
      <w:start w:val="1"/>
      <w:numFmt w:val="bullet"/>
      <w:lvlText w:val="•"/>
      <w:lvlJc w:val="left"/>
      <w:pPr>
        <w:tabs>
          <w:tab w:val="num" w:pos="0"/>
        </w:tabs>
        <w:ind w:left="2518"/>
      </w:pPr>
      <w:rPr>
        <w:rFonts w:ascii="Arial" w:hAnsi="Arial" w:hint="default"/>
      </w:rPr>
    </w:lvl>
    <w:lvl w:ilvl="4">
      <w:start w:val="1"/>
      <w:numFmt w:val="bullet"/>
      <w:lvlText w:val="o"/>
      <w:lvlJc w:val="left"/>
      <w:pPr>
        <w:tabs>
          <w:tab w:val="num" w:pos="0"/>
        </w:tabs>
        <w:ind w:left="3238"/>
      </w:pPr>
      <w:rPr>
        <w:rFonts w:ascii="Segoe UI Symbol" w:hAnsi="Segoe UI Symbol" w:hint="default"/>
      </w:rPr>
    </w:lvl>
    <w:lvl w:ilvl="5">
      <w:start w:val="1"/>
      <w:numFmt w:val="bullet"/>
      <w:lvlText w:val="▪"/>
      <w:lvlJc w:val="left"/>
      <w:pPr>
        <w:tabs>
          <w:tab w:val="num" w:pos="0"/>
        </w:tabs>
        <w:ind w:left="3958"/>
      </w:pPr>
      <w:rPr>
        <w:rFonts w:ascii="Segoe UI Symbol" w:hAnsi="Segoe UI Symbol" w:hint="default"/>
      </w:rPr>
    </w:lvl>
    <w:lvl w:ilvl="6">
      <w:start w:val="1"/>
      <w:numFmt w:val="bullet"/>
      <w:lvlText w:val="•"/>
      <w:lvlJc w:val="left"/>
      <w:pPr>
        <w:tabs>
          <w:tab w:val="num" w:pos="0"/>
        </w:tabs>
        <w:ind w:left="4678"/>
      </w:pPr>
      <w:rPr>
        <w:rFonts w:ascii="Arial" w:hAnsi="Arial" w:hint="default"/>
      </w:rPr>
    </w:lvl>
    <w:lvl w:ilvl="7">
      <w:start w:val="1"/>
      <w:numFmt w:val="bullet"/>
      <w:lvlText w:val="o"/>
      <w:lvlJc w:val="left"/>
      <w:pPr>
        <w:tabs>
          <w:tab w:val="num" w:pos="0"/>
        </w:tabs>
        <w:ind w:left="5398"/>
      </w:pPr>
      <w:rPr>
        <w:rFonts w:ascii="Segoe UI Symbol" w:hAnsi="Segoe UI Symbol" w:hint="default"/>
      </w:rPr>
    </w:lvl>
    <w:lvl w:ilvl="8">
      <w:start w:val="1"/>
      <w:numFmt w:val="bullet"/>
      <w:lvlText w:val="▪"/>
      <w:lvlJc w:val="left"/>
      <w:pPr>
        <w:tabs>
          <w:tab w:val="num" w:pos="0"/>
        </w:tabs>
        <w:ind w:left="6118"/>
      </w:pPr>
      <w:rPr>
        <w:rFonts w:ascii="Segoe UI Symbol" w:hAnsi="Segoe UI Symbol" w:hint="default"/>
      </w:rPr>
    </w:lvl>
  </w:abstractNum>
  <w:abstractNum w:abstractNumId="268" w15:restartNumberingAfterBreak="0">
    <w:nsid w:val="67FC6A81"/>
    <w:multiLevelType w:val="hybridMultilevel"/>
    <w:tmpl w:val="3EA6BBE0"/>
    <w:lvl w:ilvl="0" w:tplc="BCC2DBFC">
      <w:start w:val="1"/>
      <w:numFmt w:val="bullet"/>
      <w:lvlText w:val=""/>
      <w:lvlJc w:val="left"/>
      <w:pPr>
        <w:ind w:left="1068"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9" w15:restartNumberingAfterBreak="0">
    <w:nsid w:val="694D6E44"/>
    <w:multiLevelType w:val="singleLevel"/>
    <w:tmpl w:val="0415000F"/>
    <w:lvl w:ilvl="0">
      <w:start w:val="1"/>
      <w:numFmt w:val="decimal"/>
      <w:lvlText w:val="%1."/>
      <w:lvlJc w:val="left"/>
      <w:pPr>
        <w:ind w:left="720" w:hanging="360"/>
      </w:pPr>
    </w:lvl>
  </w:abstractNum>
  <w:abstractNum w:abstractNumId="270" w15:restartNumberingAfterBreak="0">
    <w:nsid w:val="694D7E0C"/>
    <w:multiLevelType w:val="singleLevel"/>
    <w:tmpl w:val="04150001"/>
    <w:lvl w:ilvl="0">
      <w:start w:val="1"/>
      <w:numFmt w:val="bullet"/>
      <w:lvlText w:val=""/>
      <w:lvlJc w:val="left"/>
      <w:pPr>
        <w:ind w:left="720" w:hanging="360"/>
      </w:pPr>
      <w:rPr>
        <w:rFonts w:ascii="Symbol" w:hAnsi="Symbol" w:hint="default"/>
      </w:rPr>
    </w:lvl>
  </w:abstractNum>
  <w:abstractNum w:abstractNumId="271" w15:restartNumberingAfterBreak="0">
    <w:nsid w:val="695F3A64"/>
    <w:multiLevelType w:val="multilevel"/>
    <w:tmpl w:val="A8E25578"/>
    <w:lvl w:ilvl="0">
      <w:numFmt w:val="bullet"/>
      <w:lvlText w:val=""/>
      <w:lvlJc w:val="left"/>
      <w:pPr>
        <w:tabs>
          <w:tab w:val="num" w:pos="0"/>
        </w:tabs>
        <w:ind w:left="467" w:hanging="360"/>
      </w:pPr>
      <w:rPr>
        <w:rFonts w:ascii="Symbol" w:hAnsi="Symbol" w:cs="Symbol" w:hint="default"/>
        <w:w w:val="100"/>
        <w:sz w:val="22"/>
        <w:szCs w:val="22"/>
        <w:lang w:val="pl-PL" w:eastAsia="en-US" w:bidi="ar-SA"/>
      </w:rPr>
    </w:lvl>
    <w:lvl w:ilvl="1">
      <w:numFmt w:val="bullet"/>
      <w:lvlText w:val=""/>
      <w:lvlJc w:val="left"/>
      <w:pPr>
        <w:tabs>
          <w:tab w:val="num" w:pos="0"/>
        </w:tabs>
        <w:ind w:left="1005" w:hanging="360"/>
      </w:pPr>
      <w:rPr>
        <w:rFonts w:ascii="Symbol" w:hAnsi="Symbol" w:cs="Symbol" w:hint="default"/>
        <w:lang w:val="pl-PL" w:eastAsia="en-US" w:bidi="ar-SA"/>
      </w:rPr>
    </w:lvl>
    <w:lvl w:ilvl="2">
      <w:numFmt w:val="bullet"/>
      <w:lvlText w:val=""/>
      <w:lvlJc w:val="left"/>
      <w:pPr>
        <w:tabs>
          <w:tab w:val="num" w:pos="0"/>
        </w:tabs>
        <w:ind w:left="1551" w:hanging="360"/>
      </w:pPr>
      <w:rPr>
        <w:rFonts w:ascii="Symbol" w:hAnsi="Symbol" w:cs="Symbol" w:hint="default"/>
        <w:lang w:val="pl-PL" w:eastAsia="en-US" w:bidi="ar-SA"/>
      </w:rPr>
    </w:lvl>
    <w:lvl w:ilvl="3">
      <w:numFmt w:val="bullet"/>
      <w:lvlText w:val=""/>
      <w:lvlJc w:val="left"/>
      <w:pPr>
        <w:tabs>
          <w:tab w:val="num" w:pos="0"/>
        </w:tabs>
        <w:ind w:left="2097" w:hanging="360"/>
      </w:pPr>
      <w:rPr>
        <w:rFonts w:ascii="Symbol" w:hAnsi="Symbol" w:cs="Symbol" w:hint="default"/>
        <w:lang w:val="pl-PL" w:eastAsia="en-US" w:bidi="ar-SA"/>
      </w:rPr>
    </w:lvl>
    <w:lvl w:ilvl="4">
      <w:numFmt w:val="bullet"/>
      <w:lvlText w:val=""/>
      <w:lvlJc w:val="left"/>
      <w:pPr>
        <w:tabs>
          <w:tab w:val="num" w:pos="0"/>
        </w:tabs>
        <w:ind w:left="2643" w:hanging="360"/>
      </w:pPr>
      <w:rPr>
        <w:rFonts w:ascii="Symbol" w:hAnsi="Symbol" w:cs="Symbol" w:hint="default"/>
        <w:lang w:val="pl-PL" w:eastAsia="en-US" w:bidi="ar-SA"/>
      </w:rPr>
    </w:lvl>
    <w:lvl w:ilvl="5">
      <w:numFmt w:val="bullet"/>
      <w:lvlText w:val=""/>
      <w:lvlJc w:val="left"/>
      <w:pPr>
        <w:tabs>
          <w:tab w:val="num" w:pos="0"/>
        </w:tabs>
        <w:ind w:left="3189" w:hanging="360"/>
      </w:pPr>
      <w:rPr>
        <w:rFonts w:ascii="Symbol" w:hAnsi="Symbol" w:cs="Symbol" w:hint="default"/>
        <w:lang w:val="pl-PL" w:eastAsia="en-US" w:bidi="ar-SA"/>
      </w:rPr>
    </w:lvl>
    <w:lvl w:ilvl="6">
      <w:numFmt w:val="bullet"/>
      <w:lvlText w:val=""/>
      <w:lvlJc w:val="left"/>
      <w:pPr>
        <w:tabs>
          <w:tab w:val="num" w:pos="0"/>
        </w:tabs>
        <w:ind w:left="3735" w:hanging="360"/>
      </w:pPr>
      <w:rPr>
        <w:rFonts w:ascii="Symbol" w:hAnsi="Symbol" w:cs="Symbol" w:hint="default"/>
        <w:lang w:val="pl-PL" w:eastAsia="en-US" w:bidi="ar-SA"/>
      </w:rPr>
    </w:lvl>
    <w:lvl w:ilvl="7">
      <w:numFmt w:val="bullet"/>
      <w:lvlText w:val=""/>
      <w:lvlJc w:val="left"/>
      <w:pPr>
        <w:tabs>
          <w:tab w:val="num" w:pos="0"/>
        </w:tabs>
        <w:ind w:left="4281" w:hanging="360"/>
      </w:pPr>
      <w:rPr>
        <w:rFonts w:ascii="Symbol" w:hAnsi="Symbol" w:cs="Symbol" w:hint="default"/>
        <w:lang w:val="pl-PL" w:eastAsia="en-US" w:bidi="ar-SA"/>
      </w:rPr>
    </w:lvl>
    <w:lvl w:ilvl="8">
      <w:numFmt w:val="bullet"/>
      <w:lvlText w:val=""/>
      <w:lvlJc w:val="left"/>
      <w:pPr>
        <w:tabs>
          <w:tab w:val="num" w:pos="0"/>
        </w:tabs>
        <w:ind w:left="4827" w:hanging="360"/>
      </w:pPr>
      <w:rPr>
        <w:rFonts w:ascii="Symbol" w:hAnsi="Symbol" w:cs="Symbol" w:hint="default"/>
        <w:lang w:val="pl-PL" w:eastAsia="en-US" w:bidi="ar-SA"/>
      </w:rPr>
    </w:lvl>
  </w:abstractNum>
  <w:abstractNum w:abstractNumId="272" w15:restartNumberingAfterBreak="0">
    <w:nsid w:val="69756F53"/>
    <w:multiLevelType w:val="singleLevel"/>
    <w:tmpl w:val="04150001"/>
    <w:lvl w:ilvl="0">
      <w:start w:val="1"/>
      <w:numFmt w:val="bullet"/>
      <w:lvlText w:val=""/>
      <w:lvlJc w:val="left"/>
      <w:pPr>
        <w:ind w:left="720" w:hanging="360"/>
      </w:pPr>
      <w:rPr>
        <w:rFonts w:ascii="Symbol" w:hAnsi="Symbol" w:hint="default"/>
      </w:rPr>
    </w:lvl>
  </w:abstractNum>
  <w:abstractNum w:abstractNumId="273" w15:restartNumberingAfterBreak="0">
    <w:nsid w:val="69C150E6"/>
    <w:multiLevelType w:val="multilevel"/>
    <w:tmpl w:val="9684F0F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74" w15:restartNumberingAfterBreak="0">
    <w:nsid w:val="69E707A9"/>
    <w:multiLevelType w:val="hybridMultilevel"/>
    <w:tmpl w:val="5B02C06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6A034621"/>
    <w:multiLevelType w:val="hybridMultilevel"/>
    <w:tmpl w:val="1C126754"/>
    <w:lvl w:ilvl="0" w:tplc="58CAD7C2">
      <w:start w:val="2"/>
      <w:numFmt w:val="decimal"/>
      <w:lvlText w:val="%1."/>
      <w:lvlJc w:val="left"/>
      <w:pPr>
        <w:ind w:left="365" w:hanging="360"/>
      </w:pPr>
      <w:rPr>
        <w:rFonts w:asciiTheme="minorHAnsi" w:hAnsiTheme="minorHAnsi" w:cstheme="minorHAnsi" w:hint="default"/>
        <w:sz w:val="20"/>
        <w:szCs w:val="18"/>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276" w15:restartNumberingAfterBreak="0">
    <w:nsid w:val="6A7B42B7"/>
    <w:multiLevelType w:val="multilevel"/>
    <w:tmpl w:val="00A658FA"/>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77" w15:restartNumberingAfterBreak="0">
    <w:nsid w:val="6AB85ECD"/>
    <w:multiLevelType w:val="multilevel"/>
    <w:tmpl w:val="4F1C44B4"/>
    <w:styleLink w:val="WW8Num11"/>
    <w:lvl w:ilvl="0">
      <w:start w:val="1"/>
      <w:numFmt w:val="decimal"/>
      <w:lvlText w:val="%1."/>
      <w:lvlJc w:val="left"/>
      <w:pPr>
        <w:ind w:left="720" w:hanging="360"/>
      </w:pPr>
      <w:rPr>
        <w:b w:val="0"/>
        <w:bCs w:val="0"/>
        <w:i w:val="0"/>
        <w:iCs w:val="0"/>
      </w:rPr>
    </w:lvl>
    <w:lvl w:ilvl="1">
      <w:numFmt w:val="bullet"/>
      <w:lvlText w:val="•"/>
      <w:lvlJc w:val="left"/>
      <w:pPr>
        <w:ind w:left="1440" w:hanging="360"/>
      </w:pPr>
      <w:rPr>
        <w:rFonts w:ascii="Calibri" w:eastAsia="Times New Roman" w:hAnsi="Calibri" w:cs="Calibri"/>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8" w15:restartNumberingAfterBreak="0">
    <w:nsid w:val="6AF169D1"/>
    <w:multiLevelType w:val="multilevel"/>
    <w:tmpl w:val="A558D194"/>
    <w:styleLink w:val="WW8Num3"/>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279" w15:restartNumberingAfterBreak="0">
    <w:nsid w:val="6B055CB8"/>
    <w:multiLevelType w:val="multilevel"/>
    <w:tmpl w:val="880008A0"/>
    <w:styleLink w:val="WW8Num1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0" w15:restartNumberingAfterBreak="0">
    <w:nsid w:val="6B49193F"/>
    <w:multiLevelType w:val="hybridMultilevel"/>
    <w:tmpl w:val="A50079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1" w15:restartNumberingAfterBreak="0">
    <w:nsid w:val="6BCB11A6"/>
    <w:multiLevelType w:val="singleLevel"/>
    <w:tmpl w:val="04150001"/>
    <w:lvl w:ilvl="0">
      <w:start w:val="1"/>
      <w:numFmt w:val="bullet"/>
      <w:lvlText w:val=""/>
      <w:lvlJc w:val="left"/>
      <w:pPr>
        <w:ind w:left="720" w:hanging="360"/>
      </w:pPr>
      <w:rPr>
        <w:rFonts w:ascii="Symbol" w:hAnsi="Symbol" w:hint="default"/>
      </w:rPr>
    </w:lvl>
  </w:abstractNum>
  <w:abstractNum w:abstractNumId="282" w15:restartNumberingAfterBreak="0">
    <w:nsid w:val="6BF02B31"/>
    <w:multiLevelType w:val="singleLevel"/>
    <w:tmpl w:val="04150011"/>
    <w:lvl w:ilvl="0">
      <w:start w:val="1"/>
      <w:numFmt w:val="decimal"/>
      <w:lvlText w:val="%1)"/>
      <w:lvlJc w:val="left"/>
      <w:pPr>
        <w:ind w:left="1064" w:hanging="360"/>
      </w:pPr>
    </w:lvl>
  </w:abstractNum>
  <w:abstractNum w:abstractNumId="283" w15:restartNumberingAfterBreak="0">
    <w:nsid w:val="6CD02A4E"/>
    <w:multiLevelType w:val="singleLevel"/>
    <w:tmpl w:val="04150001"/>
    <w:lvl w:ilvl="0">
      <w:start w:val="1"/>
      <w:numFmt w:val="bullet"/>
      <w:lvlText w:val=""/>
      <w:lvlJc w:val="left"/>
      <w:pPr>
        <w:ind w:left="720" w:hanging="360"/>
      </w:pPr>
      <w:rPr>
        <w:rFonts w:ascii="Symbol" w:hAnsi="Symbol" w:hint="default"/>
      </w:rPr>
    </w:lvl>
  </w:abstractNum>
  <w:abstractNum w:abstractNumId="284" w15:restartNumberingAfterBreak="0">
    <w:nsid w:val="6DAC3C4F"/>
    <w:multiLevelType w:val="hybridMultilevel"/>
    <w:tmpl w:val="0302E008"/>
    <w:lvl w:ilvl="0" w:tplc="651680DA">
      <w:start w:val="1"/>
      <w:numFmt w:val="bullet"/>
      <w:lvlText w:val=""/>
      <w:lvlJc w:val="left"/>
      <w:pPr>
        <w:ind w:left="725" w:hanging="360"/>
      </w:pPr>
      <w:rPr>
        <w:rFonts w:ascii="Symbol" w:hAnsi="Symbol" w:hint="default"/>
      </w:rPr>
    </w:lvl>
    <w:lvl w:ilvl="1" w:tplc="FFFFFFFF">
      <w:start w:val="1"/>
      <w:numFmt w:val="lowerLetter"/>
      <w:lvlText w:val="%2)"/>
      <w:lvlJc w:val="left"/>
      <w:pPr>
        <w:ind w:left="1793" w:hanging="708"/>
      </w:pPr>
      <w:rPr>
        <w:rFonts w:hint="default"/>
      </w:r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285" w15:restartNumberingAfterBreak="0">
    <w:nsid w:val="6DB33D44"/>
    <w:multiLevelType w:val="hybridMultilevel"/>
    <w:tmpl w:val="259C29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6" w15:restartNumberingAfterBreak="0">
    <w:nsid w:val="6EC37C17"/>
    <w:multiLevelType w:val="singleLevel"/>
    <w:tmpl w:val="04150001"/>
    <w:lvl w:ilvl="0">
      <w:start w:val="1"/>
      <w:numFmt w:val="bullet"/>
      <w:lvlText w:val=""/>
      <w:lvlJc w:val="left"/>
      <w:pPr>
        <w:ind w:left="720" w:hanging="360"/>
      </w:pPr>
      <w:rPr>
        <w:rFonts w:ascii="Symbol" w:hAnsi="Symbol" w:hint="default"/>
      </w:rPr>
    </w:lvl>
  </w:abstractNum>
  <w:abstractNum w:abstractNumId="287" w15:restartNumberingAfterBreak="0">
    <w:nsid w:val="6F112F29"/>
    <w:multiLevelType w:val="multilevel"/>
    <w:tmpl w:val="0442C02C"/>
    <w:styleLink w:val="WW8Num1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8" w15:restartNumberingAfterBreak="0">
    <w:nsid w:val="6F1E2FDB"/>
    <w:multiLevelType w:val="singleLevel"/>
    <w:tmpl w:val="04150001"/>
    <w:lvl w:ilvl="0">
      <w:start w:val="1"/>
      <w:numFmt w:val="bullet"/>
      <w:lvlText w:val=""/>
      <w:lvlJc w:val="left"/>
      <w:pPr>
        <w:ind w:left="720" w:hanging="360"/>
      </w:pPr>
      <w:rPr>
        <w:rFonts w:ascii="Symbol" w:hAnsi="Symbol" w:hint="default"/>
      </w:rPr>
    </w:lvl>
  </w:abstractNum>
  <w:abstractNum w:abstractNumId="289" w15:restartNumberingAfterBreak="0">
    <w:nsid w:val="6F4D3502"/>
    <w:multiLevelType w:val="multilevel"/>
    <w:tmpl w:val="ABAA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15:restartNumberingAfterBreak="0">
    <w:nsid w:val="6F740DE8"/>
    <w:multiLevelType w:val="hybridMultilevel"/>
    <w:tmpl w:val="7CF66444"/>
    <w:lvl w:ilvl="0" w:tplc="FFFFFFFF">
      <w:numFmt w:val="bullet"/>
      <w:lvlText w:val="•"/>
      <w:lvlJc w:val="left"/>
      <w:pPr>
        <w:ind w:left="1776" w:hanging="360"/>
      </w:pPr>
      <w:rPr>
        <w:rFonts w:hint="default"/>
        <w:b w:val="0"/>
        <w:i w:val="0"/>
        <w:strike w:val="0"/>
        <w:dstrike w:val="0"/>
        <w:color w:val="000000"/>
        <w:sz w:val="22"/>
        <w:szCs w:val="22"/>
        <w:u w:val="none" w:color="000000"/>
        <w:bdr w:val="none" w:sz="0" w:space="0" w:color="auto"/>
        <w:shd w:val="clear" w:color="auto" w:fill="auto"/>
        <w:vertAlign w:val="baseline"/>
        <w:lang w:val="pl-PL" w:eastAsia="en-US" w:bidi="ar-SA"/>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91" w15:restartNumberingAfterBreak="0">
    <w:nsid w:val="70083853"/>
    <w:multiLevelType w:val="singleLevel"/>
    <w:tmpl w:val="04150001"/>
    <w:lvl w:ilvl="0">
      <w:start w:val="1"/>
      <w:numFmt w:val="bullet"/>
      <w:lvlText w:val=""/>
      <w:lvlJc w:val="left"/>
      <w:pPr>
        <w:ind w:left="720" w:hanging="360"/>
      </w:pPr>
      <w:rPr>
        <w:rFonts w:ascii="Symbol" w:hAnsi="Symbol" w:hint="default"/>
      </w:rPr>
    </w:lvl>
  </w:abstractNum>
  <w:abstractNum w:abstractNumId="292" w15:restartNumberingAfterBreak="0">
    <w:nsid w:val="700E2A76"/>
    <w:multiLevelType w:val="multilevel"/>
    <w:tmpl w:val="3E107ADC"/>
    <w:lvl w:ilvl="0">
      <w:numFmt w:val="bullet"/>
      <w:lvlText w:val="•"/>
      <w:lvlJc w:val="left"/>
      <w:pPr>
        <w:tabs>
          <w:tab w:val="num" w:pos="0"/>
        </w:tabs>
        <w:ind w:left="467" w:hanging="360"/>
      </w:pPr>
      <w:rPr>
        <w:rFonts w:ascii="Calibri" w:hAnsi="Calibri" w:cs="Calibri" w:hint="default"/>
        <w:w w:val="100"/>
        <w:sz w:val="22"/>
        <w:szCs w:val="22"/>
        <w:lang w:val="pl-PL" w:eastAsia="en-US" w:bidi="ar-SA"/>
      </w:rPr>
    </w:lvl>
    <w:lvl w:ilvl="1">
      <w:numFmt w:val="bullet"/>
      <w:lvlText w:val=""/>
      <w:lvlJc w:val="left"/>
      <w:pPr>
        <w:tabs>
          <w:tab w:val="num" w:pos="0"/>
        </w:tabs>
        <w:ind w:left="1005" w:hanging="360"/>
      </w:pPr>
      <w:rPr>
        <w:rFonts w:ascii="Symbol" w:hAnsi="Symbol" w:cs="Symbol" w:hint="default"/>
        <w:lang w:val="pl-PL" w:eastAsia="en-US" w:bidi="ar-SA"/>
      </w:rPr>
    </w:lvl>
    <w:lvl w:ilvl="2">
      <w:numFmt w:val="bullet"/>
      <w:lvlText w:val=""/>
      <w:lvlJc w:val="left"/>
      <w:pPr>
        <w:tabs>
          <w:tab w:val="num" w:pos="0"/>
        </w:tabs>
        <w:ind w:left="1551" w:hanging="360"/>
      </w:pPr>
      <w:rPr>
        <w:rFonts w:ascii="Symbol" w:hAnsi="Symbol" w:cs="Symbol" w:hint="default"/>
        <w:lang w:val="pl-PL" w:eastAsia="en-US" w:bidi="ar-SA"/>
      </w:rPr>
    </w:lvl>
    <w:lvl w:ilvl="3">
      <w:numFmt w:val="bullet"/>
      <w:lvlText w:val=""/>
      <w:lvlJc w:val="left"/>
      <w:pPr>
        <w:tabs>
          <w:tab w:val="num" w:pos="0"/>
        </w:tabs>
        <w:ind w:left="2097" w:hanging="360"/>
      </w:pPr>
      <w:rPr>
        <w:rFonts w:ascii="Symbol" w:hAnsi="Symbol" w:cs="Symbol" w:hint="default"/>
        <w:lang w:val="pl-PL" w:eastAsia="en-US" w:bidi="ar-SA"/>
      </w:rPr>
    </w:lvl>
    <w:lvl w:ilvl="4">
      <w:numFmt w:val="bullet"/>
      <w:lvlText w:val=""/>
      <w:lvlJc w:val="left"/>
      <w:pPr>
        <w:tabs>
          <w:tab w:val="num" w:pos="0"/>
        </w:tabs>
        <w:ind w:left="2643" w:hanging="360"/>
      </w:pPr>
      <w:rPr>
        <w:rFonts w:ascii="Symbol" w:hAnsi="Symbol" w:cs="Symbol" w:hint="default"/>
        <w:lang w:val="pl-PL" w:eastAsia="en-US" w:bidi="ar-SA"/>
      </w:rPr>
    </w:lvl>
    <w:lvl w:ilvl="5">
      <w:numFmt w:val="bullet"/>
      <w:lvlText w:val=""/>
      <w:lvlJc w:val="left"/>
      <w:pPr>
        <w:tabs>
          <w:tab w:val="num" w:pos="0"/>
        </w:tabs>
        <w:ind w:left="3189" w:hanging="360"/>
      </w:pPr>
      <w:rPr>
        <w:rFonts w:ascii="Symbol" w:hAnsi="Symbol" w:cs="Symbol" w:hint="default"/>
        <w:lang w:val="pl-PL" w:eastAsia="en-US" w:bidi="ar-SA"/>
      </w:rPr>
    </w:lvl>
    <w:lvl w:ilvl="6">
      <w:numFmt w:val="bullet"/>
      <w:lvlText w:val=""/>
      <w:lvlJc w:val="left"/>
      <w:pPr>
        <w:tabs>
          <w:tab w:val="num" w:pos="0"/>
        </w:tabs>
        <w:ind w:left="3735" w:hanging="360"/>
      </w:pPr>
      <w:rPr>
        <w:rFonts w:ascii="Symbol" w:hAnsi="Symbol" w:cs="Symbol" w:hint="default"/>
        <w:lang w:val="pl-PL" w:eastAsia="en-US" w:bidi="ar-SA"/>
      </w:rPr>
    </w:lvl>
    <w:lvl w:ilvl="7">
      <w:numFmt w:val="bullet"/>
      <w:lvlText w:val=""/>
      <w:lvlJc w:val="left"/>
      <w:pPr>
        <w:tabs>
          <w:tab w:val="num" w:pos="0"/>
        </w:tabs>
        <w:ind w:left="4281" w:hanging="360"/>
      </w:pPr>
      <w:rPr>
        <w:rFonts w:ascii="Symbol" w:hAnsi="Symbol" w:cs="Symbol" w:hint="default"/>
        <w:lang w:val="pl-PL" w:eastAsia="en-US" w:bidi="ar-SA"/>
      </w:rPr>
    </w:lvl>
    <w:lvl w:ilvl="8">
      <w:numFmt w:val="bullet"/>
      <w:lvlText w:val=""/>
      <w:lvlJc w:val="left"/>
      <w:pPr>
        <w:tabs>
          <w:tab w:val="num" w:pos="0"/>
        </w:tabs>
        <w:ind w:left="4827" w:hanging="360"/>
      </w:pPr>
      <w:rPr>
        <w:rFonts w:ascii="Symbol" w:hAnsi="Symbol" w:cs="Symbol" w:hint="default"/>
        <w:lang w:val="pl-PL" w:eastAsia="en-US" w:bidi="ar-SA"/>
      </w:rPr>
    </w:lvl>
  </w:abstractNum>
  <w:abstractNum w:abstractNumId="293" w15:restartNumberingAfterBreak="0">
    <w:nsid w:val="70134C55"/>
    <w:multiLevelType w:val="multilevel"/>
    <w:tmpl w:val="2CAE8E4C"/>
    <w:lvl w:ilvl="0">
      <w:start w:val="1"/>
      <w:numFmt w:val="bullet"/>
      <w:lvlText w:val=""/>
      <w:lvlJc w:val="left"/>
      <w:pPr>
        <w:tabs>
          <w:tab w:val="num" w:pos="360"/>
        </w:tabs>
        <w:ind w:left="1428" w:hanging="360"/>
      </w:pPr>
      <w:rPr>
        <w:rFonts w:ascii="Symbol" w:hAnsi="Symbol" w:cs="Symbol" w:hint="default"/>
      </w:rPr>
    </w:lvl>
    <w:lvl w:ilvl="1">
      <w:start w:val="1"/>
      <w:numFmt w:val="bullet"/>
      <w:lvlText w:val="o"/>
      <w:lvlJc w:val="left"/>
      <w:pPr>
        <w:tabs>
          <w:tab w:val="num" w:pos="360"/>
        </w:tabs>
        <w:ind w:left="2148" w:hanging="360"/>
      </w:pPr>
      <w:rPr>
        <w:rFonts w:ascii="Courier New" w:hAnsi="Courier New" w:cs="Courier New" w:hint="default"/>
      </w:rPr>
    </w:lvl>
    <w:lvl w:ilvl="2">
      <w:start w:val="1"/>
      <w:numFmt w:val="bullet"/>
      <w:lvlText w:val=""/>
      <w:lvlJc w:val="left"/>
      <w:pPr>
        <w:tabs>
          <w:tab w:val="num" w:pos="360"/>
        </w:tabs>
        <w:ind w:left="2868" w:hanging="360"/>
      </w:pPr>
      <w:rPr>
        <w:rFonts w:ascii="Wingdings" w:hAnsi="Wingdings" w:cs="Wingdings" w:hint="default"/>
      </w:rPr>
    </w:lvl>
    <w:lvl w:ilvl="3">
      <w:start w:val="1"/>
      <w:numFmt w:val="bullet"/>
      <w:lvlText w:val=""/>
      <w:lvlJc w:val="left"/>
      <w:pPr>
        <w:tabs>
          <w:tab w:val="num" w:pos="360"/>
        </w:tabs>
        <w:ind w:left="3588" w:hanging="360"/>
      </w:pPr>
      <w:rPr>
        <w:rFonts w:ascii="Symbol" w:hAnsi="Symbol" w:cs="Symbol" w:hint="default"/>
      </w:rPr>
    </w:lvl>
    <w:lvl w:ilvl="4">
      <w:start w:val="1"/>
      <w:numFmt w:val="bullet"/>
      <w:lvlText w:val="o"/>
      <w:lvlJc w:val="left"/>
      <w:pPr>
        <w:tabs>
          <w:tab w:val="num" w:pos="360"/>
        </w:tabs>
        <w:ind w:left="4308" w:hanging="360"/>
      </w:pPr>
      <w:rPr>
        <w:rFonts w:ascii="Courier New" w:hAnsi="Courier New" w:cs="Courier New" w:hint="default"/>
      </w:rPr>
    </w:lvl>
    <w:lvl w:ilvl="5">
      <w:start w:val="1"/>
      <w:numFmt w:val="bullet"/>
      <w:lvlText w:val=""/>
      <w:lvlJc w:val="left"/>
      <w:pPr>
        <w:tabs>
          <w:tab w:val="num" w:pos="360"/>
        </w:tabs>
        <w:ind w:left="5028" w:hanging="360"/>
      </w:pPr>
      <w:rPr>
        <w:rFonts w:ascii="Wingdings" w:hAnsi="Wingdings" w:cs="Wingdings" w:hint="default"/>
      </w:rPr>
    </w:lvl>
    <w:lvl w:ilvl="6">
      <w:start w:val="1"/>
      <w:numFmt w:val="bullet"/>
      <w:lvlText w:val=""/>
      <w:lvlJc w:val="left"/>
      <w:pPr>
        <w:tabs>
          <w:tab w:val="num" w:pos="360"/>
        </w:tabs>
        <w:ind w:left="5748" w:hanging="360"/>
      </w:pPr>
      <w:rPr>
        <w:rFonts w:ascii="Symbol" w:hAnsi="Symbol" w:cs="Symbol" w:hint="default"/>
      </w:rPr>
    </w:lvl>
    <w:lvl w:ilvl="7">
      <w:start w:val="1"/>
      <w:numFmt w:val="bullet"/>
      <w:lvlText w:val="o"/>
      <w:lvlJc w:val="left"/>
      <w:pPr>
        <w:tabs>
          <w:tab w:val="num" w:pos="360"/>
        </w:tabs>
        <w:ind w:left="6468" w:hanging="360"/>
      </w:pPr>
      <w:rPr>
        <w:rFonts w:ascii="Courier New" w:hAnsi="Courier New" w:cs="Courier New" w:hint="default"/>
      </w:rPr>
    </w:lvl>
    <w:lvl w:ilvl="8">
      <w:start w:val="1"/>
      <w:numFmt w:val="bullet"/>
      <w:lvlText w:val=""/>
      <w:lvlJc w:val="left"/>
      <w:pPr>
        <w:tabs>
          <w:tab w:val="num" w:pos="360"/>
        </w:tabs>
        <w:ind w:left="7188" w:hanging="360"/>
      </w:pPr>
      <w:rPr>
        <w:rFonts w:ascii="Wingdings" w:hAnsi="Wingdings" w:cs="Wingdings" w:hint="default"/>
      </w:rPr>
    </w:lvl>
  </w:abstractNum>
  <w:abstractNum w:abstractNumId="294" w15:restartNumberingAfterBreak="0">
    <w:nsid w:val="70855CB6"/>
    <w:multiLevelType w:val="hybridMultilevel"/>
    <w:tmpl w:val="E3D86FE6"/>
    <w:lvl w:ilvl="0" w:tplc="245C3642">
      <w:start w:val="1"/>
      <w:numFmt w:val="decimal"/>
      <w:lvlText w:val="%1)"/>
      <w:lvlJc w:val="left"/>
      <w:pPr>
        <w:ind w:left="720" w:hanging="360"/>
      </w:pPr>
      <w:rPr>
        <w:rFonts w:asciiTheme="minorHAnsi" w:eastAsia="Segoe UI" w:hAnsiTheme="minorHAnsi" w:cstheme="minorHAnsi" w:hint="default"/>
        <w:b w:val="0"/>
        <w:bCs/>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70BD6589"/>
    <w:multiLevelType w:val="hybridMultilevel"/>
    <w:tmpl w:val="6F72D66A"/>
    <w:lvl w:ilvl="0" w:tplc="3DD8E74C">
      <w:start w:val="1"/>
      <w:numFmt w:val="decimal"/>
      <w:lvlText w:val="%1)"/>
      <w:lvlJc w:val="left"/>
      <w:pPr>
        <w:ind w:left="360" w:hanging="360"/>
      </w:pPr>
      <w:rPr>
        <w:rFonts w:asciiTheme="minorHAnsi" w:eastAsia="Segoe U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10E04DF"/>
    <w:multiLevelType w:val="hybridMultilevel"/>
    <w:tmpl w:val="D8D4E4AC"/>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7" w15:restartNumberingAfterBreak="0">
    <w:nsid w:val="71714008"/>
    <w:multiLevelType w:val="singleLevel"/>
    <w:tmpl w:val="04150001"/>
    <w:lvl w:ilvl="0">
      <w:start w:val="1"/>
      <w:numFmt w:val="bullet"/>
      <w:lvlText w:val=""/>
      <w:lvlJc w:val="left"/>
      <w:pPr>
        <w:ind w:left="720" w:hanging="360"/>
      </w:pPr>
      <w:rPr>
        <w:rFonts w:ascii="Symbol" w:hAnsi="Symbol" w:hint="default"/>
      </w:rPr>
    </w:lvl>
  </w:abstractNum>
  <w:abstractNum w:abstractNumId="298" w15:restartNumberingAfterBreak="0">
    <w:nsid w:val="71BF74E3"/>
    <w:multiLevelType w:val="multilevel"/>
    <w:tmpl w:val="ED6AA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9" w15:restartNumberingAfterBreak="0">
    <w:nsid w:val="71FD3E7F"/>
    <w:multiLevelType w:val="hybridMultilevel"/>
    <w:tmpl w:val="43E4E148"/>
    <w:lvl w:ilvl="0" w:tplc="04150011">
      <w:start w:val="1"/>
      <w:numFmt w:val="decimal"/>
      <w:lvlText w:val="%1)"/>
      <w:lvlJc w:val="left"/>
      <w:pPr>
        <w:ind w:left="365" w:hanging="360"/>
      </w:pPr>
      <w:rPr>
        <w:rFonts w:hint="default"/>
        <w:b w:val="0"/>
        <w:i w:val="0"/>
        <w:strike w:val="0"/>
        <w:dstrike w:val="0"/>
        <w:color w:val="00000A"/>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300" w15:restartNumberingAfterBreak="0">
    <w:nsid w:val="7219757F"/>
    <w:multiLevelType w:val="singleLevel"/>
    <w:tmpl w:val="04150001"/>
    <w:lvl w:ilvl="0">
      <w:start w:val="1"/>
      <w:numFmt w:val="bullet"/>
      <w:lvlText w:val=""/>
      <w:lvlJc w:val="left"/>
      <w:pPr>
        <w:ind w:left="720" w:hanging="360"/>
      </w:pPr>
      <w:rPr>
        <w:rFonts w:ascii="Symbol" w:hAnsi="Symbol" w:hint="default"/>
      </w:rPr>
    </w:lvl>
  </w:abstractNum>
  <w:abstractNum w:abstractNumId="301" w15:restartNumberingAfterBreak="0">
    <w:nsid w:val="72212A60"/>
    <w:multiLevelType w:val="hybridMultilevel"/>
    <w:tmpl w:val="51C0A340"/>
    <w:lvl w:ilvl="0" w:tplc="40A8BE1E">
      <w:start w:val="1"/>
      <w:numFmt w:val="lowerLetter"/>
      <w:lvlText w:val="%1)"/>
      <w:lvlJc w:val="left"/>
      <w:pPr>
        <w:ind w:left="1068" w:hanging="360"/>
      </w:pPr>
      <w:rPr>
        <w:rFonts w:asciiTheme="minorHAnsi" w:eastAsia="Calibri" w:hAnsiTheme="minorHAnsi" w:cstheme="minorHAnsi" w:hint="default"/>
        <w:b w:val="0"/>
        <w:bCs/>
        <w:i w:val="0"/>
        <w:strike w:val="0"/>
        <w:dstrike w:val="0"/>
        <w:color w:val="000000"/>
        <w:sz w:val="20"/>
        <w:szCs w:val="20"/>
        <w:u w:val="none" w:color="000000"/>
        <w:bdr w:val="none" w:sz="0" w:space="0" w:color="auto"/>
        <w:shd w:val="clear" w:color="auto" w:fill="auto"/>
        <w:vertAlign w:val="baseline"/>
      </w:rPr>
    </w:lvl>
    <w:lvl w:ilvl="1" w:tplc="FFFFFFFF">
      <w:start w:val="1"/>
      <w:numFmt w:val="ordinal"/>
      <w:lvlText w:val="2.3.1.%2"/>
      <w:lvlJc w:val="left"/>
      <w:pPr>
        <w:ind w:left="1788" w:hanging="360"/>
      </w:pPr>
      <w:rPr>
        <w:rFonts w:hint="default"/>
        <w:b w:val="0"/>
        <w:bCs/>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2" w15:restartNumberingAfterBreak="0">
    <w:nsid w:val="728525F0"/>
    <w:multiLevelType w:val="hybridMultilevel"/>
    <w:tmpl w:val="6F72D66A"/>
    <w:lvl w:ilvl="0" w:tplc="FFFFFFFF">
      <w:start w:val="1"/>
      <w:numFmt w:val="decimal"/>
      <w:lvlText w:val="%1)"/>
      <w:lvlJc w:val="left"/>
      <w:pPr>
        <w:ind w:left="720" w:hanging="360"/>
      </w:pPr>
      <w:rPr>
        <w:rFonts w:asciiTheme="minorHAnsi" w:eastAsia="Segoe U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3" w15:restartNumberingAfterBreak="0">
    <w:nsid w:val="72E33BFC"/>
    <w:multiLevelType w:val="hybridMultilevel"/>
    <w:tmpl w:val="951252CA"/>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4" w15:restartNumberingAfterBreak="0">
    <w:nsid w:val="744D7DE4"/>
    <w:multiLevelType w:val="hybridMultilevel"/>
    <w:tmpl w:val="0AA6018E"/>
    <w:lvl w:ilvl="0" w:tplc="40A8BE1E">
      <w:start w:val="1"/>
      <w:numFmt w:val="lowerLetter"/>
      <w:lvlText w:val="%1)"/>
      <w:lvlJc w:val="left"/>
      <w:pPr>
        <w:ind w:left="1080" w:hanging="360"/>
      </w:pPr>
      <w:rPr>
        <w:rFonts w:asciiTheme="minorHAnsi" w:eastAsia="Calibri" w:hAnsiTheme="minorHAnsi" w:cstheme="minorHAnsi" w:hint="default"/>
        <w:b w:val="0"/>
        <w:bCs/>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5" w15:restartNumberingAfterBreak="0">
    <w:nsid w:val="74582255"/>
    <w:multiLevelType w:val="hybridMultilevel"/>
    <w:tmpl w:val="5DC85E9E"/>
    <w:lvl w:ilvl="0" w:tplc="FFFFFFFF">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74A109EC"/>
    <w:multiLevelType w:val="multilevel"/>
    <w:tmpl w:val="896A3DB2"/>
    <w:styleLink w:val="WW8Num22"/>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07" w15:restartNumberingAfterBreak="0">
    <w:nsid w:val="74B805C8"/>
    <w:multiLevelType w:val="hybridMultilevel"/>
    <w:tmpl w:val="A18CFCF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74DD1AAC"/>
    <w:multiLevelType w:val="hybridMultilevel"/>
    <w:tmpl w:val="51C0A340"/>
    <w:lvl w:ilvl="0" w:tplc="FFFFFFFF">
      <w:start w:val="1"/>
      <w:numFmt w:val="lowerLetter"/>
      <w:lvlText w:val="%1)"/>
      <w:lvlJc w:val="left"/>
      <w:pPr>
        <w:ind w:left="1068" w:hanging="360"/>
      </w:pPr>
      <w:rPr>
        <w:rFonts w:asciiTheme="minorHAnsi" w:eastAsia="Calibri" w:hAnsiTheme="minorHAnsi" w:cstheme="minorHAnsi" w:hint="default"/>
        <w:b w:val="0"/>
        <w:bCs/>
        <w:i w:val="0"/>
        <w:strike w:val="0"/>
        <w:dstrike w:val="0"/>
        <w:color w:val="000000"/>
        <w:sz w:val="20"/>
        <w:szCs w:val="20"/>
        <w:u w:val="none" w:color="000000"/>
        <w:bdr w:val="none" w:sz="0" w:space="0" w:color="auto"/>
        <w:shd w:val="clear" w:color="auto" w:fill="auto"/>
        <w:vertAlign w:val="baseline"/>
      </w:rPr>
    </w:lvl>
    <w:lvl w:ilvl="1" w:tplc="FFFFFFFF">
      <w:start w:val="1"/>
      <w:numFmt w:val="ordinal"/>
      <w:lvlText w:val="2.3.1.%2"/>
      <w:lvlJc w:val="left"/>
      <w:pPr>
        <w:ind w:left="1788" w:hanging="360"/>
      </w:pPr>
      <w:rPr>
        <w:rFonts w:hint="default"/>
        <w:b w:val="0"/>
        <w:bCs/>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9" w15:restartNumberingAfterBreak="0">
    <w:nsid w:val="752276D9"/>
    <w:multiLevelType w:val="hybridMultilevel"/>
    <w:tmpl w:val="78CC862C"/>
    <w:lvl w:ilvl="0" w:tplc="651680DA">
      <w:start w:val="1"/>
      <w:numFmt w:val="bullet"/>
      <w:lvlText w:val=""/>
      <w:lvlJc w:val="left"/>
      <w:pPr>
        <w:ind w:left="708" w:hanging="360"/>
      </w:pPr>
      <w:rPr>
        <w:rFonts w:ascii="Symbol" w:hAnsi="Symbol" w:hint="default"/>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310" w15:restartNumberingAfterBreak="0">
    <w:nsid w:val="755E6620"/>
    <w:multiLevelType w:val="hybridMultilevel"/>
    <w:tmpl w:val="47BC8A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1" w15:restartNumberingAfterBreak="0">
    <w:nsid w:val="77990454"/>
    <w:multiLevelType w:val="multilevel"/>
    <w:tmpl w:val="76D2D4F4"/>
    <w:styleLink w:val="WW8Num7"/>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2" w15:restartNumberingAfterBreak="0">
    <w:nsid w:val="77A66575"/>
    <w:multiLevelType w:val="multilevel"/>
    <w:tmpl w:val="BD620504"/>
    <w:lvl w:ilvl="0">
      <w:start w:val="1"/>
      <w:numFmt w:val="decimal"/>
      <w:lvlText w:val="%1."/>
      <w:lvlJc w:val="left"/>
      <w:pPr>
        <w:tabs>
          <w:tab w:val="num" w:pos="0"/>
        </w:tabs>
        <w:ind w:left="360" w:hanging="360"/>
      </w:pPr>
    </w:lvl>
    <w:lvl w:ilvl="1">
      <w:start w:val="1"/>
      <w:numFmt w:val="decimal"/>
      <w:lvlText w:val="%2)"/>
      <w:lvlJc w:val="left"/>
      <w:pPr>
        <w:ind w:left="720" w:hanging="360"/>
      </w:pPr>
      <w:rPr>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3" w15:restartNumberingAfterBreak="0">
    <w:nsid w:val="785E755D"/>
    <w:multiLevelType w:val="hybridMultilevel"/>
    <w:tmpl w:val="9C96D134"/>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9382FEA"/>
    <w:multiLevelType w:val="hybridMultilevel"/>
    <w:tmpl w:val="E284A3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797D7309"/>
    <w:multiLevelType w:val="multilevel"/>
    <w:tmpl w:val="FE4E961A"/>
    <w:styleLink w:val="WW8Num72"/>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6" w15:restartNumberingAfterBreak="0">
    <w:nsid w:val="79811DE7"/>
    <w:multiLevelType w:val="hybridMultilevel"/>
    <w:tmpl w:val="37A874C4"/>
    <w:lvl w:ilvl="0" w:tplc="651680DA">
      <w:start w:val="1"/>
      <w:numFmt w:val="bullet"/>
      <w:lvlText w:val=""/>
      <w:lvlJc w:val="left"/>
      <w:pPr>
        <w:ind w:left="725" w:hanging="360"/>
      </w:pPr>
      <w:rPr>
        <w:rFonts w:ascii="Symbol" w:hAnsi="Symbol" w:hint="default"/>
        <w:b w:val="0"/>
        <w:i w:val="0"/>
        <w:strike w:val="0"/>
        <w:dstrike w:val="0"/>
        <w:color w:val="000000"/>
        <w:sz w:val="19"/>
        <w:szCs w:val="19"/>
        <w:u w:val="none" w:color="000000"/>
        <w:bdr w:val="none" w:sz="0" w:space="0" w:color="auto"/>
        <w:shd w:val="clear" w:color="auto" w:fill="auto"/>
        <w:vertAlign w:val="baseline"/>
      </w:rPr>
    </w:lvl>
    <w:lvl w:ilvl="1" w:tplc="FFFFFFFF">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317" w15:restartNumberingAfterBreak="0">
    <w:nsid w:val="79D95B4B"/>
    <w:multiLevelType w:val="hybridMultilevel"/>
    <w:tmpl w:val="89D67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8" w15:restartNumberingAfterBreak="0">
    <w:nsid w:val="79F341EC"/>
    <w:multiLevelType w:val="hybridMultilevel"/>
    <w:tmpl w:val="88F45C6E"/>
    <w:lvl w:ilvl="0" w:tplc="DA604ED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BF40466"/>
    <w:multiLevelType w:val="hybridMultilevel"/>
    <w:tmpl w:val="FB3860DC"/>
    <w:lvl w:ilvl="0" w:tplc="BCC2DBFC">
      <w:start w:val="1"/>
      <w:numFmt w:val="bullet"/>
      <w:lvlText w:val=""/>
      <w:lvlJc w:val="left"/>
      <w:pPr>
        <w:ind w:left="361" w:hanging="360"/>
      </w:pPr>
      <w:rPr>
        <w:rFonts w:ascii="Symbol" w:hAnsi="Symbo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320" w15:restartNumberingAfterBreak="0">
    <w:nsid w:val="7C175750"/>
    <w:multiLevelType w:val="hybridMultilevel"/>
    <w:tmpl w:val="DFFC7394"/>
    <w:lvl w:ilvl="0" w:tplc="61D832BA">
      <w:start w:val="1"/>
      <w:numFmt w:val="bullet"/>
      <w:lvlText w:val=""/>
      <w:lvlJc w:val="left"/>
      <w:pPr>
        <w:ind w:left="1095" w:hanging="360"/>
      </w:pPr>
      <w:rPr>
        <w:rFonts w:ascii="Symbol" w:hAnsi="Symbol" w:cs="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321" w15:restartNumberingAfterBreak="0">
    <w:nsid w:val="7C384496"/>
    <w:multiLevelType w:val="hybridMultilevel"/>
    <w:tmpl w:val="C74AEF8A"/>
    <w:lvl w:ilvl="0" w:tplc="BCC2DBFC">
      <w:start w:val="1"/>
      <w:numFmt w:val="bullet"/>
      <w:lvlText w:val=""/>
      <w:lvlJc w:val="left"/>
      <w:pPr>
        <w:ind w:left="1068"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2" w15:restartNumberingAfterBreak="0">
    <w:nsid w:val="7C4F30EE"/>
    <w:multiLevelType w:val="hybridMultilevel"/>
    <w:tmpl w:val="E07227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3" w15:restartNumberingAfterBreak="0">
    <w:nsid w:val="7CFF0C8D"/>
    <w:multiLevelType w:val="hybridMultilevel"/>
    <w:tmpl w:val="5DC85E9E"/>
    <w:lvl w:ilvl="0" w:tplc="FFFFFFFF">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7E3630E3"/>
    <w:multiLevelType w:val="hybridMultilevel"/>
    <w:tmpl w:val="E67001DE"/>
    <w:lvl w:ilvl="0" w:tplc="FFFFFFFF">
      <w:start w:val="1"/>
      <w:numFmt w:val="decimal"/>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BCC2DBFC">
      <w:start w:val="1"/>
      <w:numFmt w:val="bullet"/>
      <w:lvlText w:val=""/>
      <w:lvlJc w:val="left"/>
      <w:pPr>
        <w:ind w:left="715" w:hanging="360"/>
      </w:pPr>
      <w:rPr>
        <w:rFonts w:ascii="Symbol" w:hAnsi="Symbol" w:hint="default"/>
      </w:rPr>
    </w:lvl>
    <w:lvl w:ilvl="2" w:tplc="FFFFFFFF">
      <w:start w:val="1"/>
      <w:numFmt w:val="bullet"/>
      <w:lvlText w:val="▪"/>
      <w:lvlJc w:val="left"/>
      <w:pPr>
        <w:ind w:left="1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5" w15:restartNumberingAfterBreak="0">
    <w:nsid w:val="7F84508F"/>
    <w:multiLevelType w:val="singleLevel"/>
    <w:tmpl w:val="04150011"/>
    <w:lvl w:ilvl="0">
      <w:start w:val="1"/>
      <w:numFmt w:val="decimal"/>
      <w:lvlText w:val="%1)"/>
      <w:lvlJc w:val="left"/>
      <w:pPr>
        <w:ind w:left="720" w:hanging="360"/>
      </w:pPr>
    </w:lvl>
  </w:abstractNum>
  <w:abstractNum w:abstractNumId="326" w15:restartNumberingAfterBreak="0">
    <w:nsid w:val="7FB06091"/>
    <w:multiLevelType w:val="multilevel"/>
    <w:tmpl w:val="B7BC5C9C"/>
    <w:styleLink w:val="WW8Num82"/>
    <w:lvl w:ilvl="0">
      <w:start w:val="1"/>
      <w:numFmt w:val="decimal"/>
      <w:lvlText w:val="%1."/>
      <w:lvlJc w:val="left"/>
      <w:pPr>
        <w:ind w:left="360" w:hanging="360"/>
      </w:pPr>
    </w:lvl>
    <w:lvl w:ilvl="1">
      <w:start w:val="1"/>
      <w:numFmt w:val="lowerLetter"/>
      <w:lvlText w:val="%1.%2."/>
      <w:lvlJc w:val="left"/>
      <w:pPr>
        <w:ind w:left="720" w:hanging="360"/>
      </w:pPr>
    </w:lvl>
    <w:lvl w:ilvl="2">
      <w:start w:val="1"/>
      <w:numFmt w:val="lowerLetter"/>
      <w:lvlText w:val="%1.%2.%3."/>
      <w:lvlJc w:val="left"/>
      <w:pPr>
        <w:ind w:left="1080" w:hanging="360"/>
      </w:pPr>
    </w:lvl>
    <w:lvl w:ilvl="3">
      <w:start w:val="1"/>
      <w:numFmt w:val="lowerLetter"/>
      <w:lvlText w:val="%1.%2.%3.%4."/>
      <w:lvlJc w:val="left"/>
      <w:pPr>
        <w:ind w:left="1440" w:hanging="360"/>
      </w:pPr>
    </w:lvl>
    <w:lvl w:ilvl="4">
      <w:start w:val="1"/>
      <w:numFmt w:val="lowerLetter"/>
      <w:lvlText w:val="%1.%2.%3.%4.%5."/>
      <w:lvlJc w:val="left"/>
      <w:pPr>
        <w:ind w:left="1800" w:hanging="360"/>
      </w:pPr>
    </w:lvl>
    <w:lvl w:ilvl="5">
      <w:start w:val="1"/>
      <w:numFmt w:val="lowerLetter"/>
      <w:lvlText w:val="%1.%2.%3.%4.%5.%6."/>
      <w:lvlJc w:val="left"/>
      <w:pPr>
        <w:ind w:left="2160" w:hanging="360"/>
      </w:pPr>
    </w:lvl>
    <w:lvl w:ilvl="6">
      <w:start w:val="1"/>
      <w:numFmt w:val="lowerLetter"/>
      <w:lvlText w:val="%1.%2.%3.%4.%5.%6.%7."/>
      <w:lvlJc w:val="left"/>
      <w:pPr>
        <w:ind w:left="2520" w:hanging="360"/>
      </w:pPr>
    </w:lvl>
    <w:lvl w:ilvl="7">
      <w:start w:val="1"/>
      <w:numFmt w:val="lowerLetter"/>
      <w:lvlText w:val="%1.%2.%3.%4.%5.%6.%7.%8."/>
      <w:lvlJc w:val="left"/>
      <w:pPr>
        <w:ind w:left="2880" w:hanging="360"/>
      </w:pPr>
    </w:lvl>
    <w:lvl w:ilvl="8">
      <w:start w:val="1"/>
      <w:numFmt w:val="lowerLetter"/>
      <w:lvlText w:val="%1.%2.%3.%4.%5.%6.%7.%8.%9."/>
      <w:lvlJc w:val="left"/>
      <w:pPr>
        <w:ind w:left="3240" w:hanging="360"/>
      </w:pPr>
    </w:lvl>
  </w:abstractNum>
  <w:num w:numId="1" w16cid:durableId="1163396244">
    <w:abstractNumId w:val="135"/>
  </w:num>
  <w:num w:numId="2" w16cid:durableId="346909594">
    <w:abstractNumId w:val="156"/>
  </w:num>
  <w:num w:numId="3" w16cid:durableId="1412964919">
    <w:abstractNumId w:val="278"/>
  </w:num>
  <w:num w:numId="4" w16cid:durableId="1609655068">
    <w:abstractNumId w:val="38"/>
  </w:num>
  <w:num w:numId="5" w16cid:durableId="1664041976">
    <w:abstractNumId w:val="311"/>
  </w:num>
  <w:num w:numId="6" w16cid:durableId="1561355839">
    <w:abstractNumId w:val="50"/>
  </w:num>
  <w:num w:numId="7" w16cid:durableId="1597252110">
    <w:abstractNumId w:val="114"/>
  </w:num>
  <w:num w:numId="8" w16cid:durableId="615408848">
    <w:abstractNumId w:val="277"/>
  </w:num>
  <w:num w:numId="9" w16cid:durableId="800224662">
    <w:abstractNumId w:val="279"/>
  </w:num>
  <w:num w:numId="10" w16cid:durableId="261961083">
    <w:abstractNumId w:val="76"/>
  </w:num>
  <w:num w:numId="11" w16cid:durableId="301740608">
    <w:abstractNumId w:val="78"/>
  </w:num>
  <w:num w:numId="12" w16cid:durableId="1342929978">
    <w:abstractNumId w:val="43"/>
  </w:num>
  <w:num w:numId="13" w16cid:durableId="1447384418">
    <w:abstractNumId w:val="104"/>
  </w:num>
  <w:num w:numId="14" w16cid:durableId="1234854960">
    <w:abstractNumId w:val="85"/>
  </w:num>
  <w:num w:numId="15" w16cid:durableId="1226064408">
    <w:abstractNumId w:val="32"/>
  </w:num>
  <w:num w:numId="16" w16cid:durableId="1833370445">
    <w:abstractNumId w:val="91"/>
  </w:num>
  <w:num w:numId="17" w16cid:durableId="584192801">
    <w:abstractNumId w:val="219"/>
  </w:num>
  <w:num w:numId="18" w16cid:durableId="67971342">
    <w:abstractNumId w:val="287"/>
  </w:num>
  <w:num w:numId="19" w16cid:durableId="2141337993">
    <w:abstractNumId w:val="306"/>
  </w:num>
  <w:num w:numId="20" w16cid:durableId="47579554">
    <w:abstractNumId w:val="88"/>
  </w:num>
  <w:num w:numId="21" w16cid:durableId="201406699">
    <w:abstractNumId w:val="186"/>
  </w:num>
  <w:num w:numId="22" w16cid:durableId="396519867">
    <w:abstractNumId w:val="315"/>
  </w:num>
  <w:num w:numId="23" w16cid:durableId="165480476">
    <w:abstractNumId w:val="326"/>
  </w:num>
  <w:num w:numId="24" w16cid:durableId="1491672858">
    <w:abstractNumId w:val="68"/>
  </w:num>
  <w:num w:numId="25" w16cid:durableId="1730957980">
    <w:abstractNumId w:val="239"/>
  </w:num>
  <w:num w:numId="26" w16cid:durableId="393823423">
    <w:abstractNumId w:val="154"/>
  </w:num>
  <w:num w:numId="27" w16cid:durableId="642661787">
    <w:abstractNumId w:val="82"/>
  </w:num>
  <w:num w:numId="28" w16cid:durableId="705058566">
    <w:abstractNumId w:val="254"/>
  </w:num>
  <w:num w:numId="29" w16cid:durableId="983464182">
    <w:abstractNumId w:val="126"/>
  </w:num>
  <w:num w:numId="30" w16cid:durableId="969090712">
    <w:abstractNumId w:val="146"/>
  </w:num>
  <w:num w:numId="31" w16cid:durableId="1815683224">
    <w:abstractNumId w:val="237"/>
  </w:num>
  <w:num w:numId="32" w16cid:durableId="1328091235">
    <w:abstractNumId w:val="200"/>
  </w:num>
  <w:num w:numId="33" w16cid:durableId="1862550856">
    <w:abstractNumId w:val="228"/>
  </w:num>
  <w:num w:numId="34" w16cid:durableId="521436087">
    <w:abstractNumId w:val="120"/>
  </w:num>
  <w:num w:numId="35" w16cid:durableId="823275088">
    <w:abstractNumId w:val="252"/>
  </w:num>
  <w:num w:numId="36" w16cid:durableId="85731406">
    <w:abstractNumId w:val="109"/>
  </w:num>
  <w:num w:numId="37" w16cid:durableId="311256081">
    <w:abstractNumId w:val="258"/>
  </w:num>
  <w:num w:numId="38" w16cid:durableId="157041806">
    <w:abstractNumId w:val="163"/>
  </w:num>
  <w:num w:numId="39" w16cid:durableId="1393968603">
    <w:abstractNumId w:val="238"/>
  </w:num>
  <w:num w:numId="40" w16cid:durableId="561330096">
    <w:abstractNumId w:val="74"/>
  </w:num>
  <w:num w:numId="41" w16cid:durableId="1958371715">
    <w:abstractNumId w:val="117"/>
  </w:num>
  <w:num w:numId="42" w16cid:durableId="696976199">
    <w:abstractNumId w:val="211"/>
  </w:num>
  <w:num w:numId="43" w16cid:durableId="1005475894">
    <w:abstractNumId w:val="268"/>
  </w:num>
  <w:num w:numId="44" w16cid:durableId="667944959">
    <w:abstractNumId w:val="321"/>
  </w:num>
  <w:num w:numId="45" w16cid:durableId="758909172">
    <w:abstractNumId w:val="145"/>
  </w:num>
  <w:num w:numId="46" w16cid:durableId="187454587">
    <w:abstractNumId w:val="152"/>
  </w:num>
  <w:num w:numId="47" w16cid:durableId="514879473">
    <w:abstractNumId w:val="178"/>
  </w:num>
  <w:num w:numId="48" w16cid:durableId="935359705">
    <w:abstractNumId w:val="324"/>
  </w:num>
  <w:num w:numId="49" w16cid:durableId="471102083">
    <w:abstractNumId w:val="221"/>
  </w:num>
  <w:num w:numId="50" w16cid:durableId="1869179430">
    <w:abstractNumId w:val="34"/>
  </w:num>
  <w:num w:numId="51" w16cid:durableId="798189489">
    <w:abstractNumId w:val="171"/>
  </w:num>
  <w:num w:numId="52" w16cid:durableId="177234063">
    <w:abstractNumId w:val="111"/>
  </w:num>
  <w:num w:numId="53" w16cid:durableId="579216424">
    <w:abstractNumId w:val="226"/>
  </w:num>
  <w:num w:numId="54" w16cid:durableId="1419907037">
    <w:abstractNumId w:val="164"/>
  </w:num>
  <w:num w:numId="55" w16cid:durableId="2086147472">
    <w:abstractNumId w:val="259"/>
  </w:num>
  <w:num w:numId="56" w16cid:durableId="1615400351">
    <w:abstractNumId w:val="208"/>
  </w:num>
  <w:num w:numId="57" w16cid:durableId="1498376858">
    <w:abstractNumId w:val="249"/>
  </w:num>
  <w:num w:numId="58" w16cid:durableId="1148018243">
    <w:abstractNumId w:val="40"/>
  </w:num>
  <w:num w:numId="59" w16cid:durableId="1242914036">
    <w:abstractNumId w:val="157"/>
  </w:num>
  <w:num w:numId="60" w16cid:durableId="501941720">
    <w:abstractNumId w:val="106"/>
  </w:num>
  <w:num w:numId="61" w16cid:durableId="697583648">
    <w:abstractNumId w:val="127"/>
  </w:num>
  <w:num w:numId="62" w16cid:durableId="1063483705">
    <w:abstractNumId w:val="192"/>
  </w:num>
  <w:num w:numId="63" w16cid:durableId="914319059">
    <w:abstractNumId w:val="280"/>
  </w:num>
  <w:num w:numId="64" w16cid:durableId="2077631332">
    <w:abstractNumId w:val="242"/>
  </w:num>
  <w:num w:numId="65" w16cid:durableId="1620212283">
    <w:abstractNumId w:val="319"/>
  </w:num>
  <w:num w:numId="66" w16cid:durableId="1928229680">
    <w:abstractNumId w:val="80"/>
  </w:num>
  <w:num w:numId="67" w16cid:durableId="1341740531">
    <w:abstractNumId w:val="46"/>
  </w:num>
  <w:num w:numId="68" w16cid:durableId="1516991190">
    <w:abstractNumId w:val="173"/>
  </w:num>
  <w:num w:numId="69" w16cid:durableId="616566132">
    <w:abstractNumId w:val="246"/>
  </w:num>
  <w:num w:numId="70" w16cid:durableId="1346591279">
    <w:abstractNumId w:val="247"/>
  </w:num>
  <w:num w:numId="71" w16cid:durableId="1552769656">
    <w:abstractNumId w:val="67"/>
  </w:num>
  <w:num w:numId="72" w16cid:durableId="1962027071">
    <w:abstractNumId w:val="119"/>
  </w:num>
  <w:num w:numId="73" w16cid:durableId="2122457843">
    <w:abstractNumId w:val="295"/>
  </w:num>
  <w:num w:numId="74" w16cid:durableId="629940685">
    <w:abstractNumId w:val="294"/>
  </w:num>
  <w:num w:numId="75" w16cid:durableId="1074085894">
    <w:abstractNumId w:val="189"/>
  </w:num>
  <w:num w:numId="76" w16cid:durableId="1406151755">
    <w:abstractNumId w:val="113"/>
  </w:num>
  <w:num w:numId="77" w16cid:durableId="148794600">
    <w:abstractNumId w:val="194"/>
  </w:num>
  <w:num w:numId="78" w16cid:durableId="24642521">
    <w:abstractNumId w:val="233"/>
  </w:num>
  <w:num w:numId="79" w16cid:durableId="485704197">
    <w:abstractNumId w:val="166"/>
  </w:num>
  <w:num w:numId="80" w16cid:durableId="100691265">
    <w:abstractNumId w:val="310"/>
  </w:num>
  <w:num w:numId="81" w16cid:durableId="2073969351">
    <w:abstractNumId w:val="322"/>
  </w:num>
  <w:num w:numId="82" w16cid:durableId="1568422123">
    <w:abstractNumId w:val="155"/>
  </w:num>
  <w:num w:numId="83" w16cid:durableId="444815054">
    <w:abstractNumId w:val="139"/>
  </w:num>
  <w:num w:numId="84" w16cid:durableId="2006200989">
    <w:abstractNumId w:val="174"/>
  </w:num>
  <w:num w:numId="85" w16cid:durableId="650211477">
    <w:abstractNumId w:val="77"/>
  </w:num>
  <w:num w:numId="86" w16cid:durableId="569997221">
    <w:abstractNumId w:val="51"/>
  </w:num>
  <w:num w:numId="87" w16cid:durableId="1101686362">
    <w:abstractNumId w:val="229"/>
  </w:num>
  <w:num w:numId="88" w16cid:durableId="847255213">
    <w:abstractNumId w:val="170"/>
  </w:num>
  <w:num w:numId="89" w16cid:durableId="367410448">
    <w:abstractNumId w:val="167"/>
  </w:num>
  <w:num w:numId="90" w16cid:durableId="635381044">
    <w:abstractNumId w:val="317"/>
  </w:num>
  <w:num w:numId="91" w16cid:durableId="1987781379">
    <w:abstractNumId w:val="181"/>
  </w:num>
  <w:num w:numId="92" w16cid:durableId="2080865314">
    <w:abstractNumId w:val="296"/>
  </w:num>
  <w:num w:numId="93" w16cid:durableId="521094181">
    <w:abstractNumId w:val="132"/>
  </w:num>
  <w:num w:numId="94" w16cid:durableId="22484033">
    <w:abstractNumId w:val="248"/>
  </w:num>
  <w:num w:numId="95" w16cid:durableId="1709527270">
    <w:abstractNumId w:val="26"/>
  </w:num>
  <w:num w:numId="96" w16cid:durableId="852644655">
    <w:abstractNumId w:val="313"/>
  </w:num>
  <w:num w:numId="97" w16cid:durableId="743182806">
    <w:abstractNumId w:val="29"/>
  </w:num>
  <w:num w:numId="98" w16cid:durableId="1621257291">
    <w:abstractNumId w:val="168"/>
  </w:num>
  <w:num w:numId="99" w16cid:durableId="672950364">
    <w:abstractNumId w:val="217"/>
  </w:num>
  <w:num w:numId="100" w16cid:durableId="375349676">
    <w:abstractNumId w:val="264"/>
  </w:num>
  <w:num w:numId="101" w16cid:durableId="694039118">
    <w:abstractNumId w:val="54"/>
  </w:num>
  <w:num w:numId="102" w16cid:durableId="2078355278">
    <w:abstractNumId w:val="159"/>
  </w:num>
  <w:num w:numId="103" w16cid:durableId="528181368">
    <w:abstractNumId w:val="140"/>
  </w:num>
  <w:num w:numId="104" w16cid:durableId="2067758348">
    <w:abstractNumId w:val="245"/>
  </w:num>
  <w:num w:numId="105" w16cid:durableId="1794977399">
    <w:abstractNumId w:val="143"/>
  </w:num>
  <w:num w:numId="106" w16cid:durableId="1812556021">
    <w:abstractNumId w:val="75"/>
  </w:num>
  <w:num w:numId="107" w16cid:durableId="240413185">
    <w:abstractNumId w:val="185"/>
  </w:num>
  <w:num w:numId="108" w16cid:durableId="1726677129">
    <w:abstractNumId w:val="103"/>
  </w:num>
  <w:num w:numId="109" w16cid:durableId="1333948315">
    <w:abstractNumId w:val="276"/>
  </w:num>
  <w:num w:numId="110" w16cid:durableId="361902644">
    <w:abstractNumId w:val="122"/>
  </w:num>
  <w:num w:numId="111" w16cid:durableId="330260293">
    <w:abstractNumId w:val="177"/>
  </w:num>
  <w:num w:numId="112" w16cid:durableId="794638487">
    <w:abstractNumId w:val="232"/>
  </w:num>
  <w:num w:numId="113" w16cid:durableId="1826622760">
    <w:abstractNumId w:val="64"/>
  </w:num>
  <w:num w:numId="114" w16cid:durableId="1185023636">
    <w:abstractNumId w:val="100"/>
  </w:num>
  <w:num w:numId="115" w16cid:durableId="105466393">
    <w:abstractNumId w:val="41"/>
  </w:num>
  <w:num w:numId="116" w16cid:durableId="143930638">
    <w:abstractNumId w:val="293"/>
  </w:num>
  <w:num w:numId="117" w16cid:durableId="494228983">
    <w:abstractNumId w:val="70"/>
  </w:num>
  <w:num w:numId="118" w16cid:durableId="1132594656">
    <w:abstractNumId w:val="148"/>
  </w:num>
  <w:num w:numId="119" w16cid:durableId="1484465883">
    <w:abstractNumId w:val="30"/>
  </w:num>
  <w:num w:numId="120" w16cid:durableId="598372971">
    <w:abstractNumId w:val="61"/>
  </w:num>
  <w:num w:numId="121" w16cid:durableId="102922165">
    <w:abstractNumId w:val="235"/>
  </w:num>
  <w:num w:numId="122" w16cid:durableId="2021274320">
    <w:abstractNumId w:val="312"/>
  </w:num>
  <w:num w:numId="123" w16cid:durableId="1941139787">
    <w:abstractNumId w:val="47"/>
  </w:num>
  <w:num w:numId="124" w16cid:durableId="1983382856">
    <w:abstractNumId w:val="240"/>
  </w:num>
  <w:num w:numId="125" w16cid:durableId="1303194444">
    <w:abstractNumId w:val="201"/>
  </w:num>
  <w:num w:numId="126" w16cid:durableId="583688760">
    <w:abstractNumId w:val="131"/>
  </w:num>
  <w:num w:numId="127" w16cid:durableId="494419260">
    <w:abstractNumId w:val="24"/>
  </w:num>
  <w:num w:numId="128" w16cid:durableId="1808278822">
    <w:abstractNumId w:val="89"/>
  </w:num>
  <w:num w:numId="129" w16cid:durableId="359672264">
    <w:abstractNumId w:val="286"/>
  </w:num>
  <w:num w:numId="130" w16cid:durableId="1067537203">
    <w:abstractNumId w:val="36"/>
  </w:num>
  <w:num w:numId="131" w16cid:durableId="2144809823">
    <w:abstractNumId w:val="281"/>
  </w:num>
  <w:num w:numId="132" w16cid:durableId="829951254">
    <w:abstractNumId w:val="162"/>
  </w:num>
  <w:num w:numId="133" w16cid:durableId="896817613">
    <w:abstractNumId w:val="187"/>
  </w:num>
  <w:num w:numId="134" w16cid:durableId="1834687002">
    <w:abstractNumId w:val="257"/>
  </w:num>
  <w:num w:numId="135" w16cid:durableId="600069309">
    <w:abstractNumId w:val="73"/>
  </w:num>
  <w:num w:numId="136" w16cid:durableId="159081917">
    <w:abstractNumId w:val="272"/>
  </w:num>
  <w:num w:numId="137" w16cid:durableId="1166870623">
    <w:abstractNumId w:val="220"/>
  </w:num>
  <w:num w:numId="138" w16cid:durableId="178012749">
    <w:abstractNumId w:val="184"/>
  </w:num>
  <w:num w:numId="139" w16cid:durableId="633214202">
    <w:abstractNumId w:val="172"/>
  </w:num>
  <w:num w:numId="140" w16cid:durableId="372468333">
    <w:abstractNumId w:val="283"/>
  </w:num>
  <w:num w:numId="141" w16cid:durableId="1096288265">
    <w:abstractNumId w:val="52"/>
  </w:num>
  <w:num w:numId="142" w16cid:durableId="1079138864">
    <w:abstractNumId w:val="297"/>
  </w:num>
  <w:num w:numId="143" w16cid:durableId="1129982072">
    <w:abstractNumId w:val="291"/>
  </w:num>
  <w:num w:numId="144" w16cid:durableId="1387140332">
    <w:abstractNumId w:val="202"/>
  </w:num>
  <w:num w:numId="145" w16cid:durableId="1771393550">
    <w:abstractNumId w:val="23"/>
  </w:num>
  <w:num w:numId="146" w16cid:durableId="1427850283">
    <w:abstractNumId w:val="142"/>
  </w:num>
  <w:num w:numId="147" w16cid:durableId="1818376851">
    <w:abstractNumId w:val="300"/>
  </w:num>
  <w:num w:numId="148" w16cid:durableId="2066875766">
    <w:abstractNumId w:val="150"/>
  </w:num>
  <w:num w:numId="149" w16cid:durableId="2027247842">
    <w:abstractNumId w:val="261"/>
  </w:num>
  <w:num w:numId="150" w16cid:durableId="1516264736">
    <w:abstractNumId w:val="209"/>
  </w:num>
  <w:num w:numId="151" w16cid:durableId="824472492">
    <w:abstractNumId w:val="72"/>
  </w:num>
  <w:num w:numId="152" w16cid:durableId="1212034422">
    <w:abstractNumId w:val="270"/>
  </w:num>
  <w:num w:numId="153" w16cid:durableId="1508787758">
    <w:abstractNumId w:val="191"/>
  </w:num>
  <w:num w:numId="154" w16cid:durableId="794367257">
    <w:abstractNumId w:val="147"/>
  </w:num>
  <w:num w:numId="155" w16cid:durableId="2111703158">
    <w:abstractNumId w:val="288"/>
  </w:num>
  <w:num w:numId="156" w16cid:durableId="1987582885">
    <w:abstractNumId w:val="151"/>
  </w:num>
  <w:num w:numId="157" w16cid:durableId="1338456645">
    <w:abstractNumId w:val="205"/>
  </w:num>
  <w:num w:numId="158" w16cid:durableId="376129354">
    <w:abstractNumId w:val="81"/>
  </w:num>
  <w:num w:numId="159" w16cid:durableId="926891110">
    <w:abstractNumId w:val="265"/>
  </w:num>
  <w:num w:numId="160" w16cid:durableId="1949505726">
    <w:abstractNumId w:val="62"/>
  </w:num>
  <w:num w:numId="161" w16cid:durableId="224029499">
    <w:abstractNumId w:val="190"/>
  </w:num>
  <w:num w:numId="162" w16cid:durableId="1029798034">
    <w:abstractNumId w:val="223"/>
  </w:num>
  <w:num w:numId="163" w16cid:durableId="508448460">
    <w:abstractNumId w:val="260"/>
  </w:num>
  <w:num w:numId="164" w16cid:durableId="1096748013">
    <w:abstractNumId w:val="39"/>
  </w:num>
  <w:num w:numId="165" w16cid:durableId="992758569">
    <w:abstractNumId w:val="144"/>
  </w:num>
  <w:num w:numId="166" w16cid:durableId="1821268331">
    <w:abstractNumId w:val="65"/>
  </w:num>
  <w:num w:numId="167" w16cid:durableId="1388920664">
    <w:abstractNumId w:val="263"/>
  </w:num>
  <w:num w:numId="168" w16cid:durableId="1431469070">
    <w:abstractNumId w:val="49"/>
  </w:num>
  <w:num w:numId="169" w16cid:durableId="2129280455">
    <w:abstractNumId w:val="94"/>
  </w:num>
  <w:num w:numId="170" w16cid:durableId="1156337709">
    <w:abstractNumId w:val="101"/>
  </w:num>
  <w:num w:numId="171" w16cid:durableId="1205943004">
    <w:abstractNumId w:val="244"/>
  </w:num>
  <w:num w:numId="172" w16cid:durableId="911936421">
    <w:abstractNumId w:val="133"/>
  </w:num>
  <w:num w:numId="173" w16cid:durableId="2044357719">
    <w:abstractNumId w:val="262"/>
  </w:num>
  <w:num w:numId="174" w16cid:durableId="1078021061">
    <w:abstractNumId w:val="210"/>
  </w:num>
  <w:num w:numId="175" w16cid:durableId="1534880814">
    <w:abstractNumId w:val="71"/>
  </w:num>
  <w:num w:numId="176" w16cid:durableId="1345595591">
    <w:abstractNumId w:val="125"/>
  </w:num>
  <w:num w:numId="177" w16cid:durableId="1584532283">
    <w:abstractNumId w:val="269"/>
    <w:lvlOverride w:ilvl="0">
      <w:startOverride w:val="1"/>
    </w:lvlOverride>
  </w:num>
  <w:num w:numId="178" w16cid:durableId="430009794">
    <w:abstractNumId w:val="253"/>
  </w:num>
  <w:num w:numId="179" w16cid:durableId="346517726">
    <w:abstractNumId w:val="108"/>
  </w:num>
  <w:num w:numId="180" w16cid:durableId="1887714767">
    <w:abstractNumId w:val="116"/>
  </w:num>
  <w:num w:numId="181" w16cid:durableId="629090329">
    <w:abstractNumId w:val="180"/>
  </w:num>
  <w:num w:numId="182" w16cid:durableId="723066548">
    <w:abstractNumId w:val="282"/>
  </w:num>
  <w:num w:numId="183" w16cid:durableId="1701469254">
    <w:abstractNumId w:val="35"/>
  </w:num>
  <w:num w:numId="184" w16cid:durableId="1769427985">
    <w:abstractNumId w:val="83"/>
  </w:num>
  <w:num w:numId="185" w16cid:durableId="1032920329">
    <w:abstractNumId w:val="107"/>
  </w:num>
  <w:num w:numId="186" w16cid:durableId="92675340">
    <w:abstractNumId w:val="42"/>
  </w:num>
  <w:num w:numId="187" w16cid:durableId="1236819165">
    <w:abstractNumId w:val="243"/>
    <w:lvlOverride w:ilvl="0">
      <w:startOverride w:val="1"/>
    </w:lvlOverride>
  </w:num>
  <w:num w:numId="188" w16cid:durableId="1967269411">
    <w:abstractNumId w:val="325"/>
  </w:num>
  <w:num w:numId="189" w16cid:durableId="1795171072">
    <w:abstractNumId w:val="134"/>
    <w:lvlOverride w:ilvl="0">
      <w:startOverride w:val="1"/>
    </w:lvlOverride>
  </w:num>
  <w:num w:numId="190" w16cid:durableId="292828523">
    <w:abstractNumId w:val="84"/>
  </w:num>
  <w:num w:numId="191" w16cid:durableId="1084185957">
    <w:abstractNumId w:val="251"/>
  </w:num>
  <w:num w:numId="192" w16cid:durableId="1223523034">
    <w:abstractNumId w:val="179"/>
  </w:num>
  <w:num w:numId="193" w16cid:durableId="161625089">
    <w:abstractNumId w:val="124"/>
  </w:num>
  <w:num w:numId="194" w16cid:durableId="264457190">
    <w:abstractNumId w:val="212"/>
  </w:num>
  <w:num w:numId="195" w16cid:durableId="190535133">
    <w:abstractNumId w:val="222"/>
  </w:num>
  <w:num w:numId="196" w16cid:durableId="1699895691">
    <w:abstractNumId w:val="128"/>
  </w:num>
  <w:num w:numId="197" w16cid:durableId="336999939">
    <w:abstractNumId w:val="241"/>
  </w:num>
  <w:num w:numId="198" w16cid:durableId="759109837">
    <w:abstractNumId w:val="31"/>
  </w:num>
  <w:num w:numId="199" w16cid:durableId="622344576">
    <w:abstractNumId w:val="98"/>
  </w:num>
  <w:num w:numId="200" w16cid:durableId="1861121773">
    <w:abstractNumId w:val="110"/>
  </w:num>
  <w:num w:numId="201" w16cid:durableId="1157385379">
    <w:abstractNumId w:val="165"/>
  </w:num>
  <w:num w:numId="202" w16cid:durableId="12583671">
    <w:abstractNumId w:val="275"/>
  </w:num>
  <w:num w:numId="203" w16cid:durableId="1054430936">
    <w:abstractNumId w:val="153"/>
  </w:num>
  <w:num w:numId="204" w16cid:durableId="1341153653">
    <w:abstractNumId w:val="284"/>
  </w:num>
  <w:num w:numId="205" w16cid:durableId="1670870432">
    <w:abstractNumId w:val="203"/>
  </w:num>
  <w:num w:numId="206" w16cid:durableId="1097213371">
    <w:abstractNumId w:val="97"/>
  </w:num>
  <w:num w:numId="207" w16cid:durableId="1760249871">
    <w:abstractNumId w:val="316"/>
  </w:num>
  <w:num w:numId="208" w16cid:durableId="485391815">
    <w:abstractNumId w:val="25"/>
  </w:num>
  <w:num w:numId="209" w16cid:durableId="359937793">
    <w:abstractNumId w:val="234"/>
  </w:num>
  <w:num w:numId="210" w16cid:durableId="147789350">
    <w:abstractNumId w:val="213"/>
  </w:num>
  <w:num w:numId="211" w16cid:durableId="2056267426">
    <w:abstractNumId w:val="95"/>
  </w:num>
  <w:num w:numId="212" w16cid:durableId="638150378">
    <w:abstractNumId w:val="188"/>
  </w:num>
  <w:num w:numId="213" w16cid:durableId="878930753">
    <w:abstractNumId w:val="176"/>
  </w:num>
  <w:num w:numId="214" w16cid:durableId="1732117627">
    <w:abstractNumId w:val="307"/>
  </w:num>
  <w:num w:numId="215" w16cid:durableId="1803957390">
    <w:abstractNumId w:val="318"/>
  </w:num>
  <w:num w:numId="216" w16cid:durableId="960301416">
    <w:abstractNumId w:val="123"/>
  </w:num>
  <w:num w:numId="217" w16cid:durableId="1783184499">
    <w:abstractNumId w:val="204"/>
  </w:num>
  <w:num w:numId="218" w16cid:durableId="1938245726">
    <w:abstractNumId w:val="214"/>
  </w:num>
  <w:num w:numId="219" w16cid:durableId="1893154149">
    <w:abstractNumId w:val="57"/>
  </w:num>
  <w:num w:numId="220" w16cid:durableId="841941208">
    <w:abstractNumId w:val="130"/>
  </w:num>
  <w:num w:numId="221" w16cid:durableId="490023242">
    <w:abstractNumId w:val="161"/>
  </w:num>
  <w:num w:numId="222" w16cid:durableId="1932883591">
    <w:abstractNumId w:val="304"/>
  </w:num>
  <w:num w:numId="223" w16cid:durableId="1090198012">
    <w:abstractNumId w:val="87"/>
  </w:num>
  <w:num w:numId="224" w16cid:durableId="99572550">
    <w:abstractNumId w:val="227"/>
  </w:num>
  <w:num w:numId="225" w16cid:durableId="164823903">
    <w:abstractNumId w:val="37"/>
  </w:num>
  <w:num w:numId="226" w16cid:durableId="1400517451">
    <w:abstractNumId w:val="290"/>
  </w:num>
  <w:num w:numId="227" w16cid:durableId="624846323">
    <w:abstractNumId w:val="299"/>
  </w:num>
  <w:num w:numId="228" w16cid:durableId="1531844408">
    <w:abstractNumId w:val="183"/>
  </w:num>
  <w:num w:numId="229" w16cid:durableId="335965966">
    <w:abstractNumId w:val="256"/>
  </w:num>
  <w:num w:numId="230" w16cid:durableId="1956062094">
    <w:abstractNumId w:val="137"/>
  </w:num>
  <w:num w:numId="231" w16cid:durableId="785463350">
    <w:abstractNumId w:val="86"/>
  </w:num>
  <w:num w:numId="232" w16cid:durableId="593636332">
    <w:abstractNumId w:val="236"/>
  </w:num>
  <w:num w:numId="233" w16cid:durableId="1033266646">
    <w:abstractNumId w:val="230"/>
  </w:num>
  <w:num w:numId="234" w16cid:durableId="521286154">
    <w:abstractNumId w:val="274"/>
  </w:num>
  <w:num w:numId="235" w16cid:durableId="555897182">
    <w:abstractNumId w:val="285"/>
  </w:num>
  <w:num w:numId="236" w16cid:durableId="353502608">
    <w:abstractNumId w:val="99"/>
  </w:num>
  <w:num w:numId="237" w16cid:durableId="545070571">
    <w:abstractNumId w:val="45"/>
  </w:num>
  <w:num w:numId="238" w16cid:durableId="1820877240">
    <w:abstractNumId w:val="301"/>
  </w:num>
  <w:num w:numId="239" w16cid:durableId="929696768">
    <w:abstractNumId w:val="92"/>
  </w:num>
  <w:num w:numId="240" w16cid:durableId="63845109">
    <w:abstractNumId w:val="193"/>
  </w:num>
  <w:num w:numId="241" w16cid:durableId="411396221">
    <w:abstractNumId w:val="102"/>
  </w:num>
  <w:num w:numId="242" w16cid:durableId="734857551">
    <w:abstractNumId w:val="323"/>
  </w:num>
  <w:num w:numId="243" w16cid:durableId="1588079902">
    <w:abstractNumId w:val="28"/>
  </w:num>
  <w:num w:numId="244" w16cid:durableId="1265771144">
    <w:abstractNumId w:val="225"/>
  </w:num>
  <w:num w:numId="245" w16cid:durableId="1755008012">
    <w:abstractNumId w:val="105"/>
  </w:num>
  <w:num w:numId="246" w16cid:durableId="1218977367">
    <w:abstractNumId w:val="197"/>
  </w:num>
  <w:num w:numId="247" w16cid:durableId="1878851950">
    <w:abstractNumId w:val="303"/>
  </w:num>
  <w:num w:numId="248" w16cid:durableId="1280795943">
    <w:abstractNumId w:val="218"/>
  </w:num>
  <w:num w:numId="249" w16cid:durableId="1456872944">
    <w:abstractNumId w:val="115"/>
  </w:num>
  <w:num w:numId="250" w16cid:durableId="631598952">
    <w:abstractNumId w:val="302"/>
  </w:num>
  <w:num w:numId="251" w16cid:durableId="1263998201">
    <w:abstractNumId w:val="160"/>
  </w:num>
  <w:num w:numId="252" w16cid:durableId="386269679">
    <w:abstractNumId w:val="118"/>
  </w:num>
  <w:num w:numId="253" w16cid:durableId="1890871740">
    <w:abstractNumId w:val="308"/>
  </w:num>
  <w:num w:numId="254" w16cid:durableId="986513413">
    <w:abstractNumId w:val="215"/>
  </w:num>
  <w:num w:numId="255" w16cid:durableId="255863328">
    <w:abstractNumId w:val="216"/>
  </w:num>
  <w:num w:numId="256" w16cid:durableId="1577784058">
    <w:abstractNumId w:val="266"/>
  </w:num>
  <w:num w:numId="257" w16cid:durableId="1682201630">
    <w:abstractNumId w:val="314"/>
  </w:num>
  <w:num w:numId="258" w16cid:durableId="75714290">
    <w:abstractNumId w:val="55"/>
  </w:num>
  <w:num w:numId="259" w16cid:durableId="1975983415">
    <w:abstractNumId w:val="69"/>
  </w:num>
  <w:num w:numId="260" w16cid:durableId="1156531769">
    <w:abstractNumId w:val="63"/>
  </w:num>
  <w:num w:numId="261" w16cid:durableId="615790688">
    <w:abstractNumId w:val="158"/>
  </w:num>
  <w:num w:numId="262" w16cid:durableId="1272544387">
    <w:abstractNumId w:val="305"/>
  </w:num>
  <w:num w:numId="263" w16cid:durableId="396517306">
    <w:abstractNumId w:val="195"/>
  </w:num>
  <w:num w:numId="264" w16cid:durableId="1031370910">
    <w:abstractNumId w:val="267"/>
  </w:num>
  <w:num w:numId="265" w16cid:durableId="118765815">
    <w:abstractNumId w:val="90"/>
  </w:num>
  <w:num w:numId="266" w16cid:durableId="919291028">
    <w:abstractNumId w:val="79"/>
  </w:num>
  <w:num w:numId="267" w16cid:durableId="516118815">
    <w:abstractNumId w:val="141"/>
  </w:num>
  <w:num w:numId="268" w16cid:durableId="1698193447">
    <w:abstractNumId w:val="33"/>
  </w:num>
  <w:num w:numId="269" w16cid:durableId="2085226809">
    <w:abstractNumId w:val="309"/>
  </w:num>
  <w:num w:numId="270" w16cid:durableId="959141470">
    <w:abstractNumId w:val="48"/>
  </w:num>
  <w:num w:numId="271" w16cid:durableId="1765373888">
    <w:abstractNumId w:val="199"/>
  </w:num>
  <w:num w:numId="272" w16cid:durableId="606888211">
    <w:abstractNumId w:val="112"/>
  </w:num>
  <w:num w:numId="273" w16cid:durableId="2010257425">
    <w:abstractNumId w:val="255"/>
  </w:num>
  <w:num w:numId="274" w16cid:durableId="1939024569">
    <w:abstractNumId w:val="271"/>
  </w:num>
  <w:num w:numId="275" w16cid:durableId="135345798">
    <w:abstractNumId w:val="96"/>
  </w:num>
  <w:num w:numId="276" w16cid:durableId="158888338">
    <w:abstractNumId w:val="292"/>
  </w:num>
  <w:num w:numId="277" w16cid:durableId="1192454403">
    <w:abstractNumId w:val="136"/>
  </w:num>
  <w:num w:numId="278" w16cid:durableId="1203641023">
    <w:abstractNumId w:val="175"/>
  </w:num>
  <w:num w:numId="279" w16cid:durableId="5372076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844589699">
    <w:abstractNumId w:val="207"/>
  </w:num>
  <w:num w:numId="281" w16cid:durableId="1547062916">
    <w:abstractNumId w:val="149"/>
  </w:num>
  <w:num w:numId="282" w16cid:durableId="1125927873">
    <w:abstractNumId w:val="320"/>
  </w:num>
  <w:num w:numId="283" w16cid:durableId="1760826601">
    <w:abstractNumId w:val="0"/>
    <w:lvlOverride w:ilvl="1">
      <w:lvl w:ilvl="1">
        <w:start w:val="1"/>
        <w:numFmt w:val="lowerLetter"/>
        <w:lvlText w:val="%2)"/>
        <w:lvlJc w:val="left"/>
        <w:pPr>
          <w:ind w:left="452" w:hanging="57"/>
        </w:pPr>
        <w:rPr>
          <w:rFonts w:asciiTheme="minorHAnsi" w:hAnsiTheme="minorHAnsi" w:cstheme="minorHAnsi" w:hint="default"/>
          <w:b w:val="0"/>
          <w:sz w:val="20"/>
          <w:szCs w:val="20"/>
        </w:rPr>
      </w:lvl>
    </w:lvlOverride>
  </w:num>
  <w:num w:numId="284" w16cid:durableId="896938406">
    <w:abstractNumId w:val="0"/>
  </w:num>
  <w:num w:numId="285" w16cid:durableId="1989741675">
    <w:abstractNumId w:val="44"/>
  </w:num>
  <w:num w:numId="286" w16cid:durableId="1918132087">
    <w:abstractNumId w:val="93"/>
  </w:num>
  <w:num w:numId="287" w16cid:durableId="754715436">
    <w:abstractNumId w:val="66"/>
  </w:num>
  <w:num w:numId="288" w16cid:durableId="1181510837">
    <w:abstractNumId w:val="198"/>
  </w:num>
  <w:num w:numId="289" w16cid:durableId="1016661508">
    <w:abstractNumId w:val="169"/>
  </w:num>
  <w:num w:numId="290" w16cid:durableId="2000501487">
    <w:abstractNumId w:val="250"/>
  </w:num>
  <w:num w:numId="291" w16cid:durableId="1644694278">
    <w:abstractNumId w:val="27"/>
  </w:num>
  <w:num w:numId="292" w16cid:durableId="1311985768">
    <w:abstractNumId w:val="56"/>
  </w:num>
  <w:num w:numId="293" w16cid:durableId="1753160059">
    <w:abstractNumId w:val="59"/>
  </w:num>
  <w:num w:numId="294" w16cid:durableId="1124734935">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743063395">
    <w:abstractNumId w:val="206"/>
  </w:num>
  <w:num w:numId="296" w16cid:durableId="1170486026">
    <w:abstractNumId w:val="129"/>
  </w:num>
  <w:num w:numId="297" w16cid:durableId="1470247730">
    <w:abstractNumId w:val="138"/>
  </w:num>
  <w:num w:numId="298" w16cid:durableId="1976986322">
    <w:abstractNumId w:val="182"/>
  </w:num>
  <w:num w:numId="299" w16cid:durableId="957836359">
    <w:abstractNumId w:val="289"/>
  </w:num>
  <w:num w:numId="300" w16cid:durableId="741219768">
    <w:abstractNumId w:val="231"/>
  </w:num>
  <w:num w:numId="301" w16cid:durableId="2070810781">
    <w:abstractNumId w:val="196"/>
  </w:num>
  <w:num w:numId="302" w16cid:durableId="65954092">
    <w:abstractNumId w:val="60"/>
  </w:num>
  <w:num w:numId="303" w16cid:durableId="1210874609">
    <w:abstractNumId w:val="273"/>
  </w:num>
  <w:num w:numId="304" w16cid:durableId="892272712">
    <w:abstractNumId w:val="298"/>
  </w:num>
  <w:num w:numId="305" w16cid:durableId="1270969389">
    <w:abstractNumId w:val="121"/>
  </w:num>
  <w:num w:numId="306" w16cid:durableId="280916362">
    <w:abstractNumId w:val="58"/>
  </w:num>
  <w:numIdMacAtCleanup w:val="3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9C"/>
    <w:rsid w:val="000064CF"/>
    <w:rsid w:val="0000661A"/>
    <w:rsid w:val="00007E74"/>
    <w:rsid w:val="000200E6"/>
    <w:rsid w:val="0002059B"/>
    <w:rsid w:val="00047BFE"/>
    <w:rsid w:val="00052A76"/>
    <w:rsid w:val="000600B1"/>
    <w:rsid w:val="0006313F"/>
    <w:rsid w:val="00063C15"/>
    <w:rsid w:val="000644FD"/>
    <w:rsid w:val="000645FF"/>
    <w:rsid w:val="0006473D"/>
    <w:rsid w:val="00066CCD"/>
    <w:rsid w:val="00074540"/>
    <w:rsid w:val="00087BA4"/>
    <w:rsid w:val="00095CC6"/>
    <w:rsid w:val="000C23AC"/>
    <w:rsid w:val="000D4E76"/>
    <w:rsid w:val="000F27F3"/>
    <w:rsid w:val="00103702"/>
    <w:rsid w:val="00123EB8"/>
    <w:rsid w:val="00134F5F"/>
    <w:rsid w:val="00137D5A"/>
    <w:rsid w:val="00144571"/>
    <w:rsid w:val="00165115"/>
    <w:rsid w:val="00171666"/>
    <w:rsid w:val="00171E51"/>
    <w:rsid w:val="001A1DB0"/>
    <w:rsid w:val="001A68EF"/>
    <w:rsid w:val="001B74D1"/>
    <w:rsid w:val="001C0750"/>
    <w:rsid w:val="001E3A6C"/>
    <w:rsid w:val="001F2800"/>
    <w:rsid w:val="001F4467"/>
    <w:rsid w:val="00206596"/>
    <w:rsid w:val="00213E2A"/>
    <w:rsid w:val="00216497"/>
    <w:rsid w:val="00230D0F"/>
    <w:rsid w:val="002515A0"/>
    <w:rsid w:val="00252212"/>
    <w:rsid w:val="002C1A81"/>
    <w:rsid w:val="002D3BCE"/>
    <w:rsid w:val="002E2AAF"/>
    <w:rsid w:val="002F119C"/>
    <w:rsid w:val="002F3A63"/>
    <w:rsid w:val="002F6328"/>
    <w:rsid w:val="00310C18"/>
    <w:rsid w:val="0031254C"/>
    <w:rsid w:val="00317291"/>
    <w:rsid w:val="00320417"/>
    <w:rsid w:val="00323AA5"/>
    <w:rsid w:val="003329FA"/>
    <w:rsid w:val="0033697F"/>
    <w:rsid w:val="00341157"/>
    <w:rsid w:val="00347983"/>
    <w:rsid w:val="00353051"/>
    <w:rsid w:val="0037763E"/>
    <w:rsid w:val="003A1946"/>
    <w:rsid w:val="003A1EAB"/>
    <w:rsid w:val="003A3327"/>
    <w:rsid w:val="003B63B7"/>
    <w:rsid w:val="003B6777"/>
    <w:rsid w:val="003C5747"/>
    <w:rsid w:val="003D0C82"/>
    <w:rsid w:val="003D5BFE"/>
    <w:rsid w:val="003E4887"/>
    <w:rsid w:val="003F162C"/>
    <w:rsid w:val="003F4201"/>
    <w:rsid w:val="00400285"/>
    <w:rsid w:val="004136ED"/>
    <w:rsid w:val="004168EB"/>
    <w:rsid w:val="00421296"/>
    <w:rsid w:val="0042559A"/>
    <w:rsid w:val="004316F3"/>
    <w:rsid w:val="004361EF"/>
    <w:rsid w:val="004363C5"/>
    <w:rsid w:val="00445C02"/>
    <w:rsid w:val="00447133"/>
    <w:rsid w:val="00467EB6"/>
    <w:rsid w:val="004802B6"/>
    <w:rsid w:val="00484D65"/>
    <w:rsid w:val="00485F71"/>
    <w:rsid w:val="0049494A"/>
    <w:rsid w:val="004B210E"/>
    <w:rsid w:val="004B3917"/>
    <w:rsid w:val="004B7082"/>
    <w:rsid w:val="004B7A0D"/>
    <w:rsid w:val="004C7E29"/>
    <w:rsid w:val="005077A2"/>
    <w:rsid w:val="00510E3F"/>
    <w:rsid w:val="005121DC"/>
    <w:rsid w:val="005128D3"/>
    <w:rsid w:val="00537EDE"/>
    <w:rsid w:val="00584056"/>
    <w:rsid w:val="00586393"/>
    <w:rsid w:val="005935B9"/>
    <w:rsid w:val="005963E3"/>
    <w:rsid w:val="005A68AB"/>
    <w:rsid w:val="005A7408"/>
    <w:rsid w:val="005B39FB"/>
    <w:rsid w:val="005C0E66"/>
    <w:rsid w:val="005D5F24"/>
    <w:rsid w:val="005D61D8"/>
    <w:rsid w:val="00625BCF"/>
    <w:rsid w:val="00630CF6"/>
    <w:rsid w:val="00635A92"/>
    <w:rsid w:val="006503EB"/>
    <w:rsid w:val="00660EF5"/>
    <w:rsid w:val="00665B06"/>
    <w:rsid w:val="00671320"/>
    <w:rsid w:val="00680025"/>
    <w:rsid w:val="00695419"/>
    <w:rsid w:val="00696480"/>
    <w:rsid w:val="006A039A"/>
    <w:rsid w:val="006A2955"/>
    <w:rsid w:val="006A3011"/>
    <w:rsid w:val="006A349A"/>
    <w:rsid w:val="006A47ED"/>
    <w:rsid w:val="006B4FD6"/>
    <w:rsid w:val="006B5EBD"/>
    <w:rsid w:val="006D03D3"/>
    <w:rsid w:val="006E01A9"/>
    <w:rsid w:val="006E5B7B"/>
    <w:rsid w:val="006F5242"/>
    <w:rsid w:val="006F66ED"/>
    <w:rsid w:val="007148DD"/>
    <w:rsid w:val="00716F62"/>
    <w:rsid w:val="00724F62"/>
    <w:rsid w:val="00730133"/>
    <w:rsid w:val="007341A2"/>
    <w:rsid w:val="00734F0F"/>
    <w:rsid w:val="00755670"/>
    <w:rsid w:val="0076665D"/>
    <w:rsid w:val="007674EB"/>
    <w:rsid w:val="007779A3"/>
    <w:rsid w:val="007803C6"/>
    <w:rsid w:val="0078670F"/>
    <w:rsid w:val="007867D6"/>
    <w:rsid w:val="007D5189"/>
    <w:rsid w:val="007F2E82"/>
    <w:rsid w:val="007F3DED"/>
    <w:rsid w:val="007F4A33"/>
    <w:rsid w:val="0080229C"/>
    <w:rsid w:val="008064B9"/>
    <w:rsid w:val="00812359"/>
    <w:rsid w:val="008210AC"/>
    <w:rsid w:val="00847DC7"/>
    <w:rsid w:val="008543F0"/>
    <w:rsid w:val="00856A6B"/>
    <w:rsid w:val="00861C13"/>
    <w:rsid w:val="0087092C"/>
    <w:rsid w:val="008714C6"/>
    <w:rsid w:val="00873CD6"/>
    <w:rsid w:val="008744E8"/>
    <w:rsid w:val="00875850"/>
    <w:rsid w:val="00887351"/>
    <w:rsid w:val="0089537B"/>
    <w:rsid w:val="008E01E1"/>
    <w:rsid w:val="008E4BAC"/>
    <w:rsid w:val="00912F51"/>
    <w:rsid w:val="00917567"/>
    <w:rsid w:val="00920B17"/>
    <w:rsid w:val="00926ADE"/>
    <w:rsid w:val="009521B1"/>
    <w:rsid w:val="00981D8B"/>
    <w:rsid w:val="009942AB"/>
    <w:rsid w:val="009958A0"/>
    <w:rsid w:val="009A4E09"/>
    <w:rsid w:val="009A56B4"/>
    <w:rsid w:val="009B1551"/>
    <w:rsid w:val="009C107A"/>
    <w:rsid w:val="009C177E"/>
    <w:rsid w:val="009C5BC1"/>
    <w:rsid w:val="009E4CB0"/>
    <w:rsid w:val="009E5EBF"/>
    <w:rsid w:val="009F2514"/>
    <w:rsid w:val="009F7A69"/>
    <w:rsid w:val="00A05C2A"/>
    <w:rsid w:val="00A10506"/>
    <w:rsid w:val="00A35F01"/>
    <w:rsid w:val="00A6097C"/>
    <w:rsid w:val="00A73921"/>
    <w:rsid w:val="00A866DD"/>
    <w:rsid w:val="00A9186A"/>
    <w:rsid w:val="00A92EEC"/>
    <w:rsid w:val="00A9319D"/>
    <w:rsid w:val="00A95899"/>
    <w:rsid w:val="00AB143E"/>
    <w:rsid w:val="00AB1A0E"/>
    <w:rsid w:val="00AB23D8"/>
    <w:rsid w:val="00AE6B91"/>
    <w:rsid w:val="00AF03F8"/>
    <w:rsid w:val="00AF2D43"/>
    <w:rsid w:val="00B1682D"/>
    <w:rsid w:val="00B24921"/>
    <w:rsid w:val="00B26BC2"/>
    <w:rsid w:val="00B3149D"/>
    <w:rsid w:val="00B34A99"/>
    <w:rsid w:val="00B50899"/>
    <w:rsid w:val="00B903C4"/>
    <w:rsid w:val="00B97EFF"/>
    <w:rsid w:val="00BB03DA"/>
    <w:rsid w:val="00BC0B53"/>
    <w:rsid w:val="00BC6CEF"/>
    <w:rsid w:val="00BE256B"/>
    <w:rsid w:val="00BE2CBB"/>
    <w:rsid w:val="00BF6AC7"/>
    <w:rsid w:val="00C02363"/>
    <w:rsid w:val="00C03A3E"/>
    <w:rsid w:val="00C049A0"/>
    <w:rsid w:val="00C14157"/>
    <w:rsid w:val="00C217D7"/>
    <w:rsid w:val="00C235BB"/>
    <w:rsid w:val="00C24B7F"/>
    <w:rsid w:val="00C32943"/>
    <w:rsid w:val="00C3364C"/>
    <w:rsid w:val="00C56437"/>
    <w:rsid w:val="00C62368"/>
    <w:rsid w:val="00C70E29"/>
    <w:rsid w:val="00C7795D"/>
    <w:rsid w:val="00C80EFC"/>
    <w:rsid w:val="00C83AA2"/>
    <w:rsid w:val="00CB7A19"/>
    <w:rsid w:val="00CC540D"/>
    <w:rsid w:val="00CD33CB"/>
    <w:rsid w:val="00CD6001"/>
    <w:rsid w:val="00CF0144"/>
    <w:rsid w:val="00CF396A"/>
    <w:rsid w:val="00D0382D"/>
    <w:rsid w:val="00D129E8"/>
    <w:rsid w:val="00D136A0"/>
    <w:rsid w:val="00D173D5"/>
    <w:rsid w:val="00D33791"/>
    <w:rsid w:val="00D43C3F"/>
    <w:rsid w:val="00D47A15"/>
    <w:rsid w:val="00D509DF"/>
    <w:rsid w:val="00D525D0"/>
    <w:rsid w:val="00D6669C"/>
    <w:rsid w:val="00D66E18"/>
    <w:rsid w:val="00D76726"/>
    <w:rsid w:val="00D812CC"/>
    <w:rsid w:val="00DC1782"/>
    <w:rsid w:val="00DD09C5"/>
    <w:rsid w:val="00DD5CDE"/>
    <w:rsid w:val="00DD7EDF"/>
    <w:rsid w:val="00DE7FED"/>
    <w:rsid w:val="00E05623"/>
    <w:rsid w:val="00E1032E"/>
    <w:rsid w:val="00E12A3E"/>
    <w:rsid w:val="00E17EEB"/>
    <w:rsid w:val="00E24E7A"/>
    <w:rsid w:val="00E3172E"/>
    <w:rsid w:val="00E32334"/>
    <w:rsid w:val="00E4355F"/>
    <w:rsid w:val="00E55261"/>
    <w:rsid w:val="00E64EF7"/>
    <w:rsid w:val="00E675B8"/>
    <w:rsid w:val="00E74542"/>
    <w:rsid w:val="00E74FC1"/>
    <w:rsid w:val="00E765BC"/>
    <w:rsid w:val="00EA3CFD"/>
    <w:rsid w:val="00EA5E8C"/>
    <w:rsid w:val="00EA68A3"/>
    <w:rsid w:val="00EA737E"/>
    <w:rsid w:val="00EB06F1"/>
    <w:rsid w:val="00EC1A99"/>
    <w:rsid w:val="00EC5104"/>
    <w:rsid w:val="00EC65D7"/>
    <w:rsid w:val="00EE6222"/>
    <w:rsid w:val="00EE6EA9"/>
    <w:rsid w:val="00F03670"/>
    <w:rsid w:val="00F040C4"/>
    <w:rsid w:val="00F204E9"/>
    <w:rsid w:val="00F2284D"/>
    <w:rsid w:val="00F31B82"/>
    <w:rsid w:val="00F40CEC"/>
    <w:rsid w:val="00F443C2"/>
    <w:rsid w:val="00F44D92"/>
    <w:rsid w:val="00F50505"/>
    <w:rsid w:val="00F50D90"/>
    <w:rsid w:val="00F557E4"/>
    <w:rsid w:val="00F574DF"/>
    <w:rsid w:val="00F65EAE"/>
    <w:rsid w:val="00F7096E"/>
    <w:rsid w:val="00F7728D"/>
    <w:rsid w:val="00F847ED"/>
    <w:rsid w:val="00F85BAB"/>
    <w:rsid w:val="00FA6709"/>
    <w:rsid w:val="00FA7DCE"/>
    <w:rsid w:val="00FB2102"/>
    <w:rsid w:val="00FC09A6"/>
    <w:rsid w:val="00FD38BA"/>
    <w:rsid w:val="00FD5F26"/>
    <w:rsid w:val="00FF2D2E"/>
    <w:rsid w:val="00FF7D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71C1"/>
  <w15:chartTrackingRefBased/>
  <w15:docId w15:val="{9F0EE609-59D8-4ED4-A416-E171AC68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240" w:line="360"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7DCE"/>
    <w:pPr>
      <w:spacing w:before="0" w:after="15" w:line="267" w:lineRule="auto"/>
      <w:ind w:left="5" w:right="38" w:hanging="5"/>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qFormat/>
    <w:rsid w:val="00E12A3E"/>
    <w:pPr>
      <w:keepNext/>
      <w:keepLines/>
      <w:spacing w:before="0" w:line="259" w:lineRule="auto"/>
      <w:ind w:left="149" w:firstLine="0"/>
      <w:jc w:val="center"/>
      <w:outlineLvl w:val="0"/>
    </w:pPr>
    <w:rPr>
      <w:rFonts w:ascii="Times New Roman" w:eastAsia="Times New Roman" w:hAnsi="Times New Roman" w:cs="Times New Roman"/>
      <w:b/>
      <w:color w:val="000000"/>
      <w:sz w:val="28"/>
      <w:lang w:eastAsia="pl-PL"/>
    </w:rPr>
  </w:style>
  <w:style w:type="paragraph" w:styleId="Nagwek2">
    <w:name w:val="heading 2"/>
    <w:basedOn w:val="Normalny"/>
    <w:next w:val="Normalny"/>
    <w:link w:val="Nagwek2Znak"/>
    <w:uiPriority w:val="9"/>
    <w:unhideWhenUsed/>
    <w:qFormat/>
    <w:rsid w:val="003369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EBD"/>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next w:val="Normalny"/>
    <w:link w:val="Nagwek4Znak"/>
    <w:uiPriority w:val="9"/>
    <w:qFormat/>
    <w:rsid w:val="009B1551"/>
    <w:pPr>
      <w:keepNext/>
      <w:keepLines/>
      <w:numPr>
        <w:ilvl w:val="3"/>
        <w:numId w:val="36"/>
      </w:numPr>
      <w:suppressAutoHyphens/>
      <w:spacing w:before="0" w:after="3" w:line="240" w:lineRule="auto"/>
      <w:jc w:val="right"/>
      <w:outlineLvl w:val="3"/>
    </w:pPr>
    <w:rPr>
      <w:rFonts w:ascii="Times New Roman" w:eastAsia="Times New Roman" w:hAnsi="Times New Roman" w:cs="Times New Roman"/>
      <w:b/>
      <w:color w:val="000000"/>
      <w:sz w:val="24"/>
      <w:lang w:eastAsia="pl-PL"/>
    </w:rPr>
  </w:style>
  <w:style w:type="paragraph" w:styleId="Nagwek5">
    <w:name w:val="heading 5"/>
    <w:basedOn w:val="Normalny"/>
    <w:next w:val="Normalny"/>
    <w:link w:val="Nagwek5Znak"/>
    <w:uiPriority w:val="9"/>
    <w:qFormat/>
    <w:rsid w:val="009B1551"/>
    <w:pPr>
      <w:keepNext/>
      <w:keepLines/>
      <w:numPr>
        <w:ilvl w:val="4"/>
        <w:numId w:val="36"/>
      </w:numPr>
      <w:spacing w:before="40" w:after="0" w:line="240" w:lineRule="auto"/>
      <w:ind w:right="0"/>
      <w:jc w:val="right"/>
      <w:outlineLvl w:val="4"/>
    </w:pPr>
    <w:rPr>
      <w:rFonts w:ascii="Calibri Light" w:hAnsi="Calibri Light"/>
      <w:color w:val="2E74B5"/>
    </w:rPr>
  </w:style>
  <w:style w:type="paragraph" w:styleId="Nagwek6">
    <w:name w:val="heading 6"/>
    <w:basedOn w:val="Normalny"/>
    <w:next w:val="Normalny"/>
    <w:link w:val="Nagwek6Znak"/>
    <w:uiPriority w:val="9"/>
    <w:qFormat/>
    <w:rsid w:val="009B1551"/>
    <w:pPr>
      <w:numPr>
        <w:ilvl w:val="5"/>
        <w:numId w:val="36"/>
      </w:numPr>
      <w:spacing w:before="240" w:after="60" w:line="240" w:lineRule="auto"/>
      <w:ind w:right="0"/>
      <w:jc w:val="left"/>
      <w:outlineLvl w:val="5"/>
    </w:pPr>
    <w:rPr>
      <w:i/>
      <w:color w:val="auto"/>
      <w:sz w:val="22"/>
      <w:szCs w:val="20"/>
    </w:rPr>
  </w:style>
  <w:style w:type="paragraph" w:styleId="Nagwek7">
    <w:name w:val="heading 7"/>
    <w:basedOn w:val="Normalny"/>
    <w:next w:val="Normalny"/>
    <w:link w:val="Nagwek7Znak"/>
    <w:uiPriority w:val="9"/>
    <w:qFormat/>
    <w:rsid w:val="009B1551"/>
    <w:pPr>
      <w:numPr>
        <w:ilvl w:val="6"/>
        <w:numId w:val="36"/>
      </w:numPr>
      <w:spacing w:before="240" w:after="60" w:line="240" w:lineRule="auto"/>
      <w:ind w:right="0"/>
      <w:jc w:val="left"/>
      <w:outlineLvl w:val="6"/>
    </w:pPr>
    <w:rPr>
      <w:rFonts w:ascii="Arial" w:hAnsi="Arial"/>
      <w:color w:val="auto"/>
      <w:sz w:val="20"/>
      <w:szCs w:val="20"/>
    </w:rPr>
  </w:style>
  <w:style w:type="paragraph" w:styleId="Nagwek8">
    <w:name w:val="heading 8"/>
    <w:basedOn w:val="Normalny"/>
    <w:next w:val="Normalny"/>
    <w:link w:val="Nagwek8Znak"/>
    <w:uiPriority w:val="9"/>
    <w:qFormat/>
    <w:rsid w:val="009B1551"/>
    <w:pPr>
      <w:keepNext/>
      <w:keepLines/>
      <w:numPr>
        <w:ilvl w:val="7"/>
        <w:numId w:val="36"/>
      </w:numPr>
      <w:spacing w:before="200" w:after="0" w:line="276" w:lineRule="auto"/>
      <w:ind w:right="0"/>
      <w:jc w:val="left"/>
      <w:outlineLvl w:val="7"/>
    </w:pPr>
    <w:rPr>
      <w:rFonts w:ascii="Calibri Light" w:hAnsi="Calibri Light"/>
      <w:color w:val="404040"/>
      <w:sz w:val="20"/>
      <w:szCs w:val="20"/>
      <w:lang w:eastAsia="en-US"/>
    </w:rPr>
  </w:style>
  <w:style w:type="paragraph" w:styleId="Nagwek9">
    <w:name w:val="heading 9"/>
    <w:basedOn w:val="Normalny"/>
    <w:next w:val="Normalny"/>
    <w:link w:val="Nagwek9Znak"/>
    <w:uiPriority w:val="9"/>
    <w:qFormat/>
    <w:rsid w:val="009B1551"/>
    <w:pPr>
      <w:numPr>
        <w:ilvl w:val="8"/>
        <w:numId w:val="36"/>
      </w:numPr>
      <w:spacing w:before="240" w:after="60" w:line="240" w:lineRule="auto"/>
      <w:ind w:right="0"/>
      <w:jc w:val="left"/>
      <w:outlineLvl w:val="8"/>
    </w:pPr>
    <w:rPr>
      <w:rFonts w:ascii="Arial" w:hAnsi="Arial"/>
      <w:b/>
      <w:i/>
      <w:color w:val="auto"/>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29C"/>
    <w:pPr>
      <w:tabs>
        <w:tab w:val="center" w:pos="4536"/>
        <w:tab w:val="right" w:pos="9072"/>
      </w:tabs>
    </w:pPr>
  </w:style>
  <w:style w:type="character" w:customStyle="1" w:styleId="NagwekZnak">
    <w:name w:val="Nagłówek Znak"/>
    <w:basedOn w:val="Domylnaczcionkaakapitu"/>
    <w:link w:val="Nagwek"/>
    <w:uiPriority w:val="99"/>
    <w:rsid w:val="0080229C"/>
  </w:style>
  <w:style w:type="paragraph" w:styleId="Stopka">
    <w:name w:val="footer"/>
    <w:basedOn w:val="Normalny"/>
    <w:link w:val="StopkaZnak"/>
    <w:uiPriority w:val="99"/>
    <w:unhideWhenUsed/>
    <w:rsid w:val="0080229C"/>
    <w:pPr>
      <w:tabs>
        <w:tab w:val="center" w:pos="4536"/>
        <w:tab w:val="right" w:pos="9072"/>
      </w:tabs>
    </w:pPr>
  </w:style>
  <w:style w:type="character" w:customStyle="1" w:styleId="StopkaZnak">
    <w:name w:val="Stopka Znak"/>
    <w:basedOn w:val="Domylnaczcionkaakapitu"/>
    <w:link w:val="Stopka"/>
    <w:uiPriority w:val="99"/>
    <w:rsid w:val="0080229C"/>
  </w:style>
  <w:style w:type="paragraph" w:styleId="Akapitzlist">
    <w:name w:val="List Paragraph"/>
    <w:aliases w:val="Numerowanie,List Paragraph,Akapit z listą BS,L1,Akapit z listą5,Akapit normalny,Akapit z listą1,Kolorowa lista — akcent 11,List Paragraph2,CW_Lista,lp1,Preambuła,Dot pt,F5 List Paragraph,Recommendation,List Paragraph11,Podsis rysunku,Obie"/>
    <w:basedOn w:val="Normalny"/>
    <w:link w:val="AkapitzlistZnak"/>
    <w:uiPriority w:val="34"/>
    <w:qFormat/>
    <w:rsid w:val="00DD09C5"/>
    <w:pPr>
      <w:ind w:left="720"/>
      <w:contextualSpacing/>
    </w:pPr>
  </w:style>
  <w:style w:type="character" w:customStyle="1" w:styleId="AkapitzlistZnak">
    <w:name w:val="Akapit z listą Znak"/>
    <w:aliases w:val="Numerowanie Znak,List Paragraph Znak,Akapit z listą BS Znak,L1 Znak,Akapit z listą5 Znak,Akapit normalny Znak,Akapit z listą1 Znak,Kolorowa lista — akcent 11 Znak,List Paragraph2 Znak,CW_Lista Znak,lp1 Znak,Preambuła Znak,Dot pt Znak"/>
    <w:link w:val="Akapitzlist"/>
    <w:uiPriority w:val="34"/>
    <w:qFormat/>
    <w:locked/>
    <w:rsid w:val="00DD09C5"/>
    <w:rPr>
      <w:rFonts w:ascii="Times New Roman" w:eastAsia="Times New Roman" w:hAnsi="Times New Roman" w:cs="Times New Roman"/>
      <w:color w:val="000000"/>
      <w:sz w:val="24"/>
      <w:lang w:eastAsia="pl-PL"/>
    </w:rPr>
  </w:style>
  <w:style w:type="character" w:customStyle="1" w:styleId="Nagwek1Znak">
    <w:name w:val="Nagłówek 1 Znak"/>
    <w:basedOn w:val="Domylnaczcionkaakapitu"/>
    <w:link w:val="Nagwek1"/>
    <w:uiPriority w:val="9"/>
    <w:rsid w:val="00E12A3E"/>
    <w:rPr>
      <w:rFonts w:ascii="Times New Roman" w:eastAsia="Times New Roman" w:hAnsi="Times New Roman" w:cs="Times New Roman"/>
      <w:b/>
      <w:color w:val="000000"/>
      <w:sz w:val="28"/>
      <w:lang w:eastAsia="pl-PL"/>
    </w:rPr>
  </w:style>
  <w:style w:type="paragraph" w:customStyle="1" w:styleId="Standard">
    <w:name w:val="Standard"/>
    <w:link w:val="StandardZnak"/>
    <w:qFormat/>
    <w:rsid w:val="005935B9"/>
    <w:pPr>
      <w:suppressAutoHyphens/>
      <w:autoSpaceDN w:val="0"/>
      <w:spacing w:before="0" w:line="240" w:lineRule="auto"/>
      <w:ind w:left="0" w:firstLine="0"/>
      <w:jc w:val="left"/>
      <w:textAlignment w:val="baseline"/>
    </w:pPr>
    <w:rPr>
      <w:rFonts w:ascii="Times New Roman" w:eastAsia="Times New Roman" w:hAnsi="Times New Roman" w:cs="Times New Roman"/>
      <w:sz w:val="24"/>
      <w:szCs w:val="24"/>
      <w:lang w:eastAsia="pl-PL"/>
    </w:rPr>
  </w:style>
  <w:style w:type="paragraph" w:customStyle="1" w:styleId="Style1">
    <w:name w:val="Style1"/>
    <w:basedOn w:val="Standard"/>
    <w:rsid w:val="005935B9"/>
    <w:pPr>
      <w:widowControl w:val="0"/>
      <w:spacing w:line="269" w:lineRule="exact"/>
    </w:pPr>
    <w:rPr>
      <w:rFonts w:ascii="Tahoma" w:eastAsia="Tahoma" w:hAnsi="Tahoma" w:cs="Tahoma"/>
    </w:rPr>
  </w:style>
  <w:style w:type="character" w:customStyle="1" w:styleId="FontStyle15">
    <w:name w:val="Font Style15"/>
    <w:rsid w:val="005935B9"/>
    <w:rPr>
      <w:rFonts w:ascii="Tahoma" w:eastAsia="Tahoma" w:hAnsi="Tahoma" w:cs="Tahoma"/>
      <w:sz w:val="20"/>
      <w:szCs w:val="20"/>
    </w:rPr>
  </w:style>
  <w:style w:type="numbering" w:customStyle="1" w:styleId="WW8Num1">
    <w:name w:val="WW8Num1"/>
    <w:basedOn w:val="Bezlisty"/>
    <w:rsid w:val="009521B1"/>
    <w:pPr>
      <w:numPr>
        <w:numId w:val="1"/>
      </w:numPr>
    </w:pPr>
  </w:style>
  <w:style w:type="numbering" w:customStyle="1" w:styleId="WW8Num2">
    <w:name w:val="WW8Num2"/>
    <w:basedOn w:val="Bezlisty"/>
    <w:rsid w:val="009521B1"/>
    <w:pPr>
      <w:numPr>
        <w:numId w:val="2"/>
      </w:numPr>
    </w:pPr>
  </w:style>
  <w:style w:type="numbering" w:customStyle="1" w:styleId="WW8Num3">
    <w:name w:val="WW8Num3"/>
    <w:basedOn w:val="Bezlisty"/>
    <w:rsid w:val="009521B1"/>
    <w:pPr>
      <w:numPr>
        <w:numId w:val="3"/>
      </w:numPr>
    </w:pPr>
  </w:style>
  <w:style w:type="numbering" w:customStyle="1" w:styleId="WW8Num6">
    <w:name w:val="WW8Num6"/>
    <w:basedOn w:val="Bezlisty"/>
    <w:rsid w:val="009521B1"/>
    <w:pPr>
      <w:numPr>
        <w:numId w:val="4"/>
      </w:numPr>
    </w:pPr>
  </w:style>
  <w:style w:type="numbering" w:customStyle="1" w:styleId="WW8Num7">
    <w:name w:val="WW8Num7"/>
    <w:basedOn w:val="Bezlisty"/>
    <w:rsid w:val="009521B1"/>
    <w:pPr>
      <w:numPr>
        <w:numId w:val="5"/>
      </w:numPr>
    </w:pPr>
  </w:style>
  <w:style w:type="numbering" w:customStyle="1" w:styleId="WW8Num8">
    <w:name w:val="WW8Num8"/>
    <w:basedOn w:val="Bezlisty"/>
    <w:rsid w:val="009521B1"/>
    <w:pPr>
      <w:numPr>
        <w:numId w:val="6"/>
      </w:numPr>
    </w:pPr>
  </w:style>
  <w:style w:type="numbering" w:customStyle="1" w:styleId="WW8Num10">
    <w:name w:val="WW8Num10"/>
    <w:basedOn w:val="Bezlisty"/>
    <w:rsid w:val="009521B1"/>
    <w:pPr>
      <w:numPr>
        <w:numId w:val="7"/>
      </w:numPr>
    </w:pPr>
  </w:style>
  <w:style w:type="numbering" w:customStyle="1" w:styleId="WW8Num11">
    <w:name w:val="WW8Num11"/>
    <w:basedOn w:val="Bezlisty"/>
    <w:rsid w:val="009521B1"/>
    <w:pPr>
      <w:numPr>
        <w:numId w:val="8"/>
      </w:numPr>
    </w:pPr>
  </w:style>
  <w:style w:type="numbering" w:customStyle="1" w:styleId="WW8Num12">
    <w:name w:val="WW8Num12"/>
    <w:basedOn w:val="Bezlisty"/>
    <w:rsid w:val="004802B6"/>
    <w:pPr>
      <w:numPr>
        <w:numId w:val="9"/>
      </w:numPr>
    </w:pPr>
  </w:style>
  <w:style w:type="numbering" w:customStyle="1" w:styleId="WW8Num21">
    <w:name w:val="WW8Num21"/>
    <w:basedOn w:val="Bezlisty"/>
    <w:rsid w:val="004802B6"/>
    <w:pPr>
      <w:numPr>
        <w:numId w:val="10"/>
      </w:numPr>
    </w:pPr>
  </w:style>
  <w:style w:type="numbering" w:customStyle="1" w:styleId="WW8Num31">
    <w:name w:val="WW8Num31"/>
    <w:basedOn w:val="Bezlisty"/>
    <w:rsid w:val="004802B6"/>
    <w:pPr>
      <w:numPr>
        <w:numId w:val="11"/>
      </w:numPr>
    </w:pPr>
  </w:style>
  <w:style w:type="numbering" w:customStyle="1" w:styleId="WW8Num5">
    <w:name w:val="WW8Num5"/>
    <w:basedOn w:val="Bezlisty"/>
    <w:rsid w:val="004802B6"/>
    <w:pPr>
      <w:numPr>
        <w:numId w:val="12"/>
      </w:numPr>
    </w:pPr>
  </w:style>
  <w:style w:type="numbering" w:customStyle="1" w:styleId="WW8Num61">
    <w:name w:val="WW8Num61"/>
    <w:basedOn w:val="Bezlisty"/>
    <w:rsid w:val="004802B6"/>
    <w:pPr>
      <w:numPr>
        <w:numId w:val="13"/>
      </w:numPr>
    </w:pPr>
  </w:style>
  <w:style w:type="numbering" w:customStyle="1" w:styleId="WW8Num71">
    <w:name w:val="WW8Num71"/>
    <w:basedOn w:val="Bezlisty"/>
    <w:rsid w:val="004802B6"/>
    <w:pPr>
      <w:numPr>
        <w:numId w:val="14"/>
      </w:numPr>
    </w:pPr>
  </w:style>
  <w:style w:type="numbering" w:customStyle="1" w:styleId="WW8Num81">
    <w:name w:val="WW8Num81"/>
    <w:basedOn w:val="Bezlisty"/>
    <w:rsid w:val="004802B6"/>
    <w:pPr>
      <w:numPr>
        <w:numId w:val="15"/>
      </w:numPr>
    </w:pPr>
  </w:style>
  <w:style w:type="numbering" w:customStyle="1" w:styleId="WW8Num101">
    <w:name w:val="WW8Num101"/>
    <w:basedOn w:val="Bezlisty"/>
    <w:rsid w:val="004802B6"/>
    <w:pPr>
      <w:numPr>
        <w:numId w:val="16"/>
      </w:numPr>
    </w:pPr>
  </w:style>
  <w:style w:type="numbering" w:customStyle="1" w:styleId="WW8Num111">
    <w:name w:val="WW8Num111"/>
    <w:basedOn w:val="Bezlisty"/>
    <w:rsid w:val="004802B6"/>
    <w:pPr>
      <w:numPr>
        <w:numId w:val="17"/>
      </w:numPr>
    </w:pPr>
  </w:style>
  <w:style w:type="numbering" w:customStyle="1" w:styleId="WW8Num13">
    <w:name w:val="WW8Num13"/>
    <w:basedOn w:val="Bezlisty"/>
    <w:rsid w:val="004802B6"/>
    <w:pPr>
      <w:numPr>
        <w:numId w:val="18"/>
      </w:numPr>
    </w:pPr>
  </w:style>
  <w:style w:type="numbering" w:customStyle="1" w:styleId="WW8Num22">
    <w:name w:val="WW8Num22"/>
    <w:basedOn w:val="Bezlisty"/>
    <w:rsid w:val="004802B6"/>
    <w:pPr>
      <w:numPr>
        <w:numId w:val="19"/>
      </w:numPr>
    </w:pPr>
  </w:style>
  <w:style w:type="numbering" w:customStyle="1" w:styleId="WW8Num32">
    <w:name w:val="WW8Num32"/>
    <w:basedOn w:val="Bezlisty"/>
    <w:rsid w:val="004802B6"/>
    <w:pPr>
      <w:numPr>
        <w:numId w:val="20"/>
      </w:numPr>
    </w:pPr>
  </w:style>
  <w:style w:type="numbering" w:customStyle="1" w:styleId="WW8Num51">
    <w:name w:val="WW8Num51"/>
    <w:basedOn w:val="Bezlisty"/>
    <w:rsid w:val="004802B6"/>
    <w:pPr>
      <w:numPr>
        <w:numId w:val="21"/>
      </w:numPr>
    </w:pPr>
  </w:style>
  <w:style w:type="numbering" w:customStyle="1" w:styleId="WW8Num72">
    <w:name w:val="WW8Num72"/>
    <w:basedOn w:val="Bezlisty"/>
    <w:rsid w:val="004802B6"/>
    <w:pPr>
      <w:numPr>
        <w:numId w:val="22"/>
      </w:numPr>
    </w:pPr>
  </w:style>
  <w:style w:type="numbering" w:customStyle="1" w:styleId="WW8Num82">
    <w:name w:val="WW8Num82"/>
    <w:basedOn w:val="Bezlisty"/>
    <w:rsid w:val="004802B6"/>
    <w:pPr>
      <w:numPr>
        <w:numId w:val="23"/>
      </w:numPr>
    </w:pPr>
  </w:style>
  <w:style w:type="numbering" w:customStyle="1" w:styleId="WW8Num102">
    <w:name w:val="WW8Num102"/>
    <w:basedOn w:val="Bezlisty"/>
    <w:rsid w:val="004802B6"/>
    <w:pPr>
      <w:numPr>
        <w:numId w:val="24"/>
      </w:numPr>
    </w:pPr>
  </w:style>
  <w:style w:type="numbering" w:customStyle="1" w:styleId="WW8Num112">
    <w:name w:val="WW8Num112"/>
    <w:basedOn w:val="Bezlisty"/>
    <w:rsid w:val="004802B6"/>
    <w:pPr>
      <w:numPr>
        <w:numId w:val="25"/>
      </w:numPr>
    </w:pPr>
  </w:style>
  <w:style w:type="numbering" w:customStyle="1" w:styleId="WWNum12">
    <w:name w:val="WWNum12"/>
    <w:basedOn w:val="Bezlisty"/>
    <w:rsid w:val="00F443C2"/>
    <w:pPr>
      <w:numPr>
        <w:numId w:val="26"/>
      </w:numPr>
    </w:pPr>
  </w:style>
  <w:style w:type="numbering" w:customStyle="1" w:styleId="WWNum13">
    <w:name w:val="WWNum13"/>
    <w:basedOn w:val="Bezlisty"/>
    <w:rsid w:val="00F443C2"/>
    <w:pPr>
      <w:numPr>
        <w:numId w:val="27"/>
      </w:numPr>
    </w:pPr>
  </w:style>
  <w:style w:type="numbering" w:customStyle="1" w:styleId="WWNum14">
    <w:name w:val="WWNum14"/>
    <w:basedOn w:val="Bezlisty"/>
    <w:rsid w:val="00F443C2"/>
    <w:pPr>
      <w:numPr>
        <w:numId w:val="28"/>
      </w:numPr>
    </w:pPr>
  </w:style>
  <w:style w:type="numbering" w:customStyle="1" w:styleId="WWNum15">
    <w:name w:val="WWNum15"/>
    <w:basedOn w:val="Bezlisty"/>
    <w:rsid w:val="00F443C2"/>
    <w:pPr>
      <w:numPr>
        <w:numId w:val="29"/>
      </w:numPr>
    </w:pPr>
  </w:style>
  <w:style w:type="numbering" w:customStyle="1" w:styleId="WWNum16">
    <w:name w:val="WWNum16"/>
    <w:basedOn w:val="Bezlisty"/>
    <w:rsid w:val="00F443C2"/>
    <w:pPr>
      <w:numPr>
        <w:numId w:val="30"/>
      </w:numPr>
    </w:pPr>
  </w:style>
  <w:style w:type="numbering" w:customStyle="1" w:styleId="WWNum17">
    <w:name w:val="WWNum17"/>
    <w:basedOn w:val="Bezlisty"/>
    <w:rsid w:val="00F443C2"/>
    <w:pPr>
      <w:numPr>
        <w:numId w:val="31"/>
      </w:numPr>
    </w:pPr>
  </w:style>
  <w:style w:type="numbering" w:customStyle="1" w:styleId="WWNum18">
    <w:name w:val="WWNum18"/>
    <w:basedOn w:val="Bezlisty"/>
    <w:rsid w:val="00F443C2"/>
    <w:pPr>
      <w:numPr>
        <w:numId w:val="32"/>
      </w:numPr>
    </w:pPr>
  </w:style>
  <w:style w:type="character" w:styleId="Odwoaniedokomentarza">
    <w:name w:val="annotation reference"/>
    <w:basedOn w:val="Domylnaczcionkaakapitu"/>
    <w:uiPriority w:val="99"/>
    <w:unhideWhenUsed/>
    <w:rsid w:val="005077A2"/>
    <w:rPr>
      <w:sz w:val="16"/>
      <w:szCs w:val="16"/>
    </w:rPr>
  </w:style>
  <w:style w:type="paragraph" w:styleId="Tekstkomentarza">
    <w:name w:val="annotation text"/>
    <w:basedOn w:val="Normalny"/>
    <w:link w:val="TekstkomentarzaZnak"/>
    <w:uiPriority w:val="99"/>
    <w:unhideWhenUsed/>
    <w:qFormat/>
    <w:rsid w:val="005077A2"/>
    <w:pPr>
      <w:spacing w:line="240" w:lineRule="auto"/>
    </w:pPr>
    <w:rPr>
      <w:sz w:val="20"/>
      <w:szCs w:val="20"/>
    </w:rPr>
  </w:style>
  <w:style w:type="character" w:customStyle="1" w:styleId="TekstkomentarzaZnak">
    <w:name w:val="Tekst komentarza Znak"/>
    <w:basedOn w:val="Domylnaczcionkaakapitu"/>
    <w:link w:val="Tekstkomentarza"/>
    <w:uiPriority w:val="99"/>
    <w:rsid w:val="005077A2"/>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5077A2"/>
    <w:rPr>
      <w:b/>
      <w:bCs/>
    </w:rPr>
  </w:style>
  <w:style w:type="character" w:customStyle="1" w:styleId="TematkomentarzaZnak">
    <w:name w:val="Temat komentarza Znak"/>
    <w:basedOn w:val="TekstkomentarzaZnak"/>
    <w:link w:val="Tematkomentarza"/>
    <w:uiPriority w:val="99"/>
    <w:semiHidden/>
    <w:rsid w:val="005077A2"/>
    <w:rPr>
      <w:rFonts w:ascii="Times New Roman" w:eastAsia="Times New Roman" w:hAnsi="Times New Roman" w:cs="Times New Roman"/>
      <w:b/>
      <w:bCs/>
      <w:color w:val="000000"/>
      <w:sz w:val="20"/>
      <w:szCs w:val="20"/>
      <w:lang w:eastAsia="pl-PL"/>
    </w:rPr>
  </w:style>
  <w:style w:type="character" w:customStyle="1" w:styleId="Nagwek2Znak">
    <w:name w:val="Nagłówek 2 Znak"/>
    <w:basedOn w:val="Domylnaczcionkaakapitu"/>
    <w:link w:val="Nagwek2"/>
    <w:uiPriority w:val="9"/>
    <w:rsid w:val="0033697F"/>
    <w:rPr>
      <w:rFonts w:asciiTheme="majorHAnsi" w:eastAsiaTheme="majorEastAsia" w:hAnsiTheme="majorHAnsi" w:cstheme="majorBidi"/>
      <w:color w:val="2F5496" w:themeColor="accent1" w:themeShade="BF"/>
      <w:sz w:val="26"/>
      <w:szCs w:val="26"/>
      <w:lang w:eastAsia="pl-PL"/>
    </w:rPr>
  </w:style>
  <w:style w:type="paragraph" w:customStyle="1" w:styleId="Aufzhlung">
    <w:name w:val="Aufzählung"/>
    <w:basedOn w:val="Normalny"/>
    <w:rsid w:val="0033697F"/>
    <w:pPr>
      <w:numPr>
        <w:numId w:val="33"/>
      </w:numPr>
      <w:spacing w:after="120" w:line="240" w:lineRule="auto"/>
      <w:ind w:right="0"/>
      <w:jc w:val="left"/>
    </w:pPr>
    <w:rPr>
      <w:rFonts w:ascii="Siemens Sans" w:hAnsi="Siemens Sans"/>
      <w:color w:val="auto"/>
      <w:sz w:val="20"/>
      <w:szCs w:val="24"/>
      <w:lang w:val="de-DE" w:eastAsia="de-DE"/>
    </w:rPr>
  </w:style>
  <w:style w:type="numbering" w:customStyle="1" w:styleId="WWNum481">
    <w:name w:val="WWNum481"/>
    <w:rsid w:val="0033697F"/>
    <w:pPr>
      <w:numPr>
        <w:numId w:val="33"/>
      </w:numPr>
    </w:pPr>
  </w:style>
  <w:style w:type="character" w:customStyle="1" w:styleId="Nagwek3Znak">
    <w:name w:val="Nagłówek 3 Znak"/>
    <w:basedOn w:val="Domylnaczcionkaakapitu"/>
    <w:link w:val="Nagwek3"/>
    <w:uiPriority w:val="9"/>
    <w:rsid w:val="006B5EBD"/>
    <w:rPr>
      <w:rFonts w:asciiTheme="majorHAnsi" w:eastAsiaTheme="majorEastAsia" w:hAnsiTheme="majorHAnsi" w:cstheme="majorBidi"/>
      <w:color w:val="1F3763" w:themeColor="accent1" w:themeShade="7F"/>
      <w:sz w:val="24"/>
      <w:szCs w:val="24"/>
      <w:lang w:eastAsia="pl-PL"/>
    </w:rPr>
  </w:style>
  <w:style w:type="paragraph" w:styleId="Tekstpodstawowy2">
    <w:name w:val="Body Text 2"/>
    <w:basedOn w:val="Normalny"/>
    <w:link w:val="Tekstpodstawowy2Znak"/>
    <w:rsid w:val="006B5EBD"/>
    <w:pPr>
      <w:spacing w:before="240" w:after="120" w:line="480" w:lineRule="auto"/>
      <w:ind w:left="0" w:right="0" w:firstLine="0"/>
      <w:jc w:val="left"/>
    </w:pPr>
    <w:rPr>
      <w:rFonts w:ascii="Arial" w:hAnsi="Arial" w:cs="Arial"/>
      <w:color w:val="auto"/>
      <w:sz w:val="21"/>
      <w:szCs w:val="21"/>
      <w:lang w:val="en-GB" w:eastAsia="en-GB"/>
    </w:rPr>
  </w:style>
  <w:style w:type="character" w:customStyle="1" w:styleId="Tekstpodstawowy2Znak">
    <w:name w:val="Tekst podstawowy 2 Znak"/>
    <w:basedOn w:val="Domylnaczcionkaakapitu"/>
    <w:link w:val="Tekstpodstawowy2"/>
    <w:rsid w:val="006B5EBD"/>
    <w:rPr>
      <w:rFonts w:ascii="Arial" w:eastAsia="Times New Roman" w:hAnsi="Arial" w:cs="Arial"/>
      <w:sz w:val="21"/>
      <w:szCs w:val="21"/>
      <w:lang w:val="en-GB" w:eastAsia="en-GB"/>
    </w:rPr>
  </w:style>
  <w:style w:type="paragraph" w:customStyle="1" w:styleId="TableContents">
    <w:name w:val="Table Contents"/>
    <w:basedOn w:val="Standard"/>
    <w:rsid w:val="006B5EBD"/>
    <w:pPr>
      <w:widowControl w:val="0"/>
      <w:suppressLineNumbers/>
      <w:suppressAutoHyphens w:val="0"/>
      <w:autoSpaceDN/>
      <w:textAlignment w:val="auto"/>
    </w:pPr>
    <w:rPr>
      <w:lang w:eastAsia="zh-CN"/>
    </w:rPr>
  </w:style>
  <w:style w:type="paragraph" w:customStyle="1" w:styleId="Wyp1">
    <w:name w:val="Wyp 1"/>
    <w:basedOn w:val="Normalny"/>
    <w:link w:val="Wyp1Znak"/>
    <w:autoRedefine/>
    <w:uiPriority w:val="99"/>
    <w:rsid w:val="006B5EBD"/>
    <w:pPr>
      <w:keepLines/>
      <w:numPr>
        <w:numId w:val="35"/>
      </w:numPr>
      <w:autoSpaceDE w:val="0"/>
      <w:spacing w:after="20" w:line="240" w:lineRule="auto"/>
      <w:ind w:right="278"/>
      <w:jc w:val="right"/>
    </w:pPr>
    <w:rPr>
      <w:rFonts w:ascii="Arial" w:eastAsia="Calibri" w:hAnsi="Arial" w:cs="Arial"/>
      <w:color w:val="auto"/>
      <w:sz w:val="20"/>
      <w:lang w:eastAsia="en-US"/>
    </w:rPr>
  </w:style>
  <w:style w:type="character" w:customStyle="1" w:styleId="StandardZnak">
    <w:name w:val="Standard Znak"/>
    <w:link w:val="Standard"/>
    <w:rsid w:val="006B5EBD"/>
    <w:rPr>
      <w:rFonts w:ascii="Times New Roman" w:eastAsia="Times New Roman" w:hAnsi="Times New Roman" w:cs="Times New Roman"/>
      <w:sz w:val="24"/>
      <w:szCs w:val="24"/>
      <w:lang w:eastAsia="pl-PL"/>
    </w:rPr>
  </w:style>
  <w:style w:type="character" w:customStyle="1" w:styleId="Wyp1Znak">
    <w:name w:val="Wyp 1 Znak"/>
    <w:basedOn w:val="Domylnaczcionkaakapitu"/>
    <w:link w:val="Wyp1"/>
    <w:uiPriority w:val="99"/>
    <w:locked/>
    <w:rsid w:val="00137D5A"/>
    <w:rPr>
      <w:rFonts w:ascii="Arial" w:eastAsia="Calibri" w:hAnsi="Arial" w:cs="Arial"/>
      <w:sz w:val="20"/>
    </w:rPr>
  </w:style>
  <w:style w:type="paragraph" w:customStyle="1" w:styleId="Wyp3">
    <w:name w:val="Wyp 3"/>
    <w:basedOn w:val="Tekstpodstawowy"/>
    <w:link w:val="Wyp3Znak"/>
    <w:autoRedefine/>
    <w:uiPriority w:val="99"/>
    <w:rsid w:val="00137D5A"/>
    <w:pPr>
      <w:widowControl w:val="0"/>
      <w:autoSpaceDE w:val="0"/>
      <w:spacing w:after="40" w:line="240" w:lineRule="auto"/>
      <w:ind w:left="851" w:right="0" w:firstLine="0"/>
    </w:pPr>
    <w:rPr>
      <w:rFonts w:eastAsia="Calibri"/>
      <w:color w:val="auto"/>
      <w:sz w:val="20"/>
      <w:szCs w:val="20"/>
      <w:lang w:eastAsia="en-US"/>
    </w:rPr>
  </w:style>
  <w:style w:type="character" w:customStyle="1" w:styleId="Wyp3Znak">
    <w:name w:val="Wyp 3 Znak"/>
    <w:basedOn w:val="Domylnaczcionkaakapitu"/>
    <w:link w:val="Wyp3"/>
    <w:uiPriority w:val="99"/>
    <w:locked/>
    <w:rsid w:val="00137D5A"/>
    <w:rPr>
      <w:rFonts w:ascii="Times New Roman" w:eastAsia="Calibri" w:hAnsi="Times New Roman" w:cs="Times New Roman"/>
      <w:sz w:val="20"/>
      <w:szCs w:val="20"/>
    </w:rPr>
  </w:style>
  <w:style w:type="table" w:styleId="Tabela-Siatka">
    <w:name w:val="Table Grid"/>
    <w:basedOn w:val="Standardowy"/>
    <w:uiPriority w:val="39"/>
    <w:rsid w:val="00137D5A"/>
    <w:pPr>
      <w:spacing w:before="0" w:line="240" w:lineRule="auto"/>
      <w:ind w:left="0" w:firstLine="0"/>
      <w:jc w:val="right"/>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137D5A"/>
    <w:pPr>
      <w:spacing w:after="120"/>
    </w:pPr>
  </w:style>
  <w:style w:type="character" w:customStyle="1" w:styleId="TekstpodstawowyZnak">
    <w:name w:val="Tekst podstawowy Znak"/>
    <w:basedOn w:val="Domylnaczcionkaakapitu"/>
    <w:link w:val="Tekstpodstawowy"/>
    <w:uiPriority w:val="99"/>
    <w:semiHidden/>
    <w:rsid w:val="00137D5A"/>
    <w:rPr>
      <w:rFonts w:ascii="Times New Roman" w:eastAsia="Times New Roman" w:hAnsi="Times New Roman" w:cs="Times New Roman"/>
      <w:color w:val="000000"/>
      <w:sz w:val="24"/>
      <w:lang w:eastAsia="pl-PL"/>
    </w:rPr>
  </w:style>
  <w:style w:type="character" w:customStyle="1" w:styleId="Nagwek4Znak">
    <w:name w:val="Nagłówek 4 Znak"/>
    <w:basedOn w:val="Domylnaczcionkaakapitu"/>
    <w:link w:val="Nagwek4"/>
    <w:uiPriority w:val="9"/>
    <w:rsid w:val="009B1551"/>
    <w:rPr>
      <w:rFonts w:ascii="Times New Roman" w:eastAsia="Times New Roman" w:hAnsi="Times New Roman" w:cs="Times New Roman"/>
      <w:b/>
      <w:color w:val="000000"/>
      <w:sz w:val="24"/>
      <w:lang w:eastAsia="pl-PL"/>
    </w:rPr>
  </w:style>
  <w:style w:type="character" w:customStyle="1" w:styleId="Nagwek5Znak">
    <w:name w:val="Nagłówek 5 Znak"/>
    <w:basedOn w:val="Domylnaczcionkaakapitu"/>
    <w:link w:val="Nagwek5"/>
    <w:uiPriority w:val="9"/>
    <w:rsid w:val="009B1551"/>
    <w:rPr>
      <w:rFonts w:ascii="Calibri Light" w:eastAsia="Times New Roman" w:hAnsi="Calibri Light" w:cs="Times New Roman"/>
      <w:color w:val="2E74B5"/>
      <w:sz w:val="24"/>
      <w:lang w:eastAsia="pl-PL"/>
    </w:rPr>
  </w:style>
  <w:style w:type="character" w:customStyle="1" w:styleId="Nagwek6Znak">
    <w:name w:val="Nagłówek 6 Znak"/>
    <w:basedOn w:val="Domylnaczcionkaakapitu"/>
    <w:link w:val="Nagwek6"/>
    <w:uiPriority w:val="9"/>
    <w:rsid w:val="009B1551"/>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uiPriority w:val="9"/>
    <w:rsid w:val="009B1551"/>
    <w:rPr>
      <w:rFonts w:ascii="Arial" w:eastAsia="Times New Roman" w:hAnsi="Arial" w:cs="Times New Roman"/>
      <w:sz w:val="20"/>
      <w:szCs w:val="20"/>
      <w:lang w:eastAsia="pl-PL"/>
    </w:rPr>
  </w:style>
  <w:style w:type="character" w:customStyle="1" w:styleId="Nagwek8Znak">
    <w:name w:val="Nagłówek 8 Znak"/>
    <w:basedOn w:val="Domylnaczcionkaakapitu"/>
    <w:link w:val="Nagwek8"/>
    <w:uiPriority w:val="9"/>
    <w:rsid w:val="009B1551"/>
    <w:rPr>
      <w:rFonts w:ascii="Calibri Light" w:eastAsia="Times New Roman" w:hAnsi="Calibri Light" w:cs="Times New Roman"/>
      <w:color w:val="404040"/>
      <w:sz w:val="20"/>
      <w:szCs w:val="20"/>
    </w:rPr>
  </w:style>
  <w:style w:type="character" w:customStyle="1" w:styleId="Nagwek9Znak">
    <w:name w:val="Nagłówek 9 Znak"/>
    <w:basedOn w:val="Domylnaczcionkaakapitu"/>
    <w:link w:val="Nagwek9"/>
    <w:uiPriority w:val="9"/>
    <w:rsid w:val="009B1551"/>
    <w:rPr>
      <w:rFonts w:ascii="Arial" w:eastAsia="Times New Roman" w:hAnsi="Arial" w:cs="Times New Roman"/>
      <w:b/>
      <w:i/>
      <w:sz w:val="18"/>
      <w:szCs w:val="20"/>
      <w:lang w:eastAsia="pl-PL"/>
    </w:rPr>
  </w:style>
  <w:style w:type="table" w:customStyle="1" w:styleId="Tabelasiatki31">
    <w:name w:val="Tabela siatki 31"/>
    <w:basedOn w:val="Standardowy"/>
    <w:next w:val="Tabelasiatki3"/>
    <w:uiPriority w:val="48"/>
    <w:rsid w:val="009B1551"/>
    <w:pPr>
      <w:spacing w:before="0" w:line="240" w:lineRule="auto"/>
      <w:ind w:left="0" w:firstLine="0"/>
      <w:jc w:val="left"/>
    </w:pPr>
    <w:rPr>
      <w:rFonts w:ascii="Calibri" w:eastAsia="Times New Roman" w:hAnsi="Calibri" w:cs="Times New Roman"/>
      <w:lang w:eastAsia="pl-P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elasiatki3">
    <w:name w:val="Grid Table 3"/>
    <w:basedOn w:val="Standardowy"/>
    <w:uiPriority w:val="48"/>
    <w:rsid w:val="009B155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1jasna">
    <w:name w:val="Grid Table 1 Light"/>
    <w:basedOn w:val="Standardowy"/>
    <w:uiPriority w:val="46"/>
    <w:rsid w:val="007803C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7803C6"/>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iatki3akcent5">
    <w:name w:val="Grid Table 3 Accent 5"/>
    <w:basedOn w:val="Standardowy"/>
    <w:uiPriority w:val="48"/>
    <w:rsid w:val="007803C6"/>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numbering" w:customStyle="1" w:styleId="Bezlisty1">
    <w:name w:val="Bez listy1"/>
    <w:next w:val="Bezlisty"/>
    <w:uiPriority w:val="99"/>
    <w:semiHidden/>
    <w:unhideWhenUsed/>
    <w:rsid w:val="008744E8"/>
  </w:style>
  <w:style w:type="character" w:customStyle="1" w:styleId="Domylnaczcionkaakapitu1">
    <w:name w:val="Domyślna czcionka akapitu1"/>
    <w:rsid w:val="008744E8"/>
  </w:style>
  <w:style w:type="table" w:customStyle="1" w:styleId="Tabela-Siatka1">
    <w:name w:val="Tabela - Siatka1"/>
    <w:basedOn w:val="Standardowy"/>
    <w:next w:val="Tabela-Siatka"/>
    <w:uiPriority w:val="39"/>
    <w:rsid w:val="008744E8"/>
    <w:pPr>
      <w:spacing w:before="0" w:line="240" w:lineRule="auto"/>
      <w:ind w:left="0" w:firstLine="0"/>
      <w:jc w:val="left"/>
    </w:pPr>
    <w:rPr>
      <w:rFonts w:eastAsiaTheme="minorEastAsia"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8744E8"/>
    <w:pPr>
      <w:spacing w:before="100" w:beforeAutospacing="1" w:after="100" w:afterAutospacing="1" w:line="240" w:lineRule="auto"/>
      <w:ind w:left="0" w:right="0" w:firstLine="0"/>
      <w:jc w:val="left"/>
    </w:pPr>
    <w:rPr>
      <w:rFonts w:eastAsiaTheme="minorEastAsia"/>
      <w:color w:val="auto"/>
      <w:szCs w:val="24"/>
    </w:rPr>
  </w:style>
  <w:style w:type="paragraph" w:customStyle="1" w:styleId="TableParagraph">
    <w:name w:val="Table Paragraph"/>
    <w:basedOn w:val="Normalny"/>
    <w:uiPriority w:val="1"/>
    <w:qFormat/>
    <w:rsid w:val="008744E8"/>
    <w:pPr>
      <w:widowControl w:val="0"/>
      <w:autoSpaceDE w:val="0"/>
      <w:autoSpaceDN w:val="0"/>
      <w:spacing w:after="0" w:line="240" w:lineRule="auto"/>
      <w:ind w:left="107" w:right="0" w:firstLine="0"/>
      <w:jc w:val="left"/>
    </w:pPr>
    <w:rPr>
      <w:rFonts w:ascii="Calibri Light" w:eastAsiaTheme="minorEastAsia" w:hAnsi="Calibri Light" w:cs="Calibri Light"/>
      <w:color w:val="auto"/>
      <w:sz w:val="22"/>
    </w:rPr>
  </w:style>
  <w:style w:type="table" w:customStyle="1" w:styleId="TableNormal">
    <w:name w:val="Table Normal"/>
    <w:uiPriority w:val="2"/>
    <w:semiHidden/>
    <w:unhideWhenUsed/>
    <w:qFormat/>
    <w:rsid w:val="008744E8"/>
    <w:pPr>
      <w:widowControl w:val="0"/>
      <w:autoSpaceDE w:val="0"/>
      <w:autoSpaceDN w:val="0"/>
      <w:spacing w:before="0" w:line="240" w:lineRule="auto"/>
      <w:ind w:left="0" w:firstLine="0"/>
      <w:jc w:val="left"/>
    </w:pPr>
    <w:rPr>
      <w:rFonts w:eastAsiaTheme="minorEastAsia" w:cs="Times New Roman"/>
      <w:lang w:val="en-US"/>
    </w:rPr>
    <w:tblPr>
      <w:tblInd w:w="0" w:type="dxa"/>
      <w:tblCellMar>
        <w:top w:w="0" w:type="dxa"/>
        <w:left w:w="0" w:type="dxa"/>
        <w:bottom w:w="0" w:type="dxa"/>
        <w:right w:w="0" w:type="dxa"/>
      </w:tblCellMar>
    </w:tblPr>
  </w:style>
  <w:style w:type="paragraph" w:customStyle="1" w:styleId="Default">
    <w:name w:val="Default"/>
    <w:qFormat/>
    <w:rsid w:val="008744E8"/>
    <w:pPr>
      <w:autoSpaceDE w:val="0"/>
      <w:autoSpaceDN w:val="0"/>
      <w:adjustRightInd w:val="0"/>
      <w:spacing w:before="0" w:line="240" w:lineRule="auto"/>
      <w:ind w:left="0" w:firstLine="0"/>
      <w:jc w:val="left"/>
    </w:pPr>
    <w:rPr>
      <w:rFonts w:ascii="Arial" w:eastAsiaTheme="minorEastAsia" w:hAnsi="Arial" w:cs="Arial"/>
      <w:color w:val="000000"/>
      <w:sz w:val="24"/>
      <w:szCs w:val="24"/>
      <w:lang w:eastAsia="pl-PL"/>
    </w:rPr>
  </w:style>
  <w:style w:type="paragraph" w:customStyle="1" w:styleId="Tabelapozycja">
    <w:name w:val="Tabela pozycja"/>
    <w:basedOn w:val="Normalny"/>
    <w:rsid w:val="008744E8"/>
    <w:pPr>
      <w:spacing w:after="0" w:line="240" w:lineRule="auto"/>
      <w:ind w:left="0" w:right="0" w:firstLine="0"/>
      <w:jc w:val="left"/>
    </w:pPr>
    <w:rPr>
      <w:rFonts w:ascii="Arial" w:eastAsiaTheme="minorEastAsia" w:hAnsi="Arial"/>
      <w:color w:val="auto"/>
      <w:sz w:val="22"/>
      <w:szCs w:val="20"/>
    </w:rPr>
  </w:style>
  <w:style w:type="paragraph" w:styleId="Bezodstpw">
    <w:name w:val="No Spacing"/>
    <w:link w:val="BezodstpwZnak"/>
    <w:qFormat/>
    <w:rsid w:val="008744E8"/>
    <w:pPr>
      <w:spacing w:before="0" w:line="240" w:lineRule="auto"/>
      <w:ind w:left="0" w:firstLine="0"/>
      <w:jc w:val="left"/>
    </w:pPr>
    <w:rPr>
      <w:rFonts w:eastAsiaTheme="minorEastAsia" w:cs="Times New Roman"/>
    </w:rPr>
  </w:style>
  <w:style w:type="character" w:customStyle="1" w:styleId="Teksttreci">
    <w:name w:val="Tekst treści_"/>
    <w:link w:val="Teksttreci1"/>
    <w:locked/>
    <w:rsid w:val="008744E8"/>
    <w:rPr>
      <w:sz w:val="18"/>
      <w:shd w:val="clear" w:color="auto" w:fill="FFFFFF"/>
    </w:rPr>
  </w:style>
  <w:style w:type="character" w:customStyle="1" w:styleId="Teksttreci0">
    <w:name w:val="Tekst treści"/>
    <w:rsid w:val="008744E8"/>
  </w:style>
  <w:style w:type="character" w:customStyle="1" w:styleId="Teksttreci3">
    <w:name w:val="Tekst treści (3)_"/>
    <w:link w:val="Teksttreci31"/>
    <w:locked/>
    <w:rsid w:val="008744E8"/>
    <w:rPr>
      <w:b/>
      <w:sz w:val="18"/>
      <w:shd w:val="clear" w:color="auto" w:fill="FFFFFF"/>
    </w:rPr>
  </w:style>
  <w:style w:type="character" w:customStyle="1" w:styleId="TeksttreciPogrubienie">
    <w:name w:val="Tekst treści + Pogrubienie"/>
    <w:rsid w:val="008744E8"/>
    <w:rPr>
      <w:b/>
      <w:sz w:val="18"/>
    </w:rPr>
  </w:style>
  <w:style w:type="character" w:customStyle="1" w:styleId="Teksttreci4">
    <w:name w:val="Tekst treści4"/>
    <w:rsid w:val="008744E8"/>
    <w:rPr>
      <w:noProof/>
      <w:sz w:val="18"/>
    </w:rPr>
  </w:style>
  <w:style w:type="character" w:customStyle="1" w:styleId="TeksttreciPogrubienie2">
    <w:name w:val="Tekst treści + Pogrubienie2"/>
    <w:aliases w:val="Kursywa"/>
    <w:rsid w:val="008744E8"/>
    <w:rPr>
      <w:b/>
      <w:i/>
      <w:sz w:val="18"/>
    </w:rPr>
  </w:style>
  <w:style w:type="paragraph" w:customStyle="1" w:styleId="Teksttreci1">
    <w:name w:val="Tekst treści1"/>
    <w:basedOn w:val="Normalny"/>
    <w:link w:val="Teksttreci"/>
    <w:rsid w:val="008744E8"/>
    <w:pPr>
      <w:shd w:val="clear" w:color="auto" w:fill="FFFFFF"/>
      <w:spacing w:after="0" w:line="245" w:lineRule="exact"/>
      <w:ind w:left="0" w:right="0" w:hanging="500"/>
      <w:jc w:val="left"/>
    </w:pPr>
    <w:rPr>
      <w:rFonts w:asciiTheme="minorHAnsi" w:eastAsiaTheme="minorHAnsi" w:hAnsiTheme="minorHAnsi" w:cstheme="minorBidi"/>
      <w:color w:val="auto"/>
      <w:sz w:val="18"/>
      <w:lang w:eastAsia="en-US"/>
    </w:rPr>
  </w:style>
  <w:style w:type="paragraph" w:customStyle="1" w:styleId="Teksttreci31">
    <w:name w:val="Tekst treści (3)1"/>
    <w:basedOn w:val="Normalny"/>
    <w:link w:val="Teksttreci3"/>
    <w:rsid w:val="008744E8"/>
    <w:pPr>
      <w:shd w:val="clear" w:color="auto" w:fill="FFFFFF"/>
      <w:spacing w:before="300" w:after="60" w:line="240" w:lineRule="atLeast"/>
      <w:ind w:left="0" w:right="0" w:hanging="500"/>
      <w:jc w:val="left"/>
    </w:pPr>
    <w:rPr>
      <w:rFonts w:asciiTheme="minorHAnsi" w:eastAsiaTheme="minorHAnsi" w:hAnsiTheme="minorHAnsi" w:cstheme="minorBidi"/>
      <w:b/>
      <w:color w:val="auto"/>
      <w:sz w:val="18"/>
      <w:lang w:eastAsia="en-US"/>
    </w:rPr>
  </w:style>
  <w:style w:type="character" w:customStyle="1" w:styleId="fbullets">
    <w:name w:val="f_bullets"/>
    <w:basedOn w:val="Domylnaczcionkaakapitu"/>
    <w:rsid w:val="008744E8"/>
    <w:rPr>
      <w:rFonts w:cs="Times New Roman"/>
    </w:rPr>
  </w:style>
  <w:style w:type="paragraph" w:styleId="Tekstdymka">
    <w:name w:val="Balloon Text"/>
    <w:basedOn w:val="Normalny"/>
    <w:link w:val="TekstdymkaZnak"/>
    <w:uiPriority w:val="99"/>
    <w:semiHidden/>
    <w:unhideWhenUsed/>
    <w:rsid w:val="008744E8"/>
    <w:pPr>
      <w:spacing w:after="0" w:line="240" w:lineRule="auto"/>
      <w:ind w:left="0" w:right="0" w:firstLine="0"/>
      <w:jc w:val="left"/>
    </w:pPr>
    <w:rPr>
      <w:rFonts w:ascii="Segoe UI" w:eastAsiaTheme="minorEastAsia" w:hAnsi="Segoe UI" w:cs="Segoe UI"/>
      <w:color w:val="auto"/>
      <w:sz w:val="18"/>
      <w:szCs w:val="18"/>
      <w:lang w:eastAsia="en-US"/>
    </w:rPr>
  </w:style>
  <w:style w:type="character" w:customStyle="1" w:styleId="TekstdymkaZnak">
    <w:name w:val="Tekst dymka Znak"/>
    <w:basedOn w:val="Domylnaczcionkaakapitu"/>
    <w:link w:val="Tekstdymka"/>
    <w:uiPriority w:val="99"/>
    <w:semiHidden/>
    <w:rsid w:val="008744E8"/>
    <w:rPr>
      <w:rFonts w:ascii="Segoe UI" w:eastAsiaTheme="minorEastAsia" w:hAnsi="Segoe UI" w:cs="Segoe UI"/>
      <w:sz w:val="18"/>
      <w:szCs w:val="18"/>
    </w:rPr>
  </w:style>
  <w:style w:type="character" w:customStyle="1" w:styleId="apple-converted-space">
    <w:name w:val="apple-converted-space"/>
    <w:basedOn w:val="Domylnaczcionkaakapitu"/>
    <w:rsid w:val="008744E8"/>
    <w:rPr>
      <w:rFonts w:cs="Times New Roman"/>
    </w:rPr>
  </w:style>
  <w:style w:type="numbering" w:customStyle="1" w:styleId="WWNum45">
    <w:name w:val="WWNum45"/>
    <w:rsid w:val="008744E8"/>
    <w:pPr>
      <w:numPr>
        <w:numId w:val="40"/>
      </w:numPr>
    </w:pPr>
  </w:style>
  <w:style w:type="numbering" w:customStyle="1" w:styleId="WWNum46">
    <w:name w:val="WWNum46"/>
    <w:rsid w:val="008744E8"/>
    <w:pPr>
      <w:numPr>
        <w:numId w:val="41"/>
      </w:numPr>
    </w:pPr>
  </w:style>
  <w:style w:type="numbering" w:customStyle="1" w:styleId="WWNum48">
    <w:name w:val="WWNum48"/>
    <w:rsid w:val="008744E8"/>
    <w:pPr>
      <w:numPr>
        <w:numId w:val="38"/>
      </w:numPr>
    </w:pPr>
  </w:style>
  <w:style w:type="numbering" w:customStyle="1" w:styleId="WWNum47">
    <w:name w:val="WWNum47"/>
    <w:rsid w:val="008744E8"/>
    <w:pPr>
      <w:numPr>
        <w:numId w:val="42"/>
      </w:numPr>
    </w:pPr>
  </w:style>
  <w:style w:type="numbering" w:customStyle="1" w:styleId="WWNum44">
    <w:name w:val="WWNum44"/>
    <w:rsid w:val="008744E8"/>
    <w:pPr>
      <w:numPr>
        <w:numId w:val="39"/>
      </w:numPr>
    </w:pPr>
  </w:style>
  <w:style w:type="character" w:styleId="Hipercze">
    <w:name w:val="Hyperlink"/>
    <w:basedOn w:val="Domylnaczcionkaakapitu"/>
    <w:uiPriority w:val="99"/>
    <w:unhideWhenUsed/>
    <w:rsid w:val="0087092C"/>
    <w:rPr>
      <w:color w:val="0563C1"/>
      <w:u w:val="single"/>
    </w:rPr>
  </w:style>
  <w:style w:type="character" w:styleId="UyteHipercze">
    <w:name w:val="FollowedHyperlink"/>
    <w:basedOn w:val="Domylnaczcionkaakapitu"/>
    <w:uiPriority w:val="99"/>
    <w:semiHidden/>
    <w:unhideWhenUsed/>
    <w:rsid w:val="0087092C"/>
    <w:rPr>
      <w:color w:val="0563C1"/>
      <w:u w:val="single"/>
    </w:rPr>
  </w:style>
  <w:style w:type="paragraph" w:customStyle="1" w:styleId="msonormal0">
    <w:name w:val="msonormal"/>
    <w:basedOn w:val="Normalny"/>
    <w:rsid w:val="0087092C"/>
    <w:pPr>
      <w:spacing w:before="100" w:beforeAutospacing="1" w:after="100" w:afterAutospacing="1" w:line="240" w:lineRule="auto"/>
      <w:ind w:left="0" w:right="0" w:firstLine="0"/>
      <w:jc w:val="left"/>
    </w:pPr>
    <w:rPr>
      <w:color w:val="auto"/>
      <w:szCs w:val="24"/>
    </w:rPr>
  </w:style>
  <w:style w:type="paragraph" w:customStyle="1" w:styleId="font5">
    <w:name w:val="font5"/>
    <w:basedOn w:val="Normalny"/>
    <w:rsid w:val="0087092C"/>
    <w:pPr>
      <w:spacing w:before="100" w:beforeAutospacing="1" w:after="100" w:afterAutospacing="1" w:line="240" w:lineRule="auto"/>
      <w:ind w:left="0" w:right="0" w:firstLine="0"/>
      <w:jc w:val="left"/>
    </w:pPr>
    <w:rPr>
      <w:rFonts w:ascii="THA" w:hAnsi="THA"/>
      <w:sz w:val="20"/>
      <w:szCs w:val="20"/>
    </w:rPr>
  </w:style>
  <w:style w:type="paragraph" w:customStyle="1" w:styleId="xl65">
    <w:name w:val="xl65"/>
    <w:basedOn w:val="Normalny"/>
    <w:rsid w:val="0087092C"/>
    <w:pPr>
      <w:pBdr>
        <w:top w:val="single" w:sz="4" w:space="0" w:color="auto"/>
        <w:left w:val="single" w:sz="4" w:space="0" w:color="auto"/>
        <w:bottom w:val="single" w:sz="4" w:space="0" w:color="auto"/>
        <w:right w:val="single" w:sz="4" w:space="0" w:color="auto"/>
      </w:pBdr>
      <w:shd w:val="clear" w:color="A5A5A5" w:fill="A5A5A5"/>
      <w:spacing w:before="100" w:beforeAutospacing="1" w:after="100" w:afterAutospacing="1" w:line="240" w:lineRule="auto"/>
      <w:ind w:left="0" w:right="0" w:firstLine="0"/>
      <w:jc w:val="left"/>
      <w:textAlignment w:val="center"/>
    </w:pPr>
    <w:rPr>
      <w:rFonts w:ascii="THA" w:hAnsi="THA"/>
      <w:b/>
      <w:bCs/>
      <w:szCs w:val="24"/>
    </w:rPr>
  </w:style>
  <w:style w:type="paragraph" w:customStyle="1" w:styleId="xl66">
    <w:name w:val="xl66"/>
    <w:basedOn w:val="Normalny"/>
    <w:rsid w:val="00870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HA" w:hAnsi="THA"/>
      <w:color w:val="auto"/>
      <w:szCs w:val="24"/>
    </w:rPr>
  </w:style>
  <w:style w:type="paragraph" w:customStyle="1" w:styleId="xl67">
    <w:name w:val="xl67"/>
    <w:basedOn w:val="Normalny"/>
    <w:rsid w:val="0087092C"/>
    <w:pPr>
      <w:pBdr>
        <w:top w:val="single" w:sz="4" w:space="0" w:color="auto"/>
        <w:left w:val="single" w:sz="4" w:space="0" w:color="auto"/>
        <w:bottom w:val="single" w:sz="4" w:space="0" w:color="auto"/>
        <w:right w:val="single" w:sz="4" w:space="0" w:color="auto"/>
      </w:pBdr>
      <w:shd w:val="clear" w:color="D8D8D8" w:fill="D8D8D8"/>
      <w:spacing w:before="100" w:beforeAutospacing="1" w:after="100" w:afterAutospacing="1" w:line="240" w:lineRule="auto"/>
      <w:ind w:left="0" w:right="0" w:firstLine="0"/>
      <w:jc w:val="center"/>
      <w:textAlignment w:val="center"/>
    </w:pPr>
    <w:rPr>
      <w:rFonts w:ascii="THA" w:hAnsi="THA"/>
      <w:b/>
      <w:bCs/>
      <w:sz w:val="20"/>
      <w:szCs w:val="20"/>
    </w:rPr>
  </w:style>
  <w:style w:type="paragraph" w:customStyle="1" w:styleId="xl68">
    <w:name w:val="xl68"/>
    <w:basedOn w:val="Normalny"/>
    <w:rsid w:val="0087092C"/>
    <w:pPr>
      <w:pBdr>
        <w:top w:val="single" w:sz="4" w:space="0" w:color="auto"/>
        <w:left w:val="single" w:sz="4" w:space="0" w:color="auto"/>
        <w:bottom w:val="single" w:sz="4" w:space="0" w:color="auto"/>
        <w:right w:val="single" w:sz="4" w:space="0" w:color="auto"/>
      </w:pBdr>
      <w:shd w:val="clear" w:color="D8D8D8" w:fill="D8D8D8"/>
      <w:spacing w:before="100" w:beforeAutospacing="1" w:after="100" w:afterAutospacing="1" w:line="240" w:lineRule="auto"/>
      <w:ind w:left="0" w:right="0" w:firstLine="0"/>
      <w:jc w:val="left"/>
      <w:textAlignment w:val="center"/>
    </w:pPr>
    <w:rPr>
      <w:rFonts w:ascii="THA" w:hAnsi="THA"/>
      <w:b/>
      <w:bCs/>
      <w:sz w:val="20"/>
      <w:szCs w:val="20"/>
    </w:rPr>
  </w:style>
  <w:style w:type="paragraph" w:customStyle="1" w:styleId="xl69">
    <w:name w:val="xl69"/>
    <w:basedOn w:val="Normalny"/>
    <w:rsid w:val="00870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HA" w:hAnsi="THA"/>
      <w:sz w:val="20"/>
      <w:szCs w:val="20"/>
    </w:rPr>
  </w:style>
  <w:style w:type="paragraph" w:customStyle="1" w:styleId="xl70">
    <w:name w:val="xl70"/>
    <w:basedOn w:val="Normalny"/>
    <w:rsid w:val="00870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HA" w:hAnsi="THA"/>
      <w:sz w:val="20"/>
      <w:szCs w:val="20"/>
    </w:rPr>
  </w:style>
  <w:style w:type="paragraph" w:customStyle="1" w:styleId="xl71">
    <w:name w:val="xl71"/>
    <w:basedOn w:val="Normalny"/>
    <w:rsid w:val="00870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HA" w:hAnsi="THA"/>
      <w:color w:val="auto"/>
      <w:sz w:val="20"/>
      <w:szCs w:val="20"/>
    </w:rPr>
  </w:style>
  <w:style w:type="paragraph" w:customStyle="1" w:styleId="xl72">
    <w:name w:val="xl72"/>
    <w:basedOn w:val="Normalny"/>
    <w:rsid w:val="00870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HA" w:hAnsi="THA"/>
      <w:color w:val="auto"/>
      <w:sz w:val="20"/>
      <w:szCs w:val="20"/>
    </w:rPr>
  </w:style>
  <w:style w:type="paragraph" w:customStyle="1" w:styleId="xl73">
    <w:name w:val="xl73"/>
    <w:basedOn w:val="Normalny"/>
    <w:rsid w:val="00870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HA" w:hAnsi="THA"/>
      <w:color w:val="auto"/>
      <w:sz w:val="20"/>
      <w:szCs w:val="20"/>
      <w:u w:val="single"/>
    </w:rPr>
  </w:style>
  <w:style w:type="paragraph" w:customStyle="1" w:styleId="xl74">
    <w:name w:val="xl74"/>
    <w:basedOn w:val="Normalny"/>
    <w:rsid w:val="00870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HA" w:hAnsi="THA"/>
      <w:b/>
      <w:bCs/>
      <w:sz w:val="20"/>
      <w:szCs w:val="20"/>
    </w:rPr>
  </w:style>
  <w:style w:type="paragraph" w:customStyle="1" w:styleId="xl75">
    <w:name w:val="xl75"/>
    <w:basedOn w:val="Normalny"/>
    <w:rsid w:val="00870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HA" w:hAnsi="THA"/>
      <w:b/>
      <w:bCs/>
      <w:sz w:val="20"/>
      <w:szCs w:val="20"/>
    </w:rPr>
  </w:style>
  <w:style w:type="paragraph" w:customStyle="1" w:styleId="xl76">
    <w:name w:val="xl76"/>
    <w:basedOn w:val="Normalny"/>
    <w:rsid w:val="00870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HA" w:hAnsi="THA"/>
      <w:color w:val="auto"/>
      <w:szCs w:val="24"/>
    </w:rPr>
  </w:style>
  <w:style w:type="paragraph" w:customStyle="1" w:styleId="xl77">
    <w:name w:val="xl77"/>
    <w:basedOn w:val="Normalny"/>
    <w:rsid w:val="00870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HA" w:hAnsi="THA"/>
      <w:color w:val="auto"/>
      <w:szCs w:val="24"/>
    </w:rPr>
  </w:style>
  <w:style w:type="paragraph" w:customStyle="1" w:styleId="ZnakZnak15">
    <w:name w:val="Znak Znak15"/>
    <w:basedOn w:val="Normalny"/>
    <w:rsid w:val="00216497"/>
    <w:pPr>
      <w:spacing w:after="0" w:line="240" w:lineRule="auto"/>
      <w:ind w:left="0" w:right="0" w:firstLine="0"/>
      <w:jc w:val="left"/>
    </w:pPr>
    <w:rPr>
      <w:rFonts w:ascii="Arial" w:hAnsi="Arial" w:cs="Arial"/>
      <w:color w:val="auto"/>
      <w:szCs w:val="24"/>
    </w:rPr>
  </w:style>
  <w:style w:type="character" w:styleId="Wyrnienieintensywne">
    <w:name w:val="Intense Emphasis"/>
    <w:basedOn w:val="Domylnaczcionkaakapitu"/>
    <w:uiPriority w:val="21"/>
    <w:qFormat/>
    <w:rsid w:val="00F44D92"/>
    <w:rPr>
      <w:i/>
      <w:iCs/>
      <w:color w:val="4472C4" w:themeColor="accent1"/>
    </w:rPr>
  </w:style>
  <w:style w:type="table" w:styleId="Tabelasiatki2">
    <w:name w:val="Grid Table 2"/>
    <w:basedOn w:val="Standardowy"/>
    <w:uiPriority w:val="47"/>
    <w:rsid w:val="00F44D92"/>
    <w:pPr>
      <w:spacing w:before="120" w:line="240" w:lineRule="auto"/>
      <w:ind w:left="357" w:right="6" w:firstLine="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WWNum43">
    <w:name w:val="WWNum43"/>
    <w:basedOn w:val="Bezlisty"/>
    <w:rsid w:val="00F44D92"/>
    <w:pPr>
      <w:numPr>
        <w:numId w:val="70"/>
      </w:numPr>
    </w:pPr>
  </w:style>
  <w:style w:type="paragraph" w:styleId="Nagwekspisutreci">
    <w:name w:val="TOC Heading"/>
    <w:basedOn w:val="Nagwek1"/>
    <w:next w:val="Normalny"/>
    <w:uiPriority w:val="39"/>
    <w:unhideWhenUsed/>
    <w:qFormat/>
    <w:rsid w:val="00F44D92"/>
    <w:pPr>
      <w:spacing w:before="240"/>
      <w:ind w:left="0"/>
      <w:jc w:val="left"/>
      <w:outlineLvl w:val="9"/>
    </w:pPr>
    <w:rPr>
      <w:rFonts w:asciiTheme="majorHAnsi" w:eastAsiaTheme="majorEastAsia" w:hAnsiTheme="majorHAnsi" w:cstheme="majorBidi"/>
      <w:b w:val="0"/>
      <w:color w:val="2F5496" w:themeColor="accent1" w:themeShade="BF"/>
      <w:sz w:val="32"/>
      <w:szCs w:val="32"/>
    </w:rPr>
  </w:style>
  <w:style w:type="paragraph" w:styleId="Spistreci2">
    <w:name w:val="toc 2"/>
    <w:basedOn w:val="Normalny"/>
    <w:next w:val="Normalny"/>
    <w:autoRedefine/>
    <w:uiPriority w:val="39"/>
    <w:unhideWhenUsed/>
    <w:rsid w:val="00F44D92"/>
    <w:pPr>
      <w:spacing w:before="120" w:after="100" w:line="240" w:lineRule="auto"/>
      <w:ind w:left="240" w:right="6" w:firstLine="0"/>
    </w:pPr>
  </w:style>
  <w:style w:type="numbering" w:customStyle="1" w:styleId="Bezlisty2">
    <w:name w:val="Bez listy2"/>
    <w:next w:val="Bezlisty"/>
    <w:uiPriority w:val="99"/>
    <w:semiHidden/>
    <w:unhideWhenUsed/>
    <w:rsid w:val="00F44D92"/>
  </w:style>
  <w:style w:type="paragraph" w:customStyle="1" w:styleId="Tytu1">
    <w:name w:val="Tytuł1"/>
    <w:basedOn w:val="Normalny"/>
    <w:next w:val="Normalny"/>
    <w:uiPriority w:val="10"/>
    <w:qFormat/>
    <w:rsid w:val="00F44D92"/>
    <w:pPr>
      <w:spacing w:before="120" w:after="80" w:line="240" w:lineRule="auto"/>
      <w:ind w:left="0" w:right="0" w:firstLine="0"/>
      <w:contextualSpacing/>
      <w:jc w:val="left"/>
    </w:pPr>
    <w:rPr>
      <w:rFonts w:ascii="Aptos Display" w:hAnsi="Aptos Display"/>
      <w:color w:val="auto"/>
      <w:spacing w:val="-10"/>
      <w:kern w:val="28"/>
      <w:sz w:val="56"/>
      <w:szCs w:val="56"/>
      <w:lang w:eastAsia="en-US"/>
    </w:rPr>
  </w:style>
  <w:style w:type="character" w:customStyle="1" w:styleId="TytuZnak">
    <w:name w:val="Tytuł Znak"/>
    <w:basedOn w:val="Domylnaczcionkaakapitu"/>
    <w:link w:val="Tytu"/>
    <w:uiPriority w:val="10"/>
    <w:rsid w:val="00F44D92"/>
    <w:rPr>
      <w:rFonts w:ascii="Aptos Display" w:eastAsia="Times New Roman" w:hAnsi="Aptos Display" w:cs="Times New Roman"/>
      <w:spacing w:val="-10"/>
      <w:kern w:val="28"/>
      <w:sz w:val="56"/>
      <w:szCs w:val="56"/>
    </w:rPr>
  </w:style>
  <w:style w:type="paragraph" w:customStyle="1" w:styleId="Podtytu1">
    <w:name w:val="Podtytuł1"/>
    <w:basedOn w:val="Normalny"/>
    <w:next w:val="Normalny"/>
    <w:uiPriority w:val="11"/>
    <w:qFormat/>
    <w:rsid w:val="00F44D92"/>
    <w:pPr>
      <w:numPr>
        <w:ilvl w:val="1"/>
      </w:numPr>
      <w:spacing w:before="120" w:after="160" w:line="259" w:lineRule="auto"/>
      <w:ind w:left="357" w:right="0" w:hanging="5"/>
      <w:jc w:val="left"/>
    </w:pPr>
    <w:rPr>
      <w:rFonts w:ascii="Aptos" w:hAnsi="Aptos"/>
      <w:color w:val="595959"/>
      <w:spacing w:val="15"/>
      <w:sz w:val="28"/>
      <w:szCs w:val="28"/>
      <w:lang w:eastAsia="en-US"/>
    </w:rPr>
  </w:style>
  <w:style w:type="character" w:customStyle="1" w:styleId="PodtytuZnak">
    <w:name w:val="Podtytuł Znak"/>
    <w:basedOn w:val="Domylnaczcionkaakapitu"/>
    <w:link w:val="Podtytu"/>
    <w:uiPriority w:val="11"/>
    <w:rsid w:val="00F44D92"/>
    <w:rPr>
      <w:rFonts w:eastAsia="Times New Roman" w:cs="Times New Roman"/>
      <w:color w:val="595959"/>
      <w:spacing w:val="15"/>
      <w:sz w:val="28"/>
      <w:szCs w:val="28"/>
    </w:rPr>
  </w:style>
  <w:style w:type="paragraph" w:customStyle="1" w:styleId="Cytat1">
    <w:name w:val="Cytat1"/>
    <w:basedOn w:val="Normalny"/>
    <w:next w:val="Normalny"/>
    <w:uiPriority w:val="29"/>
    <w:qFormat/>
    <w:rsid w:val="00F44D92"/>
    <w:pPr>
      <w:spacing w:before="160" w:after="160" w:line="259" w:lineRule="auto"/>
      <w:ind w:left="0" w:right="0" w:firstLine="0"/>
      <w:jc w:val="center"/>
    </w:pPr>
    <w:rPr>
      <w:rFonts w:ascii="Aptos" w:eastAsia="Aptos" w:hAnsi="Aptos"/>
      <w:i/>
      <w:iCs/>
      <w:color w:val="404040"/>
      <w:sz w:val="22"/>
      <w:lang w:eastAsia="en-US"/>
    </w:rPr>
  </w:style>
  <w:style w:type="character" w:customStyle="1" w:styleId="CytatZnak">
    <w:name w:val="Cytat Znak"/>
    <w:basedOn w:val="Domylnaczcionkaakapitu"/>
    <w:link w:val="Cytat"/>
    <w:uiPriority w:val="29"/>
    <w:rsid w:val="00F44D92"/>
    <w:rPr>
      <w:i/>
      <w:iCs/>
      <w:color w:val="404040"/>
    </w:rPr>
  </w:style>
  <w:style w:type="character" w:customStyle="1" w:styleId="Wyrnienieintensywne1">
    <w:name w:val="Wyróżnienie intensywne1"/>
    <w:basedOn w:val="Domylnaczcionkaakapitu"/>
    <w:uiPriority w:val="21"/>
    <w:qFormat/>
    <w:rsid w:val="00F44D92"/>
    <w:rPr>
      <w:i/>
      <w:iCs/>
      <w:color w:val="0F4761"/>
    </w:rPr>
  </w:style>
  <w:style w:type="paragraph" w:customStyle="1" w:styleId="Cytatintensywny1">
    <w:name w:val="Cytat intensywny1"/>
    <w:basedOn w:val="Normalny"/>
    <w:next w:val="Normalny"/>
    <w:uiPriority w:val="30"/>
    <w:qFormat/>
    <w:rsid w:val="00F44D92"/>
    <w:pPr>
      <w:pBdr>
        <w:top w:val="single" w:sz="4" w:space="10" w:color="0F4761"/>
        <w:bottom w:val="single" w:sz="4" w:space="10" w:color="0F4761"/>
      </w:pBdr>
      <w:spacing w:before="360" w:after="360" w:line="259" w:lineRule="auto"/>
      <w:ind w:left="864" w:right="864" w:firstLine="0"/>
      <w:jc w:val="center"/>
    </w:pPr>
    <w:rPr>
      <w:rFonts w:ascii="Aptos" w:eastAsia="Aptos" w:hAnsi="Aptos"/>
      <w:i/>
      <w:iCs/>
      <w:color w:val="0F4761"/>
      <w:sz w:val="22"/>
      <w:lang w:eastAsia="en-US"/>
    </w:rPr>
  </w:style>
  <w:style w:type="character" w:customStyle="1" w:styleId="CytatintensywnyZnak">
    <w:name w:val="Cytat intensywny Znak"/>
    <w:basedOn w:val="Domylnaczcionkaakapitu"/>
    <w:link w:val="Cytatintensywny"/>
    <w:uiPriority w:val="30"/>
    <w:rsid w:val="00F44D92"/>
    <w:rPr>
      <w:i/>
      <w:iCs/>
      <w:color w:val="0F4761"/>
    </w:rPr>
  </w:style>
  <w:style w:type="character" w:customStyle="1" w:styleId="Odwoanieintensywne1">
    <w:name w:val="Odwołanie intensywne1"/>
    <w:basedOn w:val="Domylnaczcionkaakapitu"/>
    <w:uiPriority w:val="32"/>
    <w:qFormat/>
    <w:rsid w:val="00F44D92"/>
    <w:rPr>
      <w:b/>
      <w:bCs/>
      <w:smallCaps/>
      <w:color w:val="0F4761"/>
      <w:spacing w:val="5"/>
    </w:rPr>
  </w:style>
  <w:style w:type="table" w:customStyle="1" w:styleId="Tabela-Siatka2">
    <w:name w:val="Tabela - Siatka2"/>
    <w:basedOn w:val="Standardowy"/>
    <w:next w:val="Tabela-Siatka"/>
    <w:uiPriority w:val="39"/>
    <w:rsid w:val="00F44D92"/>
    <w:pPr>
      <w:spacing w:before="12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ny"/>
    <w:rsid w:val="00F44D92"/>
    <w:pPr>
      <w:spacing w:before="100" w:beforeAutospacing="1" w:after="100" w:afterAutospacing="1" w:line="240" w:lineRule="auto"/>
      <w:ind w:left="0" w:right="0" w:firstLine="0"/>
      <w:jc w:val="left"/>
    </w:pPr>
    <w:rPr>
      <w:color w:val="404040"/>
      <w:sz w:val="14"/>
      <w:szCs w:val="14"/>
    </w:rPr>
  </w:style>
  <w:style w:type="paragraph" w:styleId="Tytu">
    <w:name w:val="Title"/>
    <w:basedOn w:val="Normalny"/>
    <w:next w:val="Normalny"/>
    <w:link w:val="TytuZnak"/>
    <w:uiPriority w:val="10"/>
    <w:qFormat/>
    <w:rsid w:val="00F44D92"/>
    <w:pPr>
      <w:spacing w:before="120" w:after="0" w:line="240" w:lineRule="auto"/>
      <w:ind w:left="357" w:right="6" w:firstLine="0"/>
      <w:contextualSpacing/>
    </w:pPr>
    <w:rPr>
      <w:rFonts w:ascii="Aptos Display" w:hAnsi="Aptos Display"/>
      <w:color w:val="auto"/>
      <w:spacing w:val="-10"/>
      <w:kern w:val="28"/>
      <w:sz w:val="56"/>
      <w:szCs w:val="56"/>
      <w:lang w:eastAsia="en-US"/>
    </w:rPr>
  </w:style>
  <w:style w:type="character" w:customStyle="1" w:styleId="TytuZnak1">
    <w:name w:val="Tytuł Znak1"/>
    <w:basedOn w:val="Domylnaczcionkaakapitu"/>
    <w:uiPriority w:val="10"/>
    <w:rsid w:val="00F44D92"/>
    <w:rPr>
      <w:rFonts w:asciiTheme="majorHAnsi" w:eastAsiaTheme="majorEastAsia" w:hAnsiTheme="majorHAnsi" w:cstheme="majorBidi"/>
      <w:spacing w:val="-10"/>
      <w:kern w:val="28"/>
      <w:sz w:val="56"/>
      <w:szCs w:val="56"/>
      <w:lang w:eastAsia="pl-PL"/>
    </w:rPr>
  </w:style>
  <w:style w:type="paragraph" w:styleId="Podtytu">
    <w:name w:val="Subtitle"/>
    <w:basedOn w:val="Normalny"/>
    <w:next w:val="Normalny"/>
    <w:link w:val="PodtytuZnak"/>
    <w:uiPriority w:val="11"/>
    <w:qFormat/>
    <w:rsid w:val="00F44D92"/>
    <w:pPr>
      <w:numPr>
        <w:ilvl w:val="1"/>
      </w:numPr>
      <w:spacing w:before="120" w:after="160" w:line="240" w:lineRule="auto"/>
      <w:ind w:left="714" w:right="6" w:hanging="357"/>
    </w:pPr>
    <w:rPr>
      <w:rFonts w:asciiTheme="minorHAnsi" w:hAnsiTheme="minorHAnsi"/>
      <w:color w:val="595959"/>
      <w:spacing w:val="15"/>
      <w:sz w:val="28"/>
      <w:szCs w:val="28"/>
      <w:lang w:eastAsia="en-US"/>
    </w:rPr>
  </w:style>
  <w:style w:type="character" w:customStyle="1" w:styleId="PodtytuZnak1">
    <w:name w:val="Podtytuł Znak1"/>
    <w:basedOn w:val="Domylnaczcionkaakapitu"/>
    <w:uiPriority w:val="11"/>
    <w:rsid w:val="00F44D92"/>
    <w:rPr>
      <w:rFonts w:eastAsiaTheme="minorEastAsia"/>
      <w:color w:val="5A5A5A" w:themeColor="text1" w:themeTint="A5"/>
      <w:spacing w:val="15"/>
      <w:lang w:eastAsia="pl-PL"/>
    </w:rPr>
  </w:style>
  <w:style w:type="paragraph" w:styleId="Cytat">
    <w:name w:val="Quote"/>
    <w:basedOn w:val="Normalny"/>
    <w:next w:val="Normalny"/>
    <w:link w:val="CytatZnak"/>
    <w:uiPriority w:val="29"/>
    <w:qFormat/>
    <w:rsid w:val="00F44D92"/>
    <w:pPr>
      <w:spacing w:before="200" w:after="160" w:line="240" w:lineRule="auto"/>
      <w:ind w:left="864" w:right="864" w:firstLine="0"/>
      <w:jc w:val="center"/>
    </w:pPr>
    <w:rPr>
      <w:rFonts w:asciiTheme="minorHAnsi" w:eastAsiaTheme="minorHAnsi" w:hAnsiTheme="minorHAnsi" w:cstheme="minorBidi"/>
      <w:i/>
      <w:iCs/>
      <w:color w:val="404040"/>
      <w:sz w:val="22"/>
      <w:lang w:eastAsia="en-US"/>
    </w:rPr>
  </w:style>
  <w:style w:type="character" w:customStyle="1" w:styleId="CytatZnak1">
    <w:name w:val="Cytat Znak1"/>
    <w:basedOn w:val="Domylnaczcionkaakapitu"/>
    <w:uiPriority w:val="29"/>
    <w:rsid w:val="00F44D92"/>
    <w:rPr>
      <w:rFonts w:ascii="Times New Roman" w:eastAsia="Times New Roman" w:hAnsi="Times New Roman" w:cs="Times New Roman"/>
      <w:i/>
      <w:iCs/>
      <w:color w:val="404040" w:themeColor="text1" w:themeTint="BF"/>
      <w:sz w:val="24"/>
      <w:lang w:eastAsia="pl-PL"/>
    </w:rPr>
  </w:style>
  <w:style w:type="paragraph" w:styleId="Cytatintensywny">
    <w:name w:val="Intense Quote"/>
    <w:basedOn w:val="Normalny"/>
    <w:next w:val="Normalny"/>
    <w:link w:val="CytatintensywnyZnak"/>
    <w:uiPriority w:val="30"/>
    <w:qFormat/>
    <w:rsid w:val="00F44D92"/>
    <w:pPr>
      <w:pBdr>
        <w:top w:val="single" w:sz="4" w:space="10" w:color="4472C4" w:themeColor="accent1"/>
        <w:bottom w:val="single" w:sz="4" w:space="10" w:color="4472C4" w:themeColor="accent1"/>
      </w:pBdr>
      <w:spacing w:before="360" w:after="360" w:line="240" w:lineRule="auto"/>
      <w:ind w:left="864" w:right="864" w:firstLine="0"/>
      <w:jc w:val="center"/>
    </w:pPr>
    <w:rPr>
      <w:rFonts w:asciiTheme="minorHAnsi" w:eastAsiaTheme="minorHAnsi" w:hAnsiTheme="minorHAnsi" w:cstheme="minorBidi"/>
      <w:i/>
      <w:iCs/>
      <w:color w:val="0F4761"/>
      <w:sz w:val="22"/>
      <w:lang w:eastAsia="en-US"/>
    </w:rPr>
  </w:style>
  <w:style w:type="character" w:customStyle="1" w:styleId="CytatintensywnyZnak1">
    <w:name w:val="Cytat intensywny Znak1"/>
    <w:basedOn w:val="Domylnaczcionkaakapitu"/>
    <w:uiPriority w:val="30"/>
    <w:rsid w:val="00F44D92"/>
    <w:rPr>
      <w:rFonts w:ascii="Times New Roman" w:eastAsia="Times New Roman" w:hAnsi="Times New Roman" w:cs="Times New Roman"/>
      <w:i/>
      <w:iCs/>
      <w:color w:val="4472C4" w:themeColor="accent1"/>
      <w:sz w:val="24"/>
      <w:lang w:eastAsia="pl-PL"/>
    </w:rPr>
  </w:style>
  <w:style w:type="character" w:styleId="Odwoanieintensywne">
    <w:name w:val="Intense Reference"/>
    <w:basedOn w:val="Domylnaczcionkaakapitu"/>
    <w:uiPriority w:val="32"/>
    <w:qFormat/>
    <w:rsid w:val="00F44D92"/>
    <w:rPr>
      <w:b/>
      <w:bCs/>
      <w:smallCaps/>
      <w:color w:val="4472C4" w:themeColor="accent1"/>
      <w:spacing w:val="5"/>
    </w:rPr>
  </w:style>
  <w:style w:type="table" w:customStyle="1" w:styleId="Tabela-Siatka3">
    <w:name w:val="Tabela - Siatka3"/>
    <w:basedOn w:val="Standardowy"/>
    <w:next w:val="Tabela-Siatka"/>
    <w:uiPriority w:val="39"/>
    <w:rsid w:val="00F44D92"/>
    <w:pPr>
      <w:spacing w:before="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D136A0"/>
    <w:pPr>
      <w:spacing w:before="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D136A0"/>
    <w:pPr>
      <w:spacing w:before="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qFormat/>
    <w:locked/>
    <w:rsid w:val="00C049A0"/>
    <w:rPr>
      <w:rFonts w:eastAsiaTheme="minorEastAsia" w:cs="Times New Roman"/>
    </w:rPr>
  </w:style>
  <w:style w:type="numbering" w:customStyle="1" w:styleId="WWNum56">
    <w:name w:val="WWNum56"/>
    <w:basedOn w:val="Bezlisty"/>
    <w:rsid w:val="00C049A0"/>
    <w:pPr>
      <w:numPr>
        <w:numId w:val="194"/>
      </w:numPr>
    </w:pPr>
  </w:style>
  <w:style w:type="numbering" w:customStyle="1" w:styleId="WWNum57">
    <w:name w:val="WWNum57"/>
    <w:basedOn w:val="Bezlisty"/>
    <w:rsid w:val="00C049A0"/>
    <w:pPr>
      <w:numPr>
        <w:numId w:val="118"/>
      </w:numPr>
    </w:pPr>
  </w:style>
  <w:style w:type="paragraph" w:customStyle="1" w:styleId="DNagwek2">
    <w:name w:val="D+ Nagłówek 2"/>
    <w:basedOn w:val="Normalny"/>
    <w:qFormat/>
    <w:rsid w:val="00C049A0"/>
    <w:pPr>
      <w:tabs>
        <w:tab w:val="left" w:pos="-851"/>
      </w:tabs>
      <w:suppressAutoHyphens/>
      <w:spacing w:after="0" w:line="276" w:lineRule="auto"/>
      <w:ind w:left="3336" w:right="0" w:hanging="360"/>
      <w:outlineLvl w:val="0"/>
    </w:pPr>
    <w:rPr>
      <w:rFonts w:ascii="Calibri" w:hAnsi="Calibri" w:cs="SimSun"/>
      <w:b/>
      <w:color w:val="auto"/>
      <w:lang w:eastAsia="ar-SA"/>
    </w:rPr>
  </w:style>
  <w:style w:type="paragraph" w:customStyle="1" w:styleId="Tekstpodstawowywcity33">
    <w:name w:val="Tekst podstawowy wcięty 33"/>
    <w:basedOn w:val="Normalny"/>
    <w:rsid w:val="00C049A0"/>
    <w:pPr>
      <w:suppressAutoHyphens/>
      <w:spacing w:after="120" w:line="240" w:lineRule="auto"/>
      <w:ind w:left="283" w:right="0" w:firstLine="0"/>
      <w:jc w:val="left"/>
    </w:pPr>
    <w:rPr>
      <w:color w:val="auto"/>
      <w:sz w:val="16"/>
      <w:szCs w:val="16"/>
      <w:lang w:eastAsia="ar-SA"/>
    </w:rPr>
  </w:style>
  <w:style w:type="paragraph" w:styleId="Tekstprzypisudolnego">
    <w:name w:val="footnote text"/>
    <w:basedOn w:val="Normalny"/>
    <w:link w:val="TekstprzypisudolnegoZnak"/>
    <w:uiPriority w:val="99"/>
    <w:semiHidden/>
    <w:unhideWhenUsed/>
    <w:rsid w:val="00C049A0"/>
    <w:pPr>
      <w:spacing w:after="0" w:line="240" w:lineRule="auto"/>
      <w:ind w:left="0" w:right="0" w:firstLine="0"/>
      <w:jc w:val="left"/>
    </w:pPr>
    <w:rPr>
      <w:rFonts w:asciiTheme="minorHAnsi" w:eastAsiaTheme="minorHAnsi" w:hAnsiTheme="minorHAnsi" w:cstheme="minorBidi"/>
      <w:color w:val="auto"/>
      <w:kern w:val="2"/>
      <w:sz w:val="20"/>
      <w:szCs w:val="20"/>
      <w:lang w:eastAsia="en-US"/>
      <w14:ligatures w14:val="standardContextual"/>
    </w:rPr>
  </w:style>
  <w:style w:type="character" w:customStyle="1" w:styleId="TekstprzypisudolnegoZnak">
    <w:name w:val="Tekst przypisu dolnego Znak"/>
    <w:basedOn w:val="Domylnaczcionkaakapitu"/>
    <w:link w:val="Tekstprzypisudolnego"/>
    <w:uiPriority w:val="99"/>
    <w:semiHidden/>
    <w:rsid w:val="00C049A0"/>
    <w:rPr>
      <w:kern w:val="2"/>
      <w:sz w:val="20"/>
      <w:szCs w:val="20"/>
      <w14:ligatures w14:val="standardContextual"/>
    </w:rPr>
  </w:style>
  <w:style w:type="character" w:styleId="Odwoanieprzypisudolnego">
    <w:name w:val="footnote reference"/>
    <w:basedOn w:val="Domylnaczcionkaakapitu"/>
    <w:uiPriority w:val="99"/>
    <w:semiHidden/>
    <w:unhideWhenUsed/>
    <w:rsid w:val="00C049A0"/>
    <w:rPr>
      <w:vertAlign w:val="superscript"/>
    </w:rPr>
  </w:style>
  <w:style w:type="paragraph" w:styleId="Tekstprzypisukocowego">
    <w:name w:val="endnote text"/>
    <w:basedOn w:val="Normalny"/>
    <w:link w:val="TekstprzypisukocowegoZnak"/>
    <w:uiPriority w:val="99"/>
    <w:semiHidden/>
    <w:unhideWhenUsed/>
    <w:rsid w:val="00C049A0"/>
    <w:pPr>
      <w:spacing w:after="0" w:line="240" w:lineRule="auto"/>
      <w:ind w:left="0" w:right="0" w:firstLine="0"/>
      <w:jc w:val="left"/>
    </w:pPr>
    <w:rPr>
      <w:rFonts w:asciiTheme="minorHAnsi" w:eastAsiaTheme="minorHAnsi" w:hAnsiTheme="minorHAnsi" w:cstheme="minorBidi"/>
      <w:color w:val="auto"/>
      <w:kern w:val="2"/>
      <w:sz w:val="20"/>
      <w:szCs w:val="20"/>
      <w:lang w:eastAsia="en-US"/>
      <w14:ligatures w14:val="standardContextual"/>
    </w:rPr>
  </w:style>
  <w:style w:type="character" w:customStyle="1" w:styleId="TekstprzypisukocowegoZnak">
    <w:name w:val="Tekst przypisu końcowego Znak"/>
    <w:basedOn w:val="Domylnaczcionkaakapitu"/>
    <w:link w:val="Tekstprzypisukocowego"/>
    <w:uiPriority w:val="99"/>
    <w:semiHidden/>
    <w:rsid w:val="00C049A0"/>
    <w:rPr>
      <w:kern w:val="2"/>
      <w:sz w:val="20"/>
      <w:szCs w:val="20"/>
      <w14:ligatures w14:val="standardContextual"/>
    </w:rPr>
  </w:style>
  <w:style w:type="character" w:styleId="Odwoanieprzypisukocowego">
    <w:name w:val="endnote reference"/>
    <w:basedOn w:val="Domylnaczcionkaakapitu"/>
    <w:uiPriority w:val="99"/>
    <w:semiHidden/>
    <w:unhideWhenUsed/>
    <w:rsid w:val="00C049A0"/>
    <w:rPr>
      <w:vertAlign w:val="superscript"/>
    </w:rPr>
  </w:style>
  <w:style w:type="character" w:styleId="Nierozpoznanawzmianka">
    <w:name w:val="Unresolved Mention"/>
    <w:basedOn w:val="Domylnaczcionkaakapitu"/>
    <w:uiPriority w:val="99"/>
    <w:semiHidden/>
    <w:unhideWhenUsed/>
    <w:rsid w:val="00F557E4"/>
    <w:rPr>
      <w:color w:val="605E5C"/>
      <w:shd w:val="clear" w:color="auto" w:fill="E1DFDD"/>
    </w:rPr>
  </w:style>
  <w:style w:type="table" w:styleId="Tabelasiatki6kolorowa">
    <w:name w:val="Grid Table 6 Colorful"/>
    <w:basedOn w:val="Standardowy"/>
    <w:uiPriority w:val="51"/>
    <w:rsid w:val="00A92EE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6">
    <w:name w:val="Tabela - Siatka6"/>
    <w:basedOn w:val="Standardowy"/>
    <w:next w:val="Tabela-Siatka"/>
    <w:uiPriority w:val="39"/>
    <w:rsid w:val="00E74FC1"/>
    <w:pPr>
      <w:spacing w:before="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E74FC1"/>
  </w:style>
  <w:style w:type="table" w:customStyle="1" w:styleId="Tabela-Siatka7">
    <w:name w:val="Tabela - Siatka7"/>
    <w:basedOn w:val="Standardowy"/>
    <w:next w:val="Tabela-Siatka"/>
    <w:uiPriority w:val="39"/>
    <w:rsid w:val="00E74FC1"/>
    <w:pPr>
      <w:spacing w:before="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E74FC1"/>
    <w:pPr>
      <w:spacing w:before="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323AA5"/>
    <w:pPr>
      <w:pBdr>
        <w:top w:val="single" w:sz="4" w:space="0" w:color="000000"/>
        <w:left w:val="single" w:sz="4" w:space="0" w:color="000000"/>
        <w:bottom w:val="single" w:sz="4" w:space="0" w:color="000000"/>
        <w:right w:val="single" w:sz="4" w:space="0" w:color="000000"/>
      </w:pBdr>
      <w:shd w:val="clear" w:color="D0CECE" w:fill="D0CECE"/>
      <w:spacing w:before="100" w:beforeAutospacing="1" w:after="100" w:afterAutospacing="1" w:line="240" w:lineRule="auto"/>
      <w:ind w:left="0" w:right="0" w:firstLine="0"/>
      <w:jc w:val="left"/>
      <w:textAlignment w:val="center"/>
    </w:pPr>
    <w:rPr>
      <w:rFonts w:ascii="Arial" w:hAnsi="Arial" w:cs="Arial"/>
      <w:color w:val="auto"/>
      <w:sz w:val="20"/>
      <w:szCs w:val="20"/>
    </w:rPr>
  </w:style>
  <w:style w:type="paragraph" w:customStyle="1" w:styleId="xl64">
    <w:name w:val="xl64"/>
    <w:basedOn w:val="Normalny"/>
    <w:rsid w:val="00323AA5"/>
    <w:pPr>
      <w:pBdr>
        <w:top w:val="single" w:sz="4" w:space="0" w:color="000000"/>
        <w:left w:val="single" w:sz="4" w:space="0" w:color="000000"/>
        <w:bottom w:val="single" w:sz="4" w:space="0" w:color="000000"/>
        <w:right w:val="single" w:sz="4" w:space="0" w:color="000000"/>
      </w:pBdr>
      <w:shd w:val="clear" w:color="D0CECE" w:fill="D0CECE"/>
      <w:spacing w:before="100" w:beforeAutospacing="1" w:after="100" w:afterAutospacing="1" w:line="240" w:lineRule="auto"/>
      <w:ind w:left="0" w:right="0" w:firstLine="0"/>
      <w:jc w:val="left"/>
      <w:textAlignment w:val="center"/>
    </w:pPr>
    <w:rPr>
      <w:rFonts w:ascii="Arial" w:hAnsi="Arial" w:cs="Arial"/>
      <w:b/>
      <w:bCs/>
      <w:sz w:val="20"/>
      <w:szCs w:val="20"/>
    </w:rPr>
  </w:style>
  <w:style w:type="paragraph" w:customStyle="1" w:styleId="xl78">
    <w:name w:val="xl78"/>
    <w:basedOn w:val="Normalny"/>
    <w:rsid w:val="00323A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pPr>
    <w:rPr>
      <w:rFonts w:ascii="Arial" w:hAnsi="Arial" w:cs="Arial"/>
      <w:szCs w:val="24"/>
    </w:rPr>
  </w:style>
  <w:style w:type="paragraph" w:customStyle="1" w:styleId="xl79">
    <w:name w:val="xl79"/>
    <w:basedOn w:val="Normalny"/>
    <w:rsid w:val="00323A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pPr>
    <w:rPr>
      <w:color w:val="auto"/>
      <w:szCs w:val="24"/>
    </w:rPr>
  </w:style>
  <w:style w:type="paragraph" w:customStyle="1" w:styleId="xl80">
    <w:name w:val="xl80"/>
    <w:basedOn w:val="Normalny"/>
    <w:rsid w:val="00323AA5"/>
    <w:pPr>
      <w:pBdr>
        <w:top w:val="single" w:sz="4" w:space="0" w:color="000000"/>
        <w:left w:val="single" w:sz="4" w:space="0" w:color="000000"/>
        <w:bottom w:val="single" w:sz="4" w:space="0" w:color="000000"/>
        <w:right w:val="single" w:sz="4" w:space="0" w:color="000000"/>
      </w:pBdr>
      <w:shd w:val="clear" w:color="D0CECE" w:fill="D0CECE"/>
      <w:spacing w:before="100" w:beforeAutospacing="1" w:after="100" w:afterAutospacing="1" w:line="240" w:lineRule="auto"/>
      <w:ind w:left="0" w:right="0" w:firstLine="0"/>
      <w:jc w:val="left"/>
    </w:pPr>
    <w:rPr>
      <w:rFonts w:ascii="Arial" w:hAnsi="Arial" w:cs="Arial"/>
      <w:b/>
      <w:bCs/>
      <w:sz w:val="20"/>
      <w:szCs w:val="20"/>
    </w:rPr>
  </w:style>
  <w:style w:type="paragraph" w:customStyle="1" w:styleId="xl81">
    <w:name w:val="xl81"/>
    <w:basedOn w:val="Normalny"/>
    <w:rsid w:val="00323A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pPr>
    <w:rPr>
      <w:rFonts w:ascii="Arial" w:hAnsi="Arial" w:cs="Arial"/>
      <w:color w:val="00000A"/>
      <w:sz w:val="20"/>
      <w:szCs w:val="20"/>
    </w:rPr>
  </w:style>
  <w:style w:type="paragraph" w:customStyle="1" w:styleId="xl82">
    <w:name w:val="xl82"/>
    <w:basedOn w:val="Normalny"/>
    <w:rsid w:val="00323A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pPr>
    <w:rPr>
      <w:rFonts w:ascii="Arial" w:hAnsi="Arial" w:cs="Arial"/>
      <w:sz w:val="20"/>
      <w:szCs w:val="20"/>
    </w:rPr>
  </w:style>
  <w:style w:type="paragraph" w:customStyle="1" w:styleId="xl83">
    <w:name w:val="xl83"/>
    <w:basedOn w:val="Normalny"/>
    <w:rsid w:val="00323AA5"/>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ind w:left="0" w:right="0" w:firstLine="0"/>
      <w:jc w:val="left"/>
    </w:pPr>
    <w:rPr>
      <w:rFonts w:ascii="Arial" w:hAnsi="Arial" w:cs="Arial"/>
      <w:sz w:val="20"/>
      <w:szCs w:val="20"/>
    </w:rPr>
  </w:style>
  <w:style w:type="paragraph" w:customStyle="1" w:styleId="xl84">
    <w:name w:val="xl84"/>
    <w:basedOn w:val="Normalny"/>
    <w:rsid w:val="00323AA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left="0" w:right="0" w:firstLine="0"/>
      <w:jc w:val="left"/>
      <w:textAlignment w:val="center"/>
    </w:pPr>
    <w:rPr>
      <w:rFonts w:ascii="Arial" w:hAnsi="Arial" w:cs="Arial"/>
      <w:color w:val="auto"/>
      <w:sz w:val="20"/>
      <w:szCs w:val="20"/>
    </w:rPr>
  </w:style>
  <w:style w:type="paragraph" w:customStyle="1" w:styleId="xl85">
    <w:name w:val="xl85"/>
    <w:basedOn w:val="Normalny"/>
    <w:rsid w:val="00323AA5"/>
    <w:pPr>
      <w:pBdr>
        <w:top w:val="single" w:sz="4" w:space="0" w:color="000000"/>
        <w:left w:val="single" w:sz="4" w:space="0" w:color="000000"/>
        <w:bottom w:val="single" w:sz="4" w:space="0" w:color="000000"/>
        <w:right w:val="single" w:sz="4" w:space="0" w:color="000000"/>
      </w:pBdr>
      <w:shd w:val="clear" w:color="D0CECE" w:fill="D0CECE"/>
      <w:spacing w:before="100" w:beforeAutospacing="1" w:after="100" w:afterAutospacing="1" w:line="240" w:lineRule="auto"/>
      <w:ind w:left="0" w:right="0" w:firstLine="0"/>
      <w:jc w:val="left"/>
      <w:textAlignment w:val="center"/>
    </w:pPr>
    <w:rPr>
      <w:rFonts w:ascii="Arial" w:hAnsi="Arial" w:cs="Arial"/>
      <w:b/>
      <w:bCs/>
      <w:color w:val="auto"/>
      <w:sz w:val="20"/>
      <w:szCs w:val="20"/>
    </w:rPr>
  </w:style>
  <w:style w:type="paragraph" w:customStyle="1" w:styleId="xl86">
    <w:name w:val="xl86"/>
    <w:basedOn w:val="Normalny"/>
    <w:rsid w:val="00323A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textAlignment w:val="center"/>
    </w:pPr>
    <w:rPr>
      <w:rFonts w:ascii="Arial" w:hAnsi="Arial" w:cs="Arial"/>
      <w:color w:val="auto"/>
      <w:sz w:val="20"/>
      <w:szCs w:val="20"/>
    </w:rPr>
  </w:style>
  <w:style w:type="paragraph" w:customStyle="1" w:styleId="xl87">
    <w:name w:val="xl87"/>
    <w:basedOn w:val="Normalny"/>
    <w:rsid w:val="00323A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textAlignment w:val="center"/>
    </w:pPr>
    <w:rPr>
      <w:rFonts w:ascii="Arial" w:hAnsi="Arial" w:cs="Arial"/>
      <w:color w:val="00000A"/>
      <w:sz w:val="20"/>
      <w:szCs w:val="20"/>
    </w:rPr>
  </w:style>
  <w:style w:type="paragraph" w:customStyle="1" w:styleId="xl88">
    <w:name w:val="xl88"/>
    <w:basedOn w:val="Normalny"/>
    <w:rsid w:val="00323A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right"/>
      <w:textAlignment w:val="center"/>
    </w:pPr>
    <w:rPr>
      <w:rFonts w:ascii="Arial" w:hAnsi="Arial" w:cs="Arial"/>
      <w:b/>
      <w:bCs/>
      <w:color w:val="auto"/>
      <w:sz w:val="20"/>
      <w:szCs w:val="20"/>
    </w:rPr>
  </w:style>
  <w:style w:type="paragraph" w:customStyle="1" w:styleId="xl89">
    <w:name w:val="xl89"/>
    <w:basedOn w:val="Normalny"/>
    <w:rsid w:val="00323AA5"/>
    <w:pPr>
      <w:pBdr>
        <w:bottom w:val="single" w:sz="4" w:space="0" w:color="000000"/>
        <w:right w:val="single" w:sz="4" w:space="0" w:color="000000"/>
      </w:pBdr>
      <w:spacing w:before="100" w:beforeAutospacing="1" w:after="100" w:afterAutospacing="1" w:line="240" w:lineRule="auto"/>
      <w:ind w:left="0" w:right="0" w:firstLine="0"/>
      <w:jc w:val="left"/>
    </w:pPr>
    <w:rPr>
      <w:rFonts w:ascii="Arial" w:hAnsi="Arial" w:cs="Arial"/>
      <w:color w:val="auto"/>
      <w:sz w:val="20"/>
      <w:szCs w:val="20"/>
    </w:rPr>
  </w:style>
  <w:style w:type="paragraph" w:customStyle="1" w:styleId="xl90">
    <w:name w:val="xl90"/>
    <w:basedOn w:val="Normalny"/>
    <w:rsid w:val="00323A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pPr>
    <w:rPr>
      <w:rFonts w:ascii="Arial" w:hAnsi="Arial" w:cs="Arial"/>
      <w:color w:val="auto"/>
      <w:sz w:val="20"/>
      <w:szCs w:val="20"/>
    </w:rPr>
  </w:style>
  <w:style w:type="paragraph" w:customStyle="1" w:styleId="font7">
    <w:name w:val="font7"/>
    <w:basedOn w:val="Normalny"/>
    <w:rsid w:val="00D47A15"/>
    <w:pPr>
      <w:spacing w:before="100" w:beforeAutospacing="1" w:after="100" w:afterAutospacing="1" w:line="240" w:lineRule="auto"/>
      <w:ind w:left="0" w:right="0" w:firstLine="0"/>
      <w:jc w:val="left"/>
    </w:pPr>
    <w:rPr>
      <w:rFonts w:ascii="Arial" w:hAnsi="Arial" w:cs="Arial"/>
      <w:color w:val="0000FF"/>
      <w:sz w:val="20"/>
      <w:szCs w:val="20"/>
    </w:rPr>
  </w:style>
  <w:style w:type="paragraph" w:customStyle="1" w:styleId="font8">
    <w:name w:val="font8"/>
    <w:basedOn w:val="Normalny"/>
    <w:rsid w:val="00D47A15"/>
    <w:pPr>
      <w:spacing w:before="100" w:beforeAutospacing="1" w:after="100" w:afterAutospacing="1" w:line="240" w:lineRule="auto"/>
      <w:ind w:left="0" w:right="0" w:firstLine="0"/>
      <w:jc w:val="left"/>
    </w:pPr>
    <w:rPr>
      <w:rFonts w:ascii="Arial, sans-serif" w:hAnsi="Arial, sans-serif"/>
      <w:sz w:val="20"/>
      <w:szCs w:val="20"/>
    </w:rPr>
  </w:style>
  <w:style w:type="paragraph" w:customStyle="1" w:styleId="font9">
    <w:name w:val="font9"/>
    <w:basedOn w:val="Normalny"/>
    <w:rsid w:val="00D47A15"/>
    <w:pPr>
      <w:spacing w:before="100" w:beforeAutospacing="1" w:after="100" w:afterAutospacing="1" w:line="240" w:lineRule="auto"/>
      <w:ind w:left="0" w:right="0" w:firstLine="0"/>
      <w:jc w:val="left"/>
    </w:pPr>
    <w:rPr>
      <w:rFonts w:ascii="Arial, sans-serif" w:hAnsi="Arial, sans-serif"/>
      <w:color w:val="0000FF"/>
      <w:sz w:val="20"/>
      <w:szCs w:val="20"/>
    </w:rPr>
  </w:style>
  <w:style w:type="paragraph" w:customStyle="1" w:styleId="font10">
    <w:name w:val="font10"/>
    <w:basedOn w:val="Normalny"/>
    <w:rsid w:val="00D47A15"/>
    <w:pPr>
      <w:spacing w:before="100" w:beforeAutospacing="1" w:after="100" w:afterAutospacing="1" w:line="240" w:lineRule="auto"/>
      <w:ind w:left="0" w:right="0" w:firstLine="0"/>
      <w:jc w:val="left"/>
    </w:pPr>
    <w:rPr>
      <w:rFonts w:ascii="Arial" w:hAnsi="Arial" w:cs="Arial"/>
      <w:color w:val="FF0000"/>
      <w:sz w:val="20"/>
      <w:szCs w:val="20"/>
    </w:rPr>
  </w:style>
  <w:style w:type="paragraph" w:customStyle="1" w:styleId="xl91">
    <w:name w:val="xl91"/>
    <w:basedOn w:val="Normalny"/>
    <w:rsid w:val="00D47A15"/>
    <w:pPr>
      <w:pBdr>
        <w:top w:val="single" w:sz="4" w:space="0" w:color="000000"/>
        <w:left w:val="single" w:sz="4" w:space="0" w:color="000000"/>
        <w:right w:val="single" w:sz="4" w:space="0" w:color="000000"/>
      </w:pBdr>
      <w:spacing w:before="100" w:beforeAutospacing="1" w:after="100" w:afterAutospacing="1" w:line="240" w:lineRule="auto"/>
      <w:ind w:left="0" w:right="0" w:firstLine="0"/>
      <w:jc w:val="left"/>
      <w:textAlignment w:val="center"/>
    </w:pPr>
    <w:rPr>
      <w:rFonts w:ascii="Arial" w:hAnsi="Arial" w:cs="Arial"/>
      <w:color w:val="auto"/>
      <w:sz w:val="20"/>
      <w:szCs w:val="20"/>
    </w:rPr>
  </w:style>
  <w:style w:type="paragraph" w:customStyle="1" w:styleId="xl92">
    <w:name w:val="xl92"/>
    <w:basedOn w:val="Normalny"/>
    <w:rsid w:val="00D47A15"/>
    <w:pPr>
      <w:pBdr>
        <w:left w:val="single" w:sz="4" w:space="0" w:color="000000"/>
        <w:right w:val="single" w:sz="4" w:space="0" w:color="000000"/>
      </w:pBdr>
      <w:spacing w:before="100" w:beforeAutospacing="1" w:after="100" w:afterAutospacing="1" w:line="240" w:lineRule="auto"/>
      <w:ind w:left="0" w:right="0" w:firstLine="0"/>
      <w:jc w:val="left"/>
    </w:pPr>
    <w:rPr>
      <w:rFonts w:ascii="Calibri" w:hAnsi="Calibri" w:cs="Calibri"/>
      <w:color w:val="auto"/>
      <w:szCs w:val="24"/>
    </w:rPr>
  </w:style>
  <w:style w:type="paragraph" w:customStyle="1" w:styleId="xl93">
    <w:name w:val="xl93"/>
    <w:basedOn w:val="Normalny"/>
    <w:rsid w:val="00D47A15"/>
    <w:pPr>
      <w:pBdr>
        <w:left w:val="single" w:sz="4" w:space="0" w:color="000000"/>
        <w:bottom w:val="single" w:sz="4" w:space="0" w:color="000000"/>
        <w:right w:val="single" w:sz="4" w:space="0" w:color="000000"/>
      </w:pBdr>
      <w:spacing w:before="100" w:beforeAutospacing="1" w:after="100" w:afterAutospacing="1" w:line="240" w:lineRule="auto"/>
      <w:ind w:left="0" w:right="0" w:firstLine="0"/>
      <w:jc w:val="left"/>
    </w:pPr>
    <w:rPr>
      <w:rFonts w:ascii="Calibri" w:hAnsi="Calibri" w:cs="Calibri"/>
      <w:color w:val="auto"/>
      <w:szCs w:val="24"/>
    </w:rPr>
  </w:style>
  <w:style w:type="paragraph" w:customStyle="1" w:styleId="xl94">
    <w:name w:val="xl94"/>
    <w:basedOn w:val="Normalny"/>
    <w:rsid w:val="00D47A1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left="0" w:right="0" w:firstLine="0"/>
      <w:jc w:val="left"/>
    </w:pPr>
    <w:rPr>
      <w:rFonts w:ascii="Arial" w:hAnsi="Arial" w:cs="Arial"/>
      <w:color w:val="222222"/>
      <w:sz w:val="20"/>
      <w:szCs w:val="20"/>
    </w:rPr>
  </w:style>
  <w:style w:type="paragraph" w:customStyle="1" w:styleId="xl95">
    <w:name w:val="xl95"/>
    <w:basedOn w:val="Normalny"/>
    <w:rsid w:val="00D47A1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left="0" w:right="0" w:firstLine="0"/>
      <w:jc w:val="left"/>
    </w:pPr>
    <w:rPr>
      <w:rFonts w:ascii="Arial" w:hAnsi="Arial" w:cs="Arial"/>
      <w:sz w:val="20"/>
      <w:szCs w:val="20"/>
    </w:rPr>
  </w:style>
  <w:style w:type="paragraph" w:customStyle="1" w:styleId="xl96">
    <w:name w:val="xl96"/>
    <w:basedOn w:val="Normalny"/>
    <w:rsid w:val="00D47A1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left="0" w:right="0" w:firstLine="0"/>
      <w:jc w:val="left"/>
      <w:textAlignment w:val="center"/>
    </w:pPr>
    <w:rPr>
      <w:rFonts w:ascii="Arial" w:hAnsi="Arial" w:cs="Arial"/>
      <w:color w:val="auto"/>
      <w:sz w:val="20"/>
      <w:szCs w:val="20"/>
    </w:rPr>
  </w:style>
  <w:style w:type="paragraph" w:customStyle="1" w:styleId="xl97">
    <w:name w:val="xl97"/>
    <w:basedOn w:val="Normalny"/>
    <w:rsid w:val="00D47A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textAlignment w:val="center"/>
    </w:pPr>
    <w:rPr>
      <w:rFonts w:ascii="Arial" w:hAnsi="Arial" w:cs="Arial"/>
      <w:color w:val="222222"/>
      <w:sz w:val="20"/>
      <w:szCs w:val="20"/>
    </w:rPr>
  </w:style>
  <w:style w:type="paragraph" w:customStyle="1" w:styleId="xl98">
    <w:name w:val="xl98"/>
    <w:basedOn w:val="Normalny"/>
    <w:rsid w:val="00D47A15"/>
    <w:pPr>
      <w:pBdr>
        <w:top w:val="single" w:sz="4" w:space="0" w:color="000000"/>
        <w:left w:val="single" w:sz="4" w:space="0" w:color="000000"/>
        <w:bottom w:val="single" w:sz="4" w:space="0" w:color="000000"/>
        <w:right w:val="single" w:sz="4" w:space="0" w:color="000000"/>
      </w:pBdr>
      <w:shd w:val="clear" w:color="D0CECE" w:fill="D0CECE"/>
      <w:spacing w:before="100" w:beforeAutospacing="1" w:after="100" w:afterAutospacing="1" w:line="240" w:lineRule="auto"/>
      <w:ind w:left="0" w:right="0" w:firstLine="0"/>
      <w:jc w:val="left"/>
      <w:textAlignment w:val="center"/>
    </w:pPr>
    <w:rPr>
      <w:rFonts w:ascii="Arial" w:hAnsi="Arial" w:cs="Arial"/>
      <w:b/>
      <w:bCs/>
      <w:sz w:val="20"/>
      <w:szCs w:val="20"/>
    </w:rPr>
  </w:style>
  <w:style w:type="table" w:customStyle="1" w:styleId="Tabelasiatki1jasnaakcent11">
    <w:name w:val="Tabela siatki 1 — jasna — akcent 11"/>
    <w:basedOn w:val="Standardowy"/>
    <w:uiPriority w:val="46"/>
    <w:rsid w:val="00123EB8"/>
    <w:pPr>
      <w:spacing w:before="0" w:line="240" w:lineRule="auto"/>
      <w:ind w:left="0" w:firstLine="0"/>
      <w:jc w:val="left"/>
    </w:pPr>
    <w:rPr>
      <w:lang w:val="de-D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Poprawka">
    <w:name w:val="Revision"/>
    <w:hidden/>
    <w:uiPriority w:val="99"/>
    <w:semiHidden/>
    <w:rsid w:val="00AF2D43"/>
    <w:pPr>
      <w:spacing w:before="0" w:line="240" w:lineRule="auto"/>
      <w:ind w:left="0" w:firstLine="0"/>
      <w:jc w:val="left"/>
    </w:pPr>
    <w:rPr>
      <w:rFonts w:ascii="Times New Roman" w:eastAsia="Times New Roman" w:hAnsi="Times New Roman" w:cs="Times New Roman"/>
      <w:color w:val="000000"/>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7893">
      <w:bodyDiv w:val="1"/>
      <w:marLeft w:val="0"/>
      <w:marRight w:val="0"/>
      <w:marTop w:val="0"/>
      <w:marBottom w:val="0"/>
      <w:divBdr>
        <w:top w:val="none" w:sz="0" w:space="0" w:color="auto"/>
        <w:left w:val="none" w:sz="0" w:space="0" w:color="auto"/>
        <w:bottom w:val="none" w:sz="0" w:space="0" w:color="auto"/>
        <w:right w:val="none" w:sz="0" w:space="0" w:color="auto"/>
      </w:divBdr>
    </w:div>
    <w:div w:id="695428106">
      <w:bodyDiv w:val="1"/>
      <w:marLeft w:val="0"/>
      <w:marRight w:val="0"/>
      <w:marTop w:val="0"/>
      <w:marBottom w:val="0"/>
      <w:divBdr>
        <w:top w:val="none" w:sz="0" w:space="0" w:color="auto"/>
        <w:left w:val="none" w:sz="0" w:space="0" w:color="auto"/>
        <w:bottom w:val="none" w:sz="0" w:space="0" w:color="auto"/>
        <w:right w:val="none" w:sz="0" w:space="0" w:color="auto"/>
      </w:divBdr>
    </w:div>
    <w:div w:id="1019314038">
      <w:bodyDiv w:val="1"/>
      <w:marLeft w:val="0"/>
      <w:marRight w:val="0"/>
      <w:marTop w:val="0"/>
      <w:marBottom w:val="0"/>
      <w:divBdr>
        <w:top w:val="none" w:sz="0" w:space="0" w:color="auto"/>
        <w:left w:val="none" w:sz="0" w:space="0" w:color="auto"/>
        <w:bottom w:val="none" w:sz="0" w:space="0" w:color="auto"/>
        <w:right w:val="none" w:sz="0" w:space="0" w:color="auto"/>
      </w:divBdr>
    </w:div>
    <w:div w:id="13420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ry.infor.pl/tematy/ro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9E940-ED0B-4B84-834B-F1D6FC78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164</Pages>
  <Words>61797</Words>
  <Characters>370785</Characters>
  <Application>Microsoft Office Word</Application>
  <DocSecurity>0</DocSecurity>
  <Lines>3089</Lines>
  <Paragraphs>863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ZOZ</dc:creator>
  <cp:keywords/>
  <dc:description/>
  <cp:lastModifiedBy>SP ZOZ</cp:lastModifiedBy>
  <cp:revision>34</cp:revision>
  <dcterms:created xsi:type="dcterms:W3CDTF">2025-09-01T07:59:00Z</dcterms:created>
  <dcterms:modified xsi:type="dcterms:W3CDTF">2025-10-23T08:18:00Z</dcterms:modified>
</cp:coreProperties>
</file>