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5942" w14:textId="0D6366A7" w:rsidR="00D168F9" w:rsidRPr="0091714F" w:rsidRDefault="00D168F9" w:rsidP="00C82DE8">
      <w:pPr>
        <w:ind w:left="-15" w:firstLine="15"/>
        <w:jc w:val="right"/>
        <w:rPr>
          <w:b/>
          <w:color w:val="000000" w:themeColor="text1"/>
          <w:sz w:val="22"/>
          <w:szCs w:val="22"/>
        </w:rPr>
      </w:pPr>
      <w:r w:rsidRPr="0091714F">
        <w:rPr>
          <w:b/>
          <w:color w:val="000000" w:themeColor="text1"/>
          <w:sz w:val="22"/>
          <w:szCs w:val="22"/>
        </w:rPr>
        <w:t>Zał</w:t>
      </w:r>
      <w:r w:rsidR="0071707B" w:rsidRPr="0091714F">
        <w:rPr>
          <w:b/>
          <w:color w:val="000000" w:themeColor="text1"/>
          <w:sz w:val="22"/>
          <w:szCs w:val="22"/>
        </w:rPr>
        <w:t>ącznik</w:t>
      </w:r>
      <w:r w:rsidRPr="0091714F">
        <w:rPr>
          <w:b/>
          <w:color w:val="000000" w:themeColor="text1"/>
          <w:sz w:val="22"/>
          <w:szCs w:val="22"/>
        </w:rPr>
        <w:t xml:space="preserve"> nr </w:t>
      </w:r>
      <w:r w:rsidR="0091714F" w:rsidRPr="0091714F">
        <w:rPr>
          <w:b/>
          <w:color w:val="000000" w:themeColor="text1"/>
          <w:sz w:val="22"/>
          <w:szCs w:val="22"/>
        </w:rPr>
        <w:t>10</w:t>
      </w:r>
      <w:r w:rsidRPr="0091714F">
        <w:rPr>
          <w:b/>
          <w:color w:val="000000" w:themeColor="text1"/>
          <w:sz w:val="22"/>
          <w:szCs w:val="22"/>
        </w:rPr>
        <w:t xml:space="preserve"> </w:t>
      </w:r>
      <w:r w:rsidR="00F739EC" w:rsidRPr="0091714F">
        <w:rPr>
          <w:b/>
          <w:color w:val="000000" w:themeColor="text1"/>
          <w:sz w:val="22"/>
          <w:szCs w:val="22"/>
        </w:rPr>
        <w:t>do SWZ</w:t>
      </w:r>
    </w:p>
    <w:p w14:paraId="4B5F0FE5" w14:textId="77777777" w:rsidR="00D168F9" w:rsidRPr="0091714F" w:rsidRDefault="00D168F9" w:rsidP="00C82DE8">
      <w:pPr>
        <w:ind w:left="-15" w:firstLine="15"/>
        <w:jc w:val="both"/>
        <w:rPr>
          <w:b/>
          <w:color w:val="000000" w:themeColor="text1"/>
          <w:sz w:val="22"/>
          <w:szCs w:val="22"/>
        </w:rPr>
      </w:pPr>
    </w:p>
    <w:p w14:paraId="18F192A5" w14:textId="1225D9E7" w:rsidR="00D168F9" w:rsidRPr="008260B9" w:rsidRDefault="00F739EC" w:rsidP="00C82DE8">
      <w:pPr>
        <w:ind w:left="-15" w:firstLine="15"/>
        <w:jc w:val="both"/>
        <w:rPr>
          <w:b/>
          <w:color w:val="000000" w:themeColor="text1"/>
          <w:sz w:val="22"/>
          <w:szCs w:val="22"/>
        </w:rPr>
      </w:pPr>
      <w:r w:rsidRPr="008260B9">
        <w:rPr>
          <w:b/>
          <w:color w:val="000000" w:themeColor="text1"/>
          <w:sz w:val="22"/>
          <w:szCs w:val="22"/>
        </w:rPr>
        <w:t>O</w:t>
      </w:r>
      <w:r w:rsidR="00D168F9" w:rsidRPr="008260B9">
        <w:rPr>
          <w:b/>
          <w:color w:val="000000" w:themeColor="text1"/>
          <w:sz w:val="22"/>
          <w:szCs w:val="22"/>
        </w:rPr>
        <w:t>pis przedmiotu zamówienia (OPZ)</w:t>
      </w:r>
    </w:p>
    <w:p w14:paraId="01648F90" w14:textId="77777777" w:rsidR="009555FB" w:rsidRPr="008260B9" w:rsidRDefault="009555FB" w:rsidP="00C82DE8">
      <w:pPr>
        <w:pStyle w:val="Nagwek1"/>
        <w:rPr>
          <w:rFonts w:ascii="Times New Roman" w:hAnsi="Times New Roman" w:cs="Times New Roman"/>
          <w:color w:val="000000" w:themeColor="text1"/>
          <w:sz w:val="22"/>
          <w:szCs w:val="22"/>
        </w:rPr>
      </w:pPr>
      <w:r w:rsidRPr="008260B9">
        <w:rPr>
          <w:rFonts w:ascii="Times New Roman" w:hAnsi="Times New Roman" w:cs="Times New Roman"/>
          <w:color w:val="000000" w:themeColor="text1"/>
          <w:spacing w:val="-2"/>
          <w:sz w:val="22"/>
          <w:szCs w:val="22"/>
        </w:rPr>
        <w:t>DEFINICJE</w:t>
      </w:r>
    </w:p>
    <w:p w14:paraId="09E43420" w14:textId="77777777" w:rsidR="009555FB" w:rsidRPr="008260B9" w:rsidRDefault="009555FB" w:rsidP="00C82DE8">
      <w:pPr>
        <w:pStyle w:val="Tekstpodstawowy"/>
        <w:spacing w:before="37"/>
        <w:ind w:right="276"/>
        <w:rPr>
          <w:sz w:val="22"/>
          <w:szCs w:val="22"/>
        </w:rPr>
      </w:pPr>
      <w:r w:rsidRPr="008260B9">
        <w:rPr>
          <w:sz w:val="22"/>
          <w:szCs w:val="22"/>
        </w:rPr>
        <w:t>STRONY</w:t>
      </w:r>
      <w:r w:rsidRPr="008260B9">
        <w:rPr>
          <w:spacing w:val="-14"/>
          <w:sz w:val="22"/>
          <w:szCs w:val="22"/>
        </w:rPr>
        <w:t xml:space="preserve"> </w:t>
      </w:r>
      <w:r w:rsidRPr="008260B9">
        <w:rPr>
          <w:sz w:val="22"/>
          <w:szCs w:val="22"/>
        </w:rPr>
        <w:t>uzgadniają,</w:t>
      </w:r>
      <w:r w:rsidRPr="008260B9">
        <w:rPr>
          <w:spacing w:val="-14"/>
          <w:sz w:val="22"/>
          <w:szCs w:val="22"/>
        </w:rPr>
        <w:t xml:space="preserve"> </w:t>
      </w:r>
      <w:r w:rsidRPr="008260B9">
        <w:rPr>
          <w:sz w:val="22"/>
          <w:szCs w:val="22"/>
        </w:rPr>
        <w:t>że</w:t>
      </w:r>
      <w:r w:rsidRPr="008260B9">
        <w:rPr>
          <w:spacing w:val="-14"/>
          <w:sz w:val="22"/>
          <w:szCs w:val="22"/>
        </w:rPr>
        <w:t xml:space="preserve"> </w:t>
      </w:r>
      <w:r w:rsidRPr="008260B9">
        <w:rPr>
          <w:sz w:val="22"/>
          <w:szCs w:val="22"/>
        </w:rPr>
        <w:t>poniższe</w:t>
      </w:r>
      <w:r w:rsidRPr="008260B9">
        <w:rPr>
          <w:spacing w:val="-13"/>
          <w:sz w:val="22"/>
          <w:szCs w:val="22"/>
        </w:rPr>
        <w:t xml:space="preserve"> </w:t>
      </w:r>
      <w:r w:rsidRPr="008260B9">
        <w:rPr>
          <w:sz w:val="22"/>
          <w:szCs w:val="22"/>
        </w:rPr>
        <w:t>pojęcia,</w:t>
      </w:r>
      <w:r w:rsidRPr="008260B9">
        <w:rPr>
          <w:spacing w:val="-14"/>
          <w:sz w:val="22"/>
          <w:szCs w:val="22"/>
        </w:rPr>
        <w:t xml:space="preserve"> </w:t>
      </w:r>
      <w:r w:rsidRPr="008260B9">
        <w:rPr>
          <w:sz w:val="22"/>
          <w:szCs w:val="22"/>
        </w:rPr>
        <w:t>pisane</w:t>
      </w:r>
      <w:r w:rsidRPr="008260B9">
        <w:rPr>
          <w:spacing w:val="-14"/>
          <w:sz w:val="22"/>
          <w:szCs w:val="22"/>
        </w:rPr>
        <w:t xml:space="preserve"> </w:t>
      </w:r>
      <w:r w:rsidRPr="008260B9">
        <w:rPr>
          <w:sz w:val="22"/>
          <w:szCs w:val="22"/>
        </w:rPr>
        <w:t>wielkimi</w:t>
      </w:r>
      <w:r w:rsidRPr="008260B9">
        <w:rPr>
          <w:spacing w:val="-14"/>
          <w:sz w:val="22"/>
          <w:szCs w:val="22"/>
        </w:rPr>
        <w:t xml:space="preserve"> </w:t>
      </w:r>
      <w:r w:rsidRPr="008260B9">
        <w:rPr>
          <w:sz w:val="22"/>
          <w:szCs w:val="22"/>
        </w:rPr>
        <w:t>literami,</w:t>
      </w:r>
      <w:r w:rsidRPr="008260B9">
        <w:rPr>
          <w:spacing w:val="-13"/>
          <w:sz w:val="22"/>
          <w:szCs w:val="22"/>
        </w:rPr>
        <w:t xml:space="preserve"> </w:t>
      </w:r>
      <w:r w:rsidRPr="008260B9">
        <w:rPr>
          <w:sz w:val="22"/>
          <w:szCs w:val="22"/>
        </w:rPr>
        <w:t>powołane</w:t>
      </w:r>
      <w:r w:rsidRPr="008260B9">
        <w:rPr>
          <w:spacing w:val="-14"/>
          <w:sz w:val="22"/>
          <w:szCs w:val="22"/>
        </w:rPr>
        <w:t xml:space="preserve"> </w:t>
      </w:r>
      <w:r w:rsidRPr="008260B9">
        <w:rPr>
          <w:sz w:val="22"/>
          <w:szCs w:val="22"/>
        </w:rPr>
        <w:t>będą</w:t>
      </w:r>
      <w:r w:rsidRPr="008260B9">
        <w:rPr>
          <w:spacing w:val="-14"/>
          <w:sz w:val="22"/>
          <w:szCs w:val="22"/>
        </w:rPr>
        <w:t xml:space="preserve"> </w:t>
      </w:r>
      <w:r w:rsidRPr="008260B9">
        <w:rPr>
          <w:sz w:val="22"/>
          <w:szCs w:val="22"/>
        </w:rPr>
        <w:t>w</w:t>
      </w:r>
      <w:r w:rsidRPr="008260B9">
        <w:rPr>
          <w:spacing w:val="-14"/>
          <w:sz w:val="22"/>
          <w:szCs w:val="22"/>
        </w:rPr>
        <w:t xml:space="preserve"> </w:t>
      </w:r>
      <w:r w:rsidRPr="008260B9">
        <w:rPr>
          <w:sz w:val="22"/>
          <w:szCs w:val="22"/>
        </w:rPr>
        <w:t>treści</w:t>
      </w:r>
      <w:r w:rsidRPr="008260B9">
        <w:rPr>
          <w:spacing w:val="-13"/>
          <w:sz w:val="22"/>
          <w:szCs w:val="22"/>
        </w:rPr>
        <w:t xml:space="preserve"> </w:t>
      </w:r>
      <w:r w:rsidRPr="008260B9">
        <w:rPr>
          <w:sz w:val="22"/>
          <w:szCs w:val="22"/>
        </w:rPr>
        <w:t>niniejszej</w:t>
      </w:r>
      <w:r w:rsidRPr="008260B9">
        <w:rPr>
          <w:spacing w:val="-14"/>
          <w:sz w:val="22"/>
          <w:szCs w:val="22"/>
        </w:rPr>
        <w:t xml:space="preserve"> </w:t>
      </w:r>
      <w:r w:rsidRPr="008260B9">
        <w:rPr>
          <w:sz w:val="22"/>
          <w:szCs w:val="22"/>
        </w:rPr>
        <w:t>OPZ</w:t>
      </w:r>
      <w:r w:rsidRPr="008260B9">
        <w:rPr>
          <w:spacing w:val="-14"/>
          <w:sz w:val="22"/>
          <w:szCs w:val="22"/>
        </w:rPr>
        <w:t xml:space="preserve"> </w:t>
      </w:r>
      <w:r w:rsidRPr="008260B9">
        <w:rPr>
          <w:sz w:val="22"/>
          <w:szCs w:val="22"/>
        </w:rPr>
        <w:t>oraz</w:t>
      </w:r>
      <w:r w:rsidRPr="008260B9">
        <w:rPr>
          <w:spacing w:val="-14"/>
          <w:sz w:val="22"/>
          <w:szCs w:val="22"/>
        </w:rPr>
        <w:t xml:space="preserve"> </w:t>
      </w:r>
      <w:r w:rsidRPr="008260B9">
        <w:rPr>
          <w:sz w:val="22"/>
          <w:szCs w:val="22"/>
        </w:rPr>
        <w:t>umowy w następującym znaczeniu:</w:t>
      </w:r>
    </w:p>
    <w:p w14:paraId="535C81BC" w14:textId="77777777" w:rsidR="008272B1" w:rsidRPr="008260B9" w:rsidRDefault="008272B1" w:rsidP="00C82DE8">
      <w:pPr>
        <w:ind w:left="62" w:right="42"/>
        <w:rPr>
          <w:sz w:val="22"/>
          <w:szCs w:val="22"/>
        </w:rPr>
      </w:pPr>
      <w:r w:rsidRPr="008260B9">
        <w:rPr>
          <w:sz w:val="22"/>
          <w:szCs w:val="22"/>
        </w:rPr>
        <w:t xml:space="preserve">Na potrzeby Umowy Strony ustalają następujące definicje pojęć: </w:t>
      </w:r>
    </w:p>
    <w:p w14:paraId="283F0D32" w14:textId="77777777" w:rsidR="00E755FE" w:rsidRPr="008260B9" w:rsidRDefault="008272B1">
      <w:pPr>
        <w:widowControl/>
        <w:numPr>
          <w:ilvl w:val="0"/>
          <w:numId w:val="14"/>
        </w:numPr>
        <w:suppressAutoHyphens w:val="0"/>
        <w:ind w:right="42" w:hanging="360"/>
        <w:jc w:val="both"/>
        <w:rPr>
          <w:sz w:val="22"/>
          <w:szCs w:val="22"/>
        </w:rPr>
      </w:pPr>
      <w:r w:rsidRPr="008260B9">
        <w:rPr>
          <w:sz w:val="22"/>
          <w:szCs w:val="22"/>
        </w:rPr>
        <w:t xml:space="preserve">Strony – oznacza Zamawiającego i Wykonawcę.  </w:t>
      </w:r>
    </w:p>
    <w:p w14:paraId="0E98DD6F" w14:textId="36B4F5EC" w:rsidR="008272B1" w:rsidRPr="008260B9" w:rsidRDefault="008272B1" w:rsidP="003A0A08">
      <w:pPr>
        <w:widowControl/>
        <w:numPr>
          <w:ilvl w:val="0"/>
          <w:numId w:val="14"/>
        </w:numPr>
        <w:suppressAutoHyphens w:val="0"/>
        <w:ind w:right="42" w:hanging="360"/>
        <w:jc w:val="both"/>
        <w:rPr>
          <w:sz w:val="22"/>
          <w:szCs w:val="22"/>
        </w:rPr>
      </w:pPr>
      <w:r w:rsidRPr="008260B9">
        <w:rPr>
          <w:sz w:val="22"/>
          <w:szCs w:val="22"/>
        </w:rPr>
        <w:t xml:space="preserve">Zamawiający - </w:t>
      </w:r>
      <w:r w:rsidR="00E755FE" w:rsidRPr="008260B9">
        <w:rPr>
          <w:sz w:val="22"/>
          <w:szCs w:val="22"/>
        </w:rPr>
        <w:t>Samodzielny Publiczny Zakład Opieki Zdrowotnej w Sokołowie Podlaskim 08-300 Sokołów Podlaski,</w:t>
      </w:r>
      <w:r w:rsidR="003A0A08" w:rsidRPr="008260B9">
        <w:rPr>
          <w:sz w:val="22"/>
          <w:szCs w:val="22"/>
        </w:rPr>
        <w:t xml:space="preserve"> </w:t>
      </w:r>
      <w:r w:rsidR="00E755FE" w:rsidRPr="008260B9">
        <w:rPr>
          <w:sz w:val="22"/>
          <w:szCs w:val="22"/>
        </w:rPr>
        <w:t>ul. ks. Bosko 5,</w:t>
      </w:r>
    </w:p>
    <w:p w14:paraId="197393F0"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Wykonawca – podmiot, który ubiega się o udzielenie zamówienia, złożył ofertę albo zawarł umowę w postępowaniu o udzielenie zamówienia publicznego.</w:t>
      </w:r>
    </w:p>
    <w:p w14:paraId="01FF22E7"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Siła Wyższa –  zdarzenia i okoliczności nadzwyczajne, pochodzące z zewnątrz, niezależne od woli i intencji którejkolwiek ze STRON, których następstw nie można było przewidzieć i im zapobiec mimo dochowania należytej staranności, w szczególności takie jak: wojna, zamieszki, rewolucja, strajk, trzęsienie ziemi, warunki atmosferyczne, pożary lub inne klęski żywiołowe, epidemia, pandemia, awaria prądu, zasilania, wybuchy lub wypadki transportowe. </w:t>
      </w:r>
    </w:p>
    <w:p w14:paraId="33EA9AB0" w14:textId="77777777" w:rsidR="008272B1" w:rsidRPr="008260B9" w:rsidRDefault="008272B1">
      <w:pPr>
        <w:pStyle w:val="Akapitzlist"/>
        <w:numPr>
          <w:ilvl w:val="0"/>
          <w:numId w:val="14"/>
        </w:numPr>
        <w:spacing w:after="0" w:line="240" w:lineRule="auto"/>
        <w:ind w:hanging="370"/>
        <w:rPr>
          <w:rFonts w:ascii="Times New Roman" w:hAnsi="Times New Roman" w:cs="Times New Roman"/>
          <w:sz w:val="22"/>
        </w:rPr>
      </w:pPr>
      <w:r w:rsidRPr="008260B9">
        <w:rPr>
          <w:rFonts w:ascii="Times New Roman" w:hAnsi="Times New Roman" w:cs="Times New Roman"/>
          <w:sz w:val="22"/>
        </w:rPr>
        <w:t>Producent – podmiot zajmujący się tworzeniem, rozwijaniem i rozpowszechnianiem Aplikacji.</w:t>
      </w:r>
    </w:p>
    <w:p w14:paraId="4A3D1034" w14:textId="10F79EBB" w:rsidR="008272B1" w:rsidRPr="008260B9" w:rsidRDefault="008272B1">
      <w:pPr>
        <w:widowControl/>
        <w:numPr>
          <w:ilvl w:val="0"/>
          <w:numId w:val="14"/>
        </w:numPr>
        <w:suppressAutoHyphens w:val="0"/>
        <w:ind w:right="42" w:hanging="360"/>
        <w:jc w:val="both"/>
        <w:rPr>
          <w:sz w:val="22"/>
          <w:szCs w:val="22"/>
        </w:rPr>
      </w:pPr>
      <w:r w:rsidRPr="008260B9">
        <w:rPr>
          <w:sz w:val="22"/>
          <w:szCs w:val="22"/>
        </w:rPr>
        <w:t>Oprogramowanie Aplikacyjne – wszelkie objęte świadczeniami wynikającymi z niniejszej Umowy utwory w rozumieniu przepisów ustawy z dnia 4 lutego 1994 r. o prawie autorskim i prawach pokrewnych (tekst jedn.: Dz. U. z 202</w:t>
      </w:r>
      <w:r w:rsidR="003A0A08" w:rsidRPr="008260B9">
        <w:rPr>
          <w:sz w:val="22"/>
          <w:szCs w:val="22"/>
        </w:rPr>
        <w:t>5</w:t>
      </w:r>
      <w:r w:rsidRPr="008260B9">
        <w:rPr>
          <w:sz w:val="22"/>
          <w:szCs w:val="22"/>
        </w:rPr>
        <w:t xml:space="preserve"> r., poz. 2</w:t>
      </w:r>
      <w:r w:rsidR="003A0A08" w:rsidRPr="008260B9">
        <w:rPr>
          <w:sz w:val="22"/>
          <w:szCs w:val="22"/>
        </w:rPr>
        <w:t>4</w:t>
      </w:r>
      <w:r w:rsidRPr="008260B9">
        <w:rPr>
          <w:sz w:val="22"/>
          <w:szCs w:val="22"/>
        </w:rPr>
        <w:t xml:space="preserve"> ), w tym Moduły, ich Rozwinięcia i Uaktualnienia oraz Dokumentacja, jak również towarzyszące programy komputerowe.  </w:t>
      </w:r>
    </w:p>
    <w:p w14:paraId="23A38990"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Aplikacja (Moduł) – wyodrębnione technicznie i funkcjonalnie programy opisane kodem źródłowym charakteryzujące się spójnym zakresem funkcjonalnym i zdefiniowaną strukturą danych, oraz technologią umożliwiającą pracę z wykorzystaniem przeglądarki internetowej, jako interfejsu użytkownika (o ile występuje), realizujące swoje funkcje w interakcji z innymi Modułami w oparciu o wspólny(e) serwer(y) aplikacji. </w:t>
      </w:r>
    </w:p>
    <w:p w14:paraId="53E117A7" w14:textId="77777777" w:rsidR="008272B1" w:rsidRPr="008260B9" w:rsidRDefault="008272B1">
      <w:pPr>
        <w:pStyle w:val="Akapitzlist"/>
        <w:numPr>
          <w:ilvl w:val="0"/>
          <w:numId w:val="14"/>
        </w:numPr>
        <w:spacing w:after="0" w:line="240" w:lineRule="auto"/>
        <w:ind w:hanging="370"/>
        <w:rPr>
          <w:rFonts w:ascii="Times New Roman" w:hAnsi="Times New Roman" w:cs="Times New Roman"/>
          <w:sz w:val="22"/>
        </w:rPr>
      </w:pPr>
      <w:r w:rsidRPr="008260B9">
        <w:rPr>
          <w:rFonts w:ascii="Times New Roman" w:hAnsi="Times New Roman" w:cs="Times New Roman"/>
          <w:sz w:val="22"/>
        </w:rPr>
        <w:t>Licencja - tytuł prawny, w oparciu, o który Zamawiający eksploatuje Aplikacje wyszczególnioną w Rozdziale IV będących przedmiotem świadczenia usług serwisu i dostępu do nowych wersji (</w:t>
      </w:r>
      <w:proofErr w:type="spellStart"/>
      <w:r w:rsidRPr="008260B9">
        <w:rPr>
          <w:rFonts w:ascii="Times New Roman" w:hAnsi="Times New Roman" w:cs="Times New Roman"/>
          <w:sz w:val="22"/>
        </w:rPr>
        <w:t>Rozwinieć</w:t>
      </w:r>
      <w:proofErr w:type="spellEnd"/>
      <w:r w:rsidRPr="008260B9">
        <w:rPr>
          <w:rFonts w:ascii="Times New Roman" w:hAnsi="Times New Roman" w:cs="Times New Roman"/>
          <w:sz w:val="22"/>
        </w:rPr>
        <w:t>).</w:t>
      </w:r>
    </w:p>
    <w:p w14:paraId="7D55404D"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Motor bazy danych (MBD) – program komputerowy dedykowany do zarządzania bazami danych. </w:t>
      </w:r>
    </w:p>
    <w:p w14:paraId="4A90B39F"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Baza danych – utworzone w wyniku eksploatacji Oprogramowania Aplikacyjnego dane ZAMAWIAJĄCEGO, przetwarzane w Motorze bazy danych. </w:t>
      </w:r>
    </w:p>
    <w:p w14:paraId="2C47B919"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Infrastruktura – elementy systemu teleinformatycznego, z których obecnie korzysta ZAMAWIAJĄCY takie jak m.in.: serwer, stacje robocze, sieć komputerowa, oprogramowanie systemowe (obejmujące także oprogramowanie </w:t>
      </w:r>
      <w:proofErr w:type="spellStart"/>
      <w:r w:rsidRPr="008260B9">
        <w:rPr>
          <w:sz w:val="22"/>
          <w:szCs w:val="22"/>
        </w:rPr>
        <w:t>wirtualizacyjne</w:t>
      </w:r>
      <w:proofErr w:type="spellEnd"/>
      <w:r w:rsidRPr="008260B9">
        <w:rPr>
          <w:sz w:val="22"/>
          <w:szCs w:val="22"/>
        </w:rPr>
        <w:t xml:space="preserve"> i programy towarzyszące) oraz infrastruktura serwerowa i oprogramowanie, które Zamawiający przewidział na potrzeby realizacji przedmiotu zamówienia.  </w:t>
      </w:r>
    </w:p>
    <w:p w14:paraId="5694C1DB"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Użytkownik – Osoba fizyczna posiadająca przyznane przez Zamawiającego dane identyfikacyjne umożliwiające uwierzytelnianie w Aplikacji/</w:t>
      </w:r>
      <w:proofErr w:type="spellStart"/>
      <w:r w:rsidRPr="008260B9">
        <w:rPr>
          <w:sz w:val="22"/>
          <w:szCs w:val="22"/>
        </w:rPr>
        <w:t>jach</w:t>
      </w:r>
      <w:proofErr w:type="spellEnd"/>
      <w:r w:rsidRPr="008260B9">
        <w:rPr>
          <w:sz w:val="22"/>
          <w:szCs w:val="22"/>
        </w:rPr>
        <w:t xml:space="preserve">. </w:t>
      </w:r>
    </w:p>
    <w:p w14:paraId="23DDDD3B"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Błąd Aplikacji – powtarzalne działanie / zaniechanie, pojawiające się za każdym razem w tym samym miejscu w Module na różnych stacjach roboczych (terminalach) i prowadzące w każdym przypadku do otrzymywania nieprawidłowych wyników. Z zakresu definicji wyłącza się nieprawidłowe działanie lub brak działania Modułu powodowane przez następujące okoliczności:  </w:t>
      </w:r>
    </w:p>
    <w:p w14:paraId="117CDEC7"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zastosowanie / użycie Modułu w sposób niezgodny z przeznaczeniem, </w:t>
      </w:r>
    </w:p>
    <w:p w14:paraId="7E7B3090"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zastosowanie / użycie Modułu w sposób niezgodny z Dokumentacją, </w:t>
      </w:r>
    </w:p>
    <w:p w14:paraId="5702EDF6"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wprowadzenie przez Użytkownika nieprawidłowych danych, </w:t>
      </w:r>
    </w:p>
    <w:p w14:paraId="266FD4B4"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użytkowanie Modułu na Infrastrukturze niespełniającej ogólnie przyjętych w branży norm technicznych oraz bezpieczeństwa, </w:t>
      </w:r>
    </w:p>
    <w:p w14:paraId="2B3FCB2B"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użytkowanie Modułu, MBD lub oprogramowania systemowego na Infrastrukturze niespełniającej Minimalnych parametrów wydajnościowych bądź zaleceń Producenta Modułu, określonych dla serwerów lub wskazanej ilości stanowisk roboczych, </w:t>
      </w:r>
    </w:p>
    <w:p w14:paraId="4961F8ED"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użytkowanie Motoru Bazy Danych lub oprogramowania systemowego na Infrastrukturze niespełniającej minimalnych parametrów bądź zaleceń producentów Motoru Bazy Danych lub oprogramowania systemowego, publikowanych dla wersji bazy danych lub oprogramowania systemowego, z którymi w danym momencie eksploatowany jest Moduł, </w:t>
      </w:r>
    </w:p>
    <w:p w14:paraId="4E9780CD"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lastRenderedPageBreak/>
        <w:t xml:space="preserve">współpraca Modułu z Motorem Bazy Danych lub oprogramowaniem systemowym w wersjach niewspieranych przez ich producentów. </w:t>
      </w:r>
    </w:p>
    <w:p w14:paraId="2535171C"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współpraca Modułu z Motorem Bazy Danych obciążonej innymi programami niż Oprogramowanie Aplikacyjne w szczególności dodatkowymi instancjami bazodanowymi lub funkcjami w bazach danych,  </w:t>
      </w:r>
    </w:p>
    <w:p w14:paraId="00C45076"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użytkowanie Motoru Bazy Danych lub oprogramowania systemowego na Infrastrukturze znajdującej się w pomieszczeniach z niesprawną lub niewydolną klimatyzacją lub urządzeniami utrzymującymi odpowiednią wilgotność powietrza,  </w:t>
      </w:r>
    </w:p>
    <w:p w14:paraId="064F76B1"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użytkowanie Motoru Bazy Danych lub oprogramowania systemowego na Infrastrukturze znajdującej się w pomieszczeniach z niesprawną lub niewydolną instalacją elektryczną i zasilaniem elektrycznym, </w:t>
      </w:r>
    </w:p>
    <w:p w14:paraId="31892424"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uszkodzenia nośników danych,  </w:t>
      </w:r>
    </w:p>
    <w:p w14:paraId="753C551F"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działanie wirusa komputerowego, </w:t>
      </w:r>
    </w:p>
    <w:p w14:paraId="269A7139"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wdrożenie Modułu wykonane w sposób wadliwy, z wyłączeniem sytuacji, w której wdrożenie było wykonywane przez WYKONAWCĘ,  </w:t>
      </w:r>
    </w:p>
    <w:p w14:paraId="0DF6699B"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niewłaściwa parametryzacja Modułu lub oprogramowania systemowego i Motoru Bazy Danych, z którymi Moduł współpracuje, z wyłączeniem sytuacji, w której parametryzacja była wykonywana przez WYKONAWCĘ, </w:t>
      </w:r>
    </w:p>
    <w:p w14:paraId="413E273D"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wszelkie działania ZAMAWIAJĄCEGO lub osób trzecich polegające na modyfikacji Oprogramowania Aplikacyjnego, ingerencji w to Oprogramowanie, z naruszeniem warunków licencyjnych nałożonych na ZAMAWIAJĄCEGO postanowieniami Umowy lub zgodne z tymi warunkami, lecz przeprowadzone z wykorzystaniem narządzi nieudostępnionych przez WYKONAWCĘ albo zapisanie danych w instancji bazy danych z którą współpracuje Oprogramowanie Aplikacyjne przez inne programy lub narzędzia,   </w:t>
      </w:r>
    </w:p>
    <w:p w14:paraId="08743764"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wszelkie działania ZAMAWIAJĄCEGO lub osób trzecich ingerujące w programy, z którymi Oprogramowanie Aplikacyjne zostało zintegrowane w zakresie wywołującym skutki dla tej integracji (sterowniki laboratoryjne, interfejsy HL7, interfejsy DICOM, web service, inne), </w:t>
      </w:r>
    </w:p>
    <w:p w14:paraId="6D7D9DD7"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niezainstalowanie przez ZAMAWIAJĄCEGO opublikowanych w serwisie Helpdesk Uaktualnień, bądź obowiązkowych Rozwinięć Modułu, </w:t>
      </w:r>
    </w:p>
    <w:p w14:paraId="071D28E3"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brak zgłoszenia niepomyślnego wykonania aktualizacji Modułu i jego dalsza eksploatacja mimo pojawiania się informacji o błędach (dotyczy także logów), </w:t>
      </w:r>
    </w:p>
    <w:p w14:paraId="04B62F9C"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niezastosowanie się ZAMAWIAJĄCEGO do zaleceń w zakresie eksploatacji Modułu lub jego Uaktualnień bądź Rozwinięć opublikowanych przez Producenta Modułu, </w:t>
      </w:r>
    </w:p>
    <w:p w14:paraId="5C4D2E6A"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użytkowanie Modułu z naruszeniem warunków licencyjnych nałożonych na ZAMAWIAJĄCEGO postanowieniami Umowy, </w:t>
      </w:r>
    </w:p>
    <w:p w14:paraId="17FA81EF"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blokowanie funkcji Modułu przez inne oprogramowanie, np. programy antywirusowe, </w:t>
      </w:r>
    </w:p>
    <w:p w14:paraId="0057771C" w14:textId="77777777" w:rsidR="008272B1" w:rsidRPr="008260B9" w:rsidRDefault="008272B1">
      <w:pPr>
        <w:widowControl/>
        <w:numPr>
          <w:ilvl w:val="1"/>
          <w:numId w:val="15"/>
        </w:numPr>
        <w:suppressAutoHyphens w:val="0"/>
        <w:ind w:right="42" w:hanging="379"/>
        <w:jc w:val="both"/>
        <w:rPr>
          <w:sz w:val="22"/>
          <w:szCs w:val="22"/>
        </w:rPr>
      </w:pPr>
      <w:r w:rsidRPr="008260B9">
        <w:rPr>
          <w:sz w:val="22"/>
          <w:szCs w:val="22"/>
        </w:rPr>
        <w:t xml:space="preserve">działanie Siły Wyższej, </w:t>
      </w:r>
    </w:p>
    <w:p w14:paraId="36811303" w14:textId="77777777" w:rsidR="008272B1" w:rsidRPr="008260B9" w:rsidRDefault="008272B1" w:rsidP="00C82DE8">
      <w:pPr>
        <w:ind w:left="360" w:right="42"/>
        <w:rPr>
          <w:sz w:val="22"/>
          <w:szCs w:val="22"/>
        </w:rPr>
      </w:pPr>
      <w:r w:rsidRPr="008260B9">
        <w:rPr>
          <w:sz w:val="22"/>
          <w:szCs w:val="22"/>
        </w:rPr>
        <w:t xml:space="preserve">Szczególnymi rodzajami Błędów Aplikacji są Awarie oraz Usterki Programistyczne. </w:t>
      </w:r>
    </w:p>
    <w:p w14:paraId="10C32985"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Awaria (błąd krytyczny) –  krytyczny Błąd Aplikacji powodujący, że nie jest możliwa eksploatacja jej istotnego obszaru z powodu uszkodzenia lub utraty: kodu programu, struktur danych, zawartości bazy danych, integralności danych oraz inne Błędy, jeżeli podejmowane w konsekwencji ich wystąpienia decyzje medyczne mogą mieć negatywny wpływ na stan zdrowia pacjenta. </w:t>
      </w:r>
    </w:p>
    <w:p w14:paraId="2A1C837F"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Usterka Programistyczna – Błąd Aplikacji, mimo identyfikacji którego Aplikacja nadal funkcjonuje, lecz jej eksploatacja jest uciążliwa, skomplikowana lub spowolniona, a usunięcie Błędu wymaga wykonania prac programistycznych.  </w:t>
      </w:r>
    </w:p>
    <w:p w14:paraId="22ED711C"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Konsultacja – usługa świadczona przez Wykonawcę polegająca na udzielaniu Zamawiającemu wyjaśnień w kwestiach dotyczących Oprogramowania Aplikacyjnego.  </w:t>
      </w:r>
    </w:p>
    <w:p w14:paraId="0A190E13"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Help </w:t>
      </w:r>
      <w:proofErr w:type="spellStart"/>
      <w:r w:rsidRPr="008260B9">
        <w:rPr>
          <w:sz w:val="22"/>
          <w:szCs w:val="22"/>
        </w:rPr>
        <w:t>Desk</w:t>
      </w:r>
      <w:proofErr w:type="spellEnd"/>
      <w:r w:rsidRPr="008260B9">
        <w:rPr>
          <w:sz w:val="22"/>
          <w:szCs w:val="22"/>
        </w:rPr>
        <w:t xml:space="preserve"> (HD) – serwis internetowy udostępniony przez Wykonawcę dedykowany do ewidencji i obsługi Zgłoszeń Serwisowych, udostępniania Uaktualnień Aplikacji, publikowania wymogów, informacji i procedur dotyczących Oprogramowania Aplikacyjnego, Infrastruktury oraz MBD. </w:t>
      </w:r>
    </w:p>
    <w:p w14:paraId="7E3DACA4"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Zgłoszenie Serwisowe (Zgłoszenie) – zaewidencjonowane w HD zdarzenie dotyczące Oprogramowania Aplikacyjnego lub MBD, implikujące wykonanie na rzecz Zamawiającego usługi informatycznej przez Wykonawcę na zasadach określonych w Umowie. </w:t>
      </w:r>
    </w:p>
    <w:p w14:paraId="1F150332"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Użytkownik HD – zadeklarowana w Help </w:t>
      </w:r>
      <w:proofErr w:type="spellStart"/>
      <w:r w:rsidRPr="008260B9">
        <w:rPr>
          <w:sz w:val="22"/>
          <w:szCs w:val="22"/>
        </w:rPr>
        <w:t>Desk</w:t>
      </w:r>
      <w:proofErr w:type="spellEnd"/>
      <w:r w:rsidRPr="008260B9">
        <w:rPr>
          <w:sz w:val="22"/>
          <w:szCs w:val="22"/>
        </w:rPr>
        <w:t xml:space="preserve"> osoba fizyczna desygnowana przez Zamawiającego do bezpośredniej współpracy z Wykonawcą, w tym do dokonywania, ewidencji i edycji lub/i podglądu Zgłoszeń Serwisowych. </w:t>
      </w:r>
    </w:p>
    <w:p w14:paraId="04285322"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lastRenderedPageBreak/>
        <w:t xml:space="preserve">Administrator – Użytkownik, który odbył szkolenie z administracji pakietu Oprogramowania Aplikacyjnego objętego usługami uwzględnionymi w Umowie, który jest uprawniony ze Strony ZAMAWIAJĄCEGO do dokonywania Zgłoszeń Serwisowych w HD i nadawania uprawnień innym Użytkownikom HD. </w:t>
      </w:r>
    </w:p>
    <w:p w14:paraId="1A09FB26"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Uaktualnienie (update) – wszelkie powszechnie udostępniane przez Producenta modyfikacje Oprogramowania Aplikacyjnego powodujące usunięcie wykrytych Błędów Aplikacji. </w:t>
      </w:r>
    </w:p>
    <w:p w14:paraId="0BF49256"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Rozwinięcie (</w:t>
      </w:r>
      <w:proofErr w:type="spellStart"/>
      <w:r w:rsidRPr="008260B9">
        <w:rPr>
          <w:sz w:val="22"/>
          <w:szCs w:val="22"/>
        </w:rPr>
        <w:t>upgrade</w:t>
      </w:r>
      <w:proofErr w:type="spellEnd"/>
      <w:r w:rsidRPr="008260B9">
        <w:rPr>
          <w:sz w:val="22"/>
          <w:szCs w:val="22"/>
        </w:rPr>
        <w:t xml:space="preserve">) – wszelkie powszechnie udostępniane przez Producenta nowe wersje lub inne niż Uaktualnienie (update) modyfikacje Oprogramowania Aplikacyjnego, zmieniające dotychczasową funkcjonalność Oprogramowania Aplikacyjnego.  </w:t>
      </w:r>
    </w:p>
    <w:p w14:paraId="409EA331"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Obejście – udostępnione Zamawiającemu doraźne rozwiązanie mające na celu zminimalizowanie skutków Błędu Aplikacji, zanim zostanie całkowicie usunięty. Zastosowanie Obejścia jest zależne od woli Wykonawcy, a w wypadku jego wdrożenia przewidziane w niniejszym załączniku w punkcie: </w:t>
      </w:r>
      <w:r w:rsidRPr="008260B9">
        <w:rPr>
          <w:i/>
          <w:iCs/>
          <w:sz w:val="22"/>
          <w:szCs w:val="22"/>
        </w:rPr>
        <w:t>warunki brzegowe realizacji usług</w:t>
      </w:r>
      <w:r w:rsidRPr="008260B9">
        <w:rPr>
          <w:sz w:val="22"/>
          <w:szCs w:val="22"/>
        </w:rPr>
        <w:t xml:space="preserve"> dla usunięcia</w:t>
      </w:r>
      <w:r w:rsidRPr="008260B9">
        <w:rPr>
          <w:color w:val="FF0000"/>
          <w:sz w:val="22"/>
          <w:szCs w:val="22"/>
        </w:rPr>
        <w:t xml:space="preserve"> </w:t>
      </w:r>
      <w:r w:rsidRPr="008260B9">
        <w:rPr>
          <w:sz w:val="22"/>
          <w:szCs w:val="22"/>
        </w:rPr>
        <w:t xml:space="preserve">poszczególnych Błędów Aplikacji zostają wydłużone o 50%. </w:t>
      </w:r>
    </w:p>
    <w:p w14:paraId="20E76040"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Czas Reakcji – okres liczony od zaewidencjonowania Zgłoszenia Serwisowego do zmiany jego statusu na zarejestrowane.  </w:t>
      </w:r>
    </w:p>
    <w:p w14:paraId="67643BBB" w14:textId="77777777" w:rsidR="008272B1" w:rsidRPr="008260B9" w:rsidRDefault="008272B1">
      <w:pPr>
        <w:pStyle w:val="Akapitzlist"/>
        <w:numPr>
          <w:ilvl w:val="0"/>
          <w:numId w:val="14"/>
        </w:numPr>
        <w:spacing w:after="0" w:line="240" w:lineRule="auto"/>
        <w:ind w:hanging="370"/>
        <w:rPr>
          <w:rFonts w:ascii="Times New Roman" w:hAnsi="Times New Roman" w:cs="Times New Roman"/>
          <w:sz w:val="22"/>
        </w:rPr>
      </w:pPr>
      <w:r w:rsidRPr="008260B9">
        <w:rPr>
          <w:rFonts w:ascii="Times New Roman" w:hAnsi="Times New Roman" w:cs="Times New Roman"/>
          <w:sz w:val="22"/>
        </w:rPr>
        <w:t>Czas Naprawy - czas pomiędzy Zgłoszeniem Serwisowym a usunięciem/rozwiązaniem przyczyny jego zgłoszenia.</w:t>
      </w:r>
    </w:p>
    <w:p w14:paraId="0B5475E4"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Dokumentacja – towarzyszące Oprogramowaniu Aplikacyjnemu lub - odpowiednio jego Uaktualnieniom bądź Rozwinięciom, materiały zawierające opis charakterystyki oraz sposobu działania Modułu, w tym opis cech i parametrów funkcjonalnych oraz </w:t>
      </w:r>
      <w:proofErr w:type="spellStart"/>
      <w:r w:rsidRPr="008260B9">
        <w:rPr>
          <w:sz w:val="22"/>
          <w:szCs w:val="22"/>
        </w:rPr>
        <w:t>pozafunkcjonalnych</w:t>
      </w:r>
      <w:proofErr w:type="spellEnd"/>
      <w:r w:rsidRPr="008260B9">
        <w:rPr>
          <w:sz w:val="22"/>
          <w:szCs w:val="22"/>
        </w:rPr>
        <w:t xml:space="preserve"> niezależnie od formy ich wyrażenia oraz sposobu udostępnienia ZAMAWIAJĄCEMU. </w:t>
      </w:r>
    </w:p>
    <w:p w14:paraId="423B5018"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Nośnik – fizyczny środek (materiał lub urządzenie) przechowujący lub przeznaczony do przechowywania w nim danych (ciągów symboli). </w:t>
      </w:r>
    </w:p>
    <w:p w14:paraId="787C7F42"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Serwis – Dział Wykonawcy/Producenta dedykowany do świadczenia Usług Serwisowych.  </w:t>
      </w:r>
    </w:p>
    <w:p w14:paraId="5B2AFF4F" w14:textId="77777777" w:rsidR="008272B1" w:rsidRPr="008260B9" w:rsidRDefault="008272B1">
      <w:pPr>
        <w:widowControl/>
        <w:numPr>
          <w:ilvl w:val="0"/>
          <w:numId w:val="14"/>
        </w:numPr>
        <w:suppressAutoHyphens w:val="0"/>
        <w:ind w:right="42" w:hanging="360"/>
        <w:jc w:val="both"/>
        <w:rPr>
          <w:sz w:val="22"/>
          <w:szCs w:val="22"/>
        </w:rPr>
      </w:pPr>
      <w:r w:rsidRPr="008260B9">
        <w:rPr>
          <w:sz w:val="22"/>
          <w:szCs w:val="22"/>
        </w:rPr>
        <w:t xml:space="preserve">Dni robocze  – dni tygodnia od poniedziałku do piątku, z wyłączeniem dni ustawowo wolnych od pracy. </w:t>
      </w:r>
    </w:p>
    <w:p w14:paraId="1B916F1D" w14:textId="77777777" w:rsidR="008272B1" w:rsidRPr="008260B9" w:rsidRDefault="008272B1">
      <w:pPr>
        <w:pStyle w:val="Akapitzlist"/>
        <w:numPr>
          <w:ilvl w:val="0"/>
          <w:numId w:val="14"/>
        </w:numPr>
        <w:spacing w:after="27" w:line="240" w:lineRule="auto"/>
        <w:ind w:hanging="370"/>
        <w:rPr>
          <w:rFonts w:ascii="Times New Roman" w:hAnsi="Times New Roman" w:cs="Times New Roman"/>
          <w:sz w:val="22"/>
        </w:rPr>
      </w:pPr>
      <w:r w:rsidRPr="008260B9">
        <w:rPr>
          <w:rFonts w:ascii="Times New Roman" w:hAnsi="Times New Roman" w:cs="Times New Roman"/>
          <w:sz w:val="22"/>
        </w:rPr>
        <w:t>Godziny Robocze – godziny od 08:00 do 16:00 w każdym Dniu Roboczym.</w:t>
      </w:r>
    </w:p>
    <w:p w14:paraId="35607737" w14:textId="77777777" w:rsidR="008272B1" w:rsidRPr="008260B9" w:rsidRDefault="008272B1">
      <w:pPr>
        <w:pStyle w:val="Akapitzlist"/>
        <w:numPr>
          <w:ilvl w:val="0"/>
          <w:numId w:val="14"/>
        </w:numPr>
        <w:spacing w:after="27" w:line="240" w:lineRule="auto"/>
        <w:ind w:hanging="370"/>
        <w:rPr>
          <w:rFonts w:ascii="Times New Roman" w:hAnsi="Times New Roman" w:cs="Times New Roman"/>
          <w:sz w:val="22"/>
        </w:rPr>
      </w:pPr>
      <w:r w:rsidRPr="008260B9">
        <w:rPr>
          <w:rFonts w:ascii="Times New Roman" w:hAnsi="Times New Roman" w:cs="Times New Roman"/>
          <w:sz w:val="22"/>
        </w:rPr>
        <w:t>Zdalny dostęp  – analogowe lub cyfrowe łącze wydajnej transmisji danych pomiędzy węzłem infrastruktury siedziby Wykonawcy, a węzłem infrastruktury zapewnianym przez Zamawiającego, umożliwiające realizować usługi serwisowe lub konfiguracyjne</w:t>
      </w:r>
    </w:p>
    <w:p w14:paraId="50CA3DFD" w14:textId="77777777" w:rsidR="008272B1" w:rsidRPr="008260B9" w:rsidRDefault="008272B1" w:rsidP="00C82DE8">
      <w:pPr>
        <w:pStyle w:val="Akapitzlist"/>
        <w:spacing w:after="27" w:line="240" w:lineRule="auto"/>
        <w:ind w:left="422"/>
        <w:rPr>
          <w:rFonts w:ascii="Times New Roman" w:hAnsi="Times New Roman" w:cs="Times New Roman"/>
          <w:sz w:val="22"/>
        </w:rPr>
      </w:pPr>
    </w:p>
    <w:p w14:paraId="79B8F7E9" w14:textId="77777777" w:rsidR="008272B1" w:rsidRPr="008260B9" w:rsidRDefault="008272B1">
      <w:pPr>
        <w:pStyle w:val="Akapitzlist"/>
        <w:numPr>
          <w:ilvl w:val="0"/>
          <w:numId w:val="13"/>
        </w:numPr>
        <w:spacing w:after="0" w:line="240" w:lineRule="auto"/>
        <w:ind w:right="-14"/>
        <w:rPr>
          <w:rFonts w:ascii="Times New Roman" w:hAnsi="Times New Roman" w:cs="Times New Roman"/>
          <w:sz w:val="22"/>
        </w:rPr>
      </w:pPr>
      <w:r w:rsidRPr="008260B9">
        <w:rPr>
          <w:rFonts w:ascii="Times New Roman" w:hAnsi="Times New Roman" w:cs="Times New Roman"/>
          <w:sz w:val="22"/>
          <w:u w:val="single" w:color="000000"/>
        </w:rPr>
        <w:t>ZASADY ŚWIADCZENIA USŁUG DOSTĘPU DO NOWYCH WERSJI ORAZ USŁUG SERWISOWYCH DLA OPROGRAMOWANIA</w:t>
      </w:r>
      <w:r w:rsidRPr="008260B9">
        <w:rPr>
          <w:rFonts w:ascii="Times New Roman" w:hAnsi="Times New Roman" w:cs="Times New Roman"/>
          <w:sz w:val="22"/>
        </w:rPr>
        <w:t xml:space="preserve"> </w:t>
      </w:r>
      <w:r w:rsidRPr="008260B9">
        <w:rPr>
          <w:rFonts w:ascii="Times New Roman" w:hAnsi="Times New Roman" w:cs="Times New Roman"/>
          <w:sz w:val="22"/>
          <w:u w:val="single" w:color="000000"/>
        </w:rPr>
        <w:t>APLIKACYJNEGO</w:t>
      </w:r>
      <w:r w:rsidRPr="008260B9">
        <w:rPr>
          <w:rFonts w:ascii="Times New Roman" w:hAnsi="Times New Roman" w:cs="Times New Roman"/>
          <w:sz w:val="22"/>
        </w:rPr>
        <w:t xml:space="preserve"> </w:t>
      </w:r>
    </w:p>
    <w:p w14:paraId="480BA027" w14:textId="77777777" w:rsidR="008272B1" w:rsidRPr="008260B9" w:rsidRDefault="008272B1" w:rsidP="00C82DE8">
      <w:pPr>
        <w:ind w:right="-14"/>
        <w:jc w:val="both"/>
        <w:rPr>
          <w:sz w:val="22"/>
          <w:szCs w:val="22"/>
        </w:rPr>
      </w:pPr>
      <w:r w:rsidRPr="008260B9">
        <w:rPr>
          <w:sz w:val="22"/>
          <w:szCs w:val="22"/>
        </w:rPr>
        <w:t xml:space="preserve">[ZASADY OGÓLNE] </w:t>
      </w:r>
    </w:p>
    <w:p w14:paraId="010BD169" w14:textId="77777777" w:rsidR="008272B1" w:rsidRPr="008260B9" w:rsidRDefault="008272B1">
      <w:pPr>
        <w:pStyle w:val="Akapitzlist"/>
        <w:numPr>
          <w:ilvl w:val="0"/>
          <w:numId w:val="4"/>
        </w:numPr>
        <w:spacing w:after="0" w:line="240" w:lineRule="auto"/>
        <w:rPr>
          <w:rFonts w:ascii="Times New Roman" w:hAnsi="Times New Roman" w:cs="Times New Roman"/>
          <w:sz w:val="22"/>
        </w:rPr>
      </w:pPr>
      <w:r w:rsidRPr="008260B9">
        <w:rPr>
          <w:rFonts w:ascii="Times New Roman" w:hAnsi="Times New Roman" w:cs="Times New Roman"/>
          <w:sz w:val="22"/>
        </w:rPr>
        <w:t xml:space="preserve">Usługi Serwisowe są świadczone w odniesieniu do posiadanego (wskazanego w Rozdziale IV)  przez Zamawiającego Oprogramowania Aplikacyjnego zgodnie z postanowieniami Rozdziału II niniejszego załącznika: Warunki brzegowe realizacji usług.  </w:t>
      </w:r>
    </w:p>
    <w:p w14:paraId="3D6D696F" w14:textId="77777777" w:rsidR="008272B1" w:rsidRPr="008260B9" w:rsidRDefault="008272B1" w:rsidP="00C82DE8">
      <w:pPr>
        <w:rPr>
          <w:sz w:val="22"/>
          <w:szCs w:val="22"/>
        </w:rPr>
      </w:pPr>
      <w:r w:rsidRPr="008260B9">
        <w:rPr>
          <w:sz w:val="22"/>
          <w:szCs w:val="22"/>
        </w:rPr>
        <w:t xml:space="preserve">[UŻYTKOWNICY] </w:t>
      </w:r>
    </w:p>
    <w:p w14:paraId="29729B52" w14:textId="77777777" w:rsidR="008272B1" w:rsidRPr="008260B9" w:rsidRDefault="008272B1">
      <w:pPr>
        <w:widowControl/>
        <w:numPr>
          <w:ilvl w:val="0"/>
          <w:numId w:val="4"/>
        </w:numPr>
        <w:suppressAutoHyphens w:val="0"/>
        <w:jc w:val="both"/>
        <w:rPr>
          <w:sz w:val="22"/>
          <w:szCs w:val="22"/>
        </w:rPr>
      </w:pPr>
      <w:r w:rsidRPr="008260B9">
        <w:rPr>
          <w:sz w:val="22"/>
          <w:szCs w:val="22"/>
        </w:rPr>
        <w:t xml:space="preserve">Wraz z podpisaniem Umowy ZAMAWIAJĄCY otrzymuje dane identyfikacyjne (login, hasło) umożliwiające Użytkownikom ZAMAWIAJĄCEGO uwierzytelnienie w systemie „Help </w:t>
      </w:r>
      <w:proofErr w:type="spellStart"/>
      <w:r w:rsidRPr="008260B9">
        <w:rPr>
          <w:sz w:val="22"/>
          <w:szCs w:val="22"/>
        </w:rPr>
        <w:t>Desk</w:t>
      </w:r>
      <w:proofErr w:type="spellEnd"/>
      <w:r w:rsidRPr="008260B9">
        <w:rPr>
          <w:sz w:val="22"/>
          <w:szCs w:val="22"/>
        </w:rPr>
        <w:t>” zwanym dalej „HD” udostępnionym przez WYKONAWCĘ.</w:t>
      </w:r>
    </w:p>
    <w:p w14:paraId="2CBD6F7C"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W zależności od woli ZAMAWIAJĄCEGO poszczególnym Użytkownikom zostaną przyznane prawa do ewidencji lub/i edycji Zgłoszeń Serwisowych. </w:t>
      </w:r>
    </w:p>
    <w:p w14:paraId="7A6AA197"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Użytkownicy są zobligowani do ochrony danych identyfikacyjnych przed dostępem osób trzecich. Użytkownicy przyjmują także do wiadomości, że wszystkie operacje wykonywane w serwisie HD są rejestrowane. </w:t>
      </w:r>
    </w:p>
    <w:p w14:paraId="67C60AE0" w14:textId="77777777" w:rsidR="008272B1" w:rsidRPr="008260B9" w:rsidRDefault="008272B1">
      <w:pPr>
        <w:widowControl/>
        <w:numPr>
          <w:ilvl w:val="0"/>
          <w:numId w:val="4"/>
        </w:numPr>
        <w:suppressAutoHyphens w:val="0"/>
        <w:spacing w:after="1"/>
        <w:jc w:val="both"/>
        <w:rPr>
          <w:sz w:val="22"/>
          <w:szCs w:val="22"/>
        </w:rPr>
      </w:pPr>
      <w:r w:rsidRPr="008260B9">
        <w:rPr>
          <w:sz w:val="22"/>
          <w:szCs w:val="22"/>
        </w:rPr>
        <w:t xml:space="preserve">Użytkownicy systemu HD posiadają możliwość dokonywania zmian swoich danych kontaktowych oraz podstawowych danych podmiotowych ZAMAWIAJĄCEGO. System HD będzie komunikował się z Użytkownikami wyłącznie w oparciu o informacje zamieszczone w HD.   </w:t>
      </w:r>
    </w:p>
    <w:p w14:paraId="339C184E" w14:textId="77777777" w:rsidR="008272B1" w:rsidRPr="008260B9" w:rsidRDefault="008272B1" w:rsidP="00C82DE8">
      <w:pPr>
        <w:ind w:left="360" w:firstLine="360"/>
        <w:rPr>
          <w:sz w:val="22"/>
          <w:szCs w:val="22"/>
        </w:rPr>
      </w:pPr>
      <w:r w:rsidRPr="008260B9">
        <w:rPr>
          <w:sz w:val="22"/>
          <w:szCs w:val="22"/>
        </w:rPr>
        <w:t xml:space="preserve">Powinnością Użytkowników jest bieżące śledzenie informacji pojawiających się w systemie HD. </w:t>
      </w:r>
    </w:p>
    <w:p w14:paraId="065D3584"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Powinnością Administratora jest zapoznanie się z postanowieniami Umowy, jak również przeszkolenie w zakresie jej zakresu oraz treści pozostałych Użytkowników.  </w:t>
      </w:r>
    </w:p>
    <w:p w14:paraId="40DABFE0"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Użytkownicy dołożą wszelkich starań żeby dane osobowe nie były zamieszczane w Zgłoszeniach Serwisowych. Jeżeli jest to niezbędne do obsłużenia Zgłoszenia Serwisowego Użytkownicy zamieszczą </w:t>
      </w:r>
      <w:r w:rsidRPr="008260B9">
        <w:rPr>
          <w:sz w:val="22"/>
          <w:szCs w:val="22"/>
        </w:rPr>
        <w:lastRenderedPageBreak/>
        <w:t xml:space="preserve">informacje oraz dane wyłącznie w postaci zanonimizowanej lub zaszyfrowanej, jak również oznaczą Zgłoszenia Serwisowego zawierające takie dane w sposób określony w HD.   </w:t>
      </w:r>
    </w:p>
    <w:p w14:paraId="22FFD3B0" w14:textId="77777777" w:rsidR="008272B1" w:rsidRPr="008260B9" w:rsidRDefault="008272B1" w:rsidP="00C82DE8">
      <w:pPr>
        <w:ind w:left="345"/>
        <w:rPr>
          <w:sz w:val="22"/>
          <w:szCs w:val="22"/>
        </w:rPr>
      </w:pPr>
      <w:r w:rsidRPr="008260B9">
        <w:rPr>
          <w:sz w:val="22"/>
          <w:szCs w:val="22"/>
        </w:rPr>
        <w:t xml:space="preserve">[EWIDENCJA I OBSŁUGA ZGŁOSZEŃ] </w:t>
      </w:r>
    </w:p>
    <w:p w14:paraId="4B68BC36"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Ewidencja i uzupełnianie Zgłoszenia Serwisowego przez ZAMAWIAJĄCEGO jest realizowane wyłącznie w systemie HD. Obsługa przez Serwis Zgłoszenia Serwisowego w zależności od usługi jest realizowana w systemie HD lub z wykorzystaniem innych mediów bądź wizyt osobistych, przy czym każdorazowo w HD ewidencjonowany jest status zgłoszenia. </w:t>
      </w:r>
    </w:p>
    <w:p w14:paraId="0C094314" w14:textId="77777777" w:rsidR="008272B1" w:rsidRPr="008260B9" w:rsidRDefault="008272B1">
      <w:pPr>
        <w:widowControl/>
        <w:numPr>
          <w:ilvl w:val="0"/>
          <w:numId w:val="4"/>
        </w:numPr>
        <w:suppressAutoHyphens w:val="0"/>
        <w:jc w:val="both"/>
        <w:rPr>
          <w:sz w:val="22"/>
          <w:szCs w:val="22"/>
        </w:rPr>
      </w:pPr>
      <w:r w:rsidRPr="008260B9">
        <w:rPr>
          <w:sz w:val="22"/>
          <w:szCs w:val="22"/>
        </w:rPr>
        <w:t xml:space="preserve">Użytkownik może zaewidencjonować w systemie HD następujące typy Zgłoszeń Serwisowych: </w:t>
      </w:r>
    </w:p>
    <w:p w14:paraId="5A5F197A" w14:textId="77777777" w:rsidR="008272B1" w:rsidRPr="008260B9" w:rsidRDefault="008272B1">
      <w:pPr>
        <w:widowControl/>
        <w:numPr>
          <w:ilvl w:val="1"/>
          <w:numId w:val="1"/>
        </w:numPr>
        <w:suppressAutoHyphens w:val="0"/>
        <w:rPr>
          <w:sz w:val="22"/>
          <w:szCs w:val="22"/>
        </w:rPr>
      </w:pPr>
      <w:r w:rsidRPr="008260B9">
        <w:rPr>
          <w:sz w:val="22"/>
          <w:szCs w:val="22"/>
        </w:rPr>
        <w:t xml:space="preserve">Błąd Aplikacji  </w:t>
      </w:r>
    </w:p>
    <w:p w14:paraId="0D61348A" w14:textId="77777777" w:rsidR="008272B1" w:rsidRPr="008260B9" w:rsidRDefault="008272B1">
      <w:pPr>
        <w:widowControl/>
        <w:numPr>
          <w:ilvl w:val="1"/>
          <w:numId w:val="1"/>
        </w:numPr>
        <w:suppressAutoHyphens w:val="0"/>
        <w:rPr>
          <w:sz w:val="22"/>
          <w:szCs w:val="22"/>
        </w:rPr>
      </w:pPr>
      <w:r w:rsidRPr="008260B9">
        <w:rPr>
          <w:sz w:val="22"/>
          <w:szCs w:val="22"/>
        </w:rPr>
        <w:t xml:space="preserve">Awaria  </w:t>
      </w:r>
    </w:p>
    <w:p w14:paraId="65295617" w14:textId="77777777" w:rsidR="008272B1" w:rsidRPr="008260B9" w:rsidRDefault="008272B1">
      <w:pPr>
        <w:widowControl/>
        <w:numPr>
          <w:ilvl w:val="1"/>
          <w:numId w:val="1"/>
        </w:numPr>
        <w:suppressAutoHyphens w:val="0"/>
        <w:rPr>
          <w:sz w:val="22"/>
          <w:szCs w:val="22"/>
        </w:rPr>
      </w:pPr>
      <w:r w:rsidRPr="008260B9">
        <w:rPr>
          <w:sz w:val="22"/>
          <w:szCs w:val="22"/>
        </w:rPr>
        <w:t xml:space="preserve">Usterka programistyczna  </w:t>
      </w:r>
    </w:p>
    <w:p w14:paraId="7DD8A6E3" w14:textId="77777777" w:rsidR="008272B1" w:rsidRPr="008260B9" w:rsidRDefault="008272B1">
      <w:pPr>
        <w:widowControl/>
        <w:numPr>
          <w:ilvl w:val="1"/>
          <w:numId w:val="1"/>
        </w:numPr>
        <w:suppressAutoHyphens w:val="0"/>
        <w:rPr>
          <w:sz w:val="22"/>
          <w:szCs w:val="22"/>
        </w:rPr>
      </w:pPr>
      <w:r w:rsidRPr="008260B9">
        <w:rPr>
          <w:sz w:val="22"/>
          <w:szCs w:val="22"/>
        </w:rPr>
        <w:t xml:space="preserve">Konsultacja </w:t>
      </w:r>
    </w:p>
    <w:p w14:paraId="7B87604D" w14:textId="77777777" w:rsidR="008272B1" w:rsidRPr="008260B9" w:rsidRDefault="008272B1">
      <w:pPr>
        <w:widowControl/>
        <w:numPr>
          <w:ilvl w:val="1"/>
          <w:numId w:val="1"/>
        </w:numPr>
        <w:suppressAutoHyphens w:val="0"/>
        <w:rPr>
          <w:sz w:val="22"/>
          <w:szCs w:val="22"/>
        </w:rPr>
      </w:pPr>
      <w:r w:rsidRPr="008260B9">
        <w:rPr>
          <w:sz w:val="22"/>
          <w:szCs w:val="22"/>
        </w:rPr>
        <w:t xml:space="preserve">Zamówienie indywidualne: Nowa funkcjonalność/Usługa odpłatna </w:t>
      </w:r>
    </w:p>
    <w:p w14:paraId="13866455" w14:textId="77777777" w:rsidR="008272B1" w:rsidRPr="008260B9" w:rsidRDefault="008272B1">
      <w:pPr>
        <w:widowControl/>
        <w:numPr>
          <w:ilvl w:val="1"/>
          <w:numId w:val="1"/>
        </w:numPr>
        <w:suppressAutoHyphens w:val="0"/>
        <w:rPr>
          <w:sz w:val="22"/>
          <w:szCs w:val="22"/>
        </w:rPr>
      </w:pPr>
      <w:r w:rsidRPr="008260B9">
        <w:rPr>
          <w:sz w:val="22"/>
          <w:szCs w:val="22"/>
        </w:rPr>
        <w:t xml:space="preserve">Zapytanie handlowe </w:t>
      </w:r>
    </w:p>
    <w:p w14:paraId="25C3DC2F" w14:textId="77777777" w:rsidR="008272B1" w:rsidRPr="008260B9" w:rsidRDefault="008272B1">
      <w:pPr>
        <w:pStyle w:val="Akapitzlist"/>
        <w:numPr>
          <w:ilvl w:val="0"/>
          <w:numId w:val="4"/>
        </w:numPr>
        <w:spacing w:after="0" w:line="240" w:lineRule="auto"/>
        <w:rPr>
          <w:rFonts w:ascii="Times New Roman" w:hAnsi="Times New Roman" w:cs="Times New Roman"/>
          <w:sz w:val="22"/>
        </w:rPr>
      </w:pPr>
      <w:r w:rsidRPr="008260B9">
        <w:rPr>
          <w:rFonts w:ascii="Times New Roman" w:hAnsi="Times New Roman" w:cs="Times New Roman"/>
          <w:sz w:val="22"/>
        </w:rPr>
        <w:t xml:space="preserve">Zamawiający dopuszcza, by w systemie HD zgłoszenia uzyskiwały inne typy niż ww. odpowiadające rodzajowo powyższym Zgłoszeniom serwisowym. </w:t>
      </w:r>
    </w:p>
    <w:p w14:paraId="65E2BF9A" w14:textId="77777777" w:rsidR="008272B1" w:rsidRPr="008260B9" w:rsidRDefault="008272B1">
      <w:pPr>
        <w:widowControl/>
        <w:numPr>
          <w:ilvl w:val="0"/>
          <w:numId w:val="4"/>
        </w:numPr>
        <w:suppressAutoHyphens w:val="0"/>
        <w:spacing w:after="1"/>
        <w:jc w:val="both"/>
        <w:rPr>
          <w:sz w:val="22"/>
          <w:szCs w:val="22"/>
        </w:rPr>
      </w:pPr>
      <w:r w:rsidRPr="008260B9">
        <w:rPr>
          <w:sz w:val="22"/>
          <w:szCs w:val="22"/>
        </w:rPr>
        <w:t xml:space="preserve">Ewidencja Zgłoszenia Serwisowego odbywa się poprzez wprowadzenie przez Użytkownika do systemu HD wszystkich niezbędnych dla danego Zgłoszenia Serwisowego informacji w szczególności określenia obszaru/Modułu Oprogramowania Aplikacyjnego, którego Zgłoszenie Serwisowe dotyczy. </w:t>
      </w:r>
    </w:p>
    <w:p w14:paraId="46DD708E" w14:textId="77777777" w:rsidR="008272B1" w:rsidRPr="008260B9" w:rsidRDefault="008272B1" w:rsidP="00C82DE8">
      <w:pPr>
        <w:ind w:left="708"/>
        <w:rPr>
          <w:sz w:val="22"/>
          <w:szCs w:val="22"/>
        </w:rPr>
      </w:pPr>
      <w:r w:rsidRPr="008260B9">
        <w:rPr>
          <w:sz w:val="22"/>
          <w:szCs w:val="22"/>
        </w:rPr>
        <w:t xml:space="preserve">Po zaewidencjonowaniu przez Użytkownika Zgłoszenia Serwisowego system HD nadaje mu status „oczekujące” oraz unikalny numer. </w:t>
      </w:r>
    </w:p>
    <w:p w14:paraId="3833C9DC"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Każde Zgłoszenie Serwisowe obejmować może wyłącznie jedno zagadnienie. W przypadku, gdy Zgłoszenie Serwisowe obejmuje kilka zagadnień WYKONAWCA może takie Zgłoszenie Serwisowe odrzucić lub wydzielić zagadnienia do odrębnych Zgłoszeń Serwisowych.  </w:t>
      </w:r>
    </w:p>
    <w:p w14:paraId="35D3C155"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Jeżeli do Zgłoszenia Serwisowego pozostającego w toku Użytkownik wprowadzi nowe zagadnienie  WYKONAWCA może je przenieść do odrębnego Zgłoszenia Serwisowego lub odrzucić realizację. Jeżeli nowe zagadnienie zostaje przeniesione do wyodrębnionego Zgłoszenia Serwisowego Termin realizacji usług określony w Warunkach brzegowych realizacji usług wszczyna swój bieg od początku. </w:t>
      </w:r>
    </w:p>
    <w:p w14:paraId="17ACAD80"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Po wstępnej weryfikacji kompletności oraz formy Zgłoszenia Serwisowego, nie później niż w Czasie reakcji określonym w Warunkach brzegowych realizacji usług w systemie HD zostaje Zgłoszeniu Serwisowemu nadany status „zarejestrowane”. Alternatywnie, jeżeli weryfikacja wykaże, że Zgłoszenie Serwisowe nie spełnia wymogów Umowy lub dotyczy wątku stanowiącego przedmiot innego Zgłoszenia Serwisowego, zostaje mu nadany status odpowiednio „odrzucone” lub „duplikat”. </w:t>
      </w:r>
    </w:p>
    <w:p w14:paraId="5688D640" w14:textId="77777777" w:rsidR="008272B1" w:rsidRPr="008260B9" w:rsidRDefault="008272B1">
      <w:pPr>
        <w:widowControl/>
        <w:numPr>
          <w:ilvl w:val="0"/>
          <w:numId w:val="4"/>
        </w:numPr>
        <w:suppressAutoHyphens w:val="0"/>
        <w:jc w:val="both"/>
        <w:rPr>
          <w:sz w:val="22"/>
          <w:szCs w:val="22"/>
        </w:rPr>
      </w:pPr>
      <w:r w:rsidRPr="008260B9">
        <w:rPr>
          <w:sz w:val="22"/>
          <w:szCs w:val="22"/>
        </w:rPr>
        <w:t xml:space="preserve">Dalsza obsługa Zgłoszenia Serwisowego przebiega na zasadach określonych w procedurach realizacji przewidzianych dla poszczególnych usług. W zależności od typu Zgłoszenia Serwisowego, fazy obsługi Zgłoszenia Serwisowego oraz jego zawartości, Zgłoszenie Serwisowe przyjmie jeden z następujących statusów: </w:t>
      </w:r>
    </w:p>
    <w:p w14:paraId="5A902B6B" w14:textId="77777777" w:rsidR="008272B1" w:rsidRPr="008260B9" w:rsidRDefault="008272B1">
      <w:pPr>
        <w:widowControl/>
        <w:numPr>
          <w:ilvl w:val="1"/>
          <w:numId w:val="2"/>
        </w:numPr>
        <w:suppressAutoHyphens w:val="0"/>
        <w:rPr>
          <w:sz w:val="22"/>
          <w:szCs w:val="22"/>
        </w:rPr>
      </w:pPr>
      <w:r w:rsidRPr="008260B9">
        <w:rPr>
          <w:sz w:val="22"/>
          <w:szCs w:val="22"/>
        </w:rPr>
        <w:t>nowe,</w:t>
      </w:r>
    </w:p>
    <w:p w14:paraId="67DE7D5D" w14:textId="77777777" w:rsidR="008272B1" w:rsidRPr="008260B9" w:rsidRDefault="008272B1">
      <w:pPr>
        <w:widowControl/>
        <w:numPr>
          <w:ilvl w:val="1"/>
          <w:numId w:val="2"/>
        </w:numPr>
        <w:suppressAutoHyphens w:val="0"/>
        <w:rPr>
          <w:sz w:val="22"/>
          <w:szCs w:val="22"/>
        </w:rPr>
      </w:pPr>
      <w:r w:rsidRPr="008260B9">
        <w:rPr>
          <w:sz w:val="22"/>
          <w:szCs w:val="22"/>
        </w:rPr>
        <w:t>zarejestrowane,</w:t>
      </w:r>
    </w:p>
    <w:p w14:paraId="5D7C3C4A" w14:textId="77777777" w:rsidR="008272B1" w:rsidRPr="008260B9" w:rsidRDefault="008272B1">
      <w:pPr>
        <w:widowControl/>
        <w:numPr>
          <w:ilvl w:val="1"/>
          <w:numId w:val="2"/>
        </w:numPr>
        <w:suppressAutoHyphens w:val="0"/>
        <w:rPr>
          <w:sz w:val="22"/>
          <w:szCs w:val="22"/>
        </w:rPr>
      </w:pPr>
      <w:r w:rsidRPr="008260B9">
        <w:rPr>
          <w:sz w:val="22"/>
          <w:szCs w:val="22"/>
        </w:rPr>
        <w:t>u klienta,</w:t>
      </w:r>
    </w:p>
    <w:p w14:paraId="0221C51E" w14:textId="77777777" w:rsidR="008272B1" w:rsidRPr="008260B9" w:rsidRDefault="008272B1">
      <w:pPr>
        <w:widowControl/>
        <w:numPr>
          <w:ilvl w:val="1"/>
          <w:numId w:val="2"/>
        </w:numPr>
        <w:suppressAutoHyphens w:val="0"/>
        <w:rPr>
          <w:sz w:val="22"/>
          <w:szCs w:val="22"/>
        </w:rPr>
      </w:pPr>
      <w:r w:rsidRPr="008260B9">
        <w:rPr>
          <w:sz w:val="22"/>
          <w:szCs w:val="22"/>
        </w:rPr>
        <w:t xml:space="preserve">aktywne, </w:t>
      </w:r>
    </w:p>
    <w:p w14:paraId="6493C864" w14:textId="77777777" w:rsidR="008272B1" w:rsidRPr="008260B9" w:rsidRDefault="008272B1">
      <w:pPr>
        <w:widowControl/>
        <w:numPr>
          <w:ilvl w:val="1"/>
          <w:numId w:val="2"/>
        </w:numPr>
        <w:suppressAutoHyphens w:val="0"/>
        <w:rPr>
          <w:sz w:val="22"/>
          <w:szCs w:val="22"/>
        </w:rPr>
      </w:pPr>
      <w:r w:rsidRPr="008260B9">
        <w:rPr>
          <w:sz w:val="22"/>
          <w:szCs w:val="22"/>
        </w:rPr>
        <w:t xml:space="preserve">odrzucone, </w:t>
      </w:r>
    </w:p>
    <w:p w14:paraId="147BA2E3" w14:textId="77777777" w:rsidR="008272B1" w:rsidRPr="008260B9" w:rsidRDefault="008272B1">
      <w:pPr>
        <w:widowControl/>
        <w:numPr>
          <w:ilvl w:val="1"/>
          <w:numId w:val="2"/>
        </w:numPr>
        <w:suppressAutoHyphens w:val="0"/>
        <w:rPr>
          <w:sz w:val="22"/>
          <w:szCs w:val="22"/>
        </w:rPr>
      </w:pPr>
      <w:r w:rsidRPr="008260B9">
        <w:rPr>
          <w:sz w:val="22"/>
          <w:szCs w:val="22"/>
        </w:rPr>
        <w:t>zrealizowane,</w:t>
      </w:r>
    </w:p>
    <w:p w14:paraId="6624A0ED" w14:textId="77777777" w:rsidR="008272B1" w:rsidRPr="008260B9" w:rsidRDefault="008272B1">
      <w:pPr>
        <w:widowControl/>
        <w:numPr>
          <w:ilvl w:val="1"/>
          <w:numId w:val="2"/>
        </w:numPr>
        <w:suppressAutoHyphens w:val="0"/>
        <w:rPr>
          <w:sz w:val="22"/>
          <w:szCs w:val="22"/>
        </w:rPr>
      </w:pPr>
      <w:r w:rsidRPr="008260B9">
        <w:rPr>
          <w:sz w:val="22"/>
          <w:szCs w:val="22"/>
        </w:rPr>
        <w:t xml:space="preserve">zamknięte. </w:t>
      </w:r>
    </w:p>
    <w:p w14:paraId="263E825C"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Zamawiający dopuszcza, by w systemie HD zgłoszenia uzyskiwały inne statusy niż ww. odpowiadające aktualnemu etapowi realizacji Zgłoszenia. </w:t>
      </w:r>
    </w:p>
    <w:p w14:paraId="471BCA3B"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Zamówienia indywidualne: Nowa funkcjonalność/Usługa Odpłatna – nie są objęte żadnym reżimem proceduralnym, w szczególności finansowym czy czasowym z wyłączeniem uzgodnień poczynionych w samej treści Zgłoszenia Serwisowego. </w:t>
      </w:r>
    </w:p>
    <w:p w14:paraId="102A05DD"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Szczególnym typem Zgłoszenia Serwisowego jest zapytanie handlowe. Jego ewidencja w HD służy jedynie celom informacyjnym o charakterze handlowym, natomiast obsługa nie jest objęta żadnym reżimem proceduralnym, w szczególności finansowym czy czasowym.  </w:t>
      </w:r>
    </w:p>
    <w:p w14:paraId="372FAD40"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lastRenderedPageBreak/>
        <w:t xml:space="preserve">W każdym momencie Użytkownik może Zgłoszenie Serwisowe anulować, co spowoduje, że Zgłoszenie Serwisowe od momentu anulowania nie będzie przez Serwis dalej obsługiwane. </w:t>
      </w:r>
    </w:p>
    <w:p w14:paraId="3B165268"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Po realizacji przez WYKONAWCĘ Zgłoszenia Serwisowego i wykonaniu przez WYKONAWCĘ testu poprawnego działania Oprogramowania Aplikacyjnego, zaakceptowanego przez Zamawiającego, Zgłoszenie Serwisowe traktowane jest jako zakończone.    </w:t>
      </w:r>
    </w:p>
    <w:p w14:paraId="626437AC" w14:textId="77777777" w:rsidR="008272B1" w:rsidRPr="008260B9" w:rsidRDefault="008272B1">
      <w:pPr>
        <w:widowControl/>
        <w:numPr>
          <w:ilvl w:val="0"/>
          <w:numId w:val="4"/>
        </w:numPr>
        <w:suppressAutoHyphens w:val="0"/>
        <w:spacing w:after="27"/>
        <w:jc w:val="both"/>
        <w:rPr>
          <w:sz w:val="22"/>
          <w:szCs w:val="22"/>
        </w:rPr>
      </w:pPr>
      <w:r w:rsidRPr="008260B9">
        <w:rPr>
          <w:sz w:val="22"/>
          <w:szCs w:val="22"/>
        </w:rPr>
        <w:t xml:space="preserve">Zgłoszenie Serwisowe jest ostatecznie zamykane jeżeli upłynęło 7 dni od terminu przejścia Zgłoszenia w status zrealizowane, a Zamawiający nie wniósł w tym czasie zastrzeżeń do wyniku realizacji Zgłoszenia Serwisowego.  </w:t>
      </w:r>
    </w:p>
    <w:p w14:paraId="39B89DCC" w14:textId="77777777" w:rsidR="008272B1" w:rsidRPr="008260B9" w:rsidRDefault="008272B1" w:rsidP="00C82DE8">
      <w:pPr>
        <w:rPr>
          <w:sz w:val="22"/>
          <w:szCs w:val="22"/>
        </w:rPr>
      </w:pPr>
      <w:r w:rsidRPr="008260B9">
        <w:rPr>
          <w:sz w:val="22"/>
          <w:szCs w:val="22"/>
        </w:rPr>
        <w:t>[USŁUGI SERWISOWE]</w:t>
      </w:r>
    </w:p>
    <w:p w14:paraId="7A8A6C8E" w14:textId="77777777" w:rsidR="008272B1" w:rsidRPr="008260B9" w:rsidRDefault="008272B1">
      <w:pPr>
        <w:pStyle w:val="Akapitzlist"/>
        <w:widowControl w:val="0"/>
        <w:numPr>
          <w:ilvl w:val="0"/>
          <w:numId w:val="4"/>
        </w:numPr>
        <w:tabs>
          <w:tab w:val="left" w:pos="1141"/>
        </w:tabs>
        <w:autoSpaceDE w:val="0"/>
        <w:autoSpaceDN w:val="0"/>
        <w:spacing w:before="38" w:after="0" w:line="240" w:lineRule="auto"/>
        <w:contextualSpacing w:val="0"/>
        <w:rPr>
          <w:rFonts w:ascii="Times New Roman" w:hAnsi="Times New Roman" w:cs="Times New Roman"/>
          <w:sz w:val="22"/>
        </w:rPr>
      </w:pPr>
      <w:r w:rsidRPr="008260B9">
        <w:rPr>
          <w:rFonts w:ascii="Times New Roman" w:hAnsi="Times New Roman" w:cs="Times New Roman"/>
          <w:sz w:val="22"/>
        </w:rPr>
        <w:t>Usługa</w:t>
      </w:r>
      <w:r w:rsidRPr="008260B9">
        <w:rPr>
          <w:rFonts w:ascii="Times New Roman" w:hAnsi="Times New Roman" w:cs="Times New Roman"/>
          <w:spacing w:val="-8"/>
          <w:sz w:val="22"/>
        </w:rPr>
        <w:t xml:space="preserve"> </w:t>
      </w:r>
      <w:r w:rsidRPr="008260B9">
        <w:rPr>
          <w:rFonts w:ascii="Times New Roman" w:hAnsi="Times New Roman" w:cs="Times New Roman"/>
          <w:sz w:val="22"/>
        </w:rPr>
        <w:t>realizowana</w:t>
      </w:r>
      <w:r w:rsidRPr="008260B9">
        <w:rPr>
          <w:rFonts w:ascii="Times New Roman" w:hAnsi="Times New Roman" w:cs="Times New Roman"/>
          <w:spacing w:val="-4"/>
          <w:sz w:val="22"/>
        </w:rPr>
        <w:t xml:space="preserve"> </w:t>
      </w:r>
      <w:r w:rsidRPr="008260B9">
        <w:rPr>
          <w:rFonts w:ascii="Times New Roman" w:hAnsi="Times New Roman" w:cs="Times New Roman"/>
          <w:sz w:val="22"/>
        </w:rPr>
        <w:t>będzie</w:t>
      </w:r>
      <w:r w:rsidRPr="008260B9">
        <w:rPr>
          <w:rFonts w:ascii="Times New Roman" w:hAnsi="Times New Roman" w:cs="Times New Roman"/>
          <w:spacing w:val="-9"/>
          <w:sz w:val="22"/>
        </w:rPr>
        <w:t xml:space="preserve"> </w:t>
      </w:r>
      <w:r w:rsidRPr="008260B9">
        <w:rPr>
          <w:rFonts w:ascii="Times New Roman" w:hAnsi="Times New Roman" w:cs="Times New Roman"/>
          <w:sz w:val="22"/>
        </w:rPr>
        <w:t>przez</w:t>
      </w:r>
      <w:r w:rsidRPr="008260B9">
        <w:rPr>
          <w:rFonts w:ascii="Times New Roman" w:hAnsi="Times New Roman" w:cs="Times New Roman"/>
          <w:spacing w:val="-4"/>
          <w:sz w:val="22"/>
        </w:rPr>
        <w:t xml:space="preserve"> </w:t>
      </w:r>
      <w:r w:rsidRPr="008260B9">
        <w:rPr>
          <w:rFonts w:ascii="Times New Roman" w:hAnsi="Times New Roman" w:cs="Times New Roman"/>
          <w:sz w:val="22"/>
        </w:rPr>
        <w:t>WYKONAWCĘ</w:t>
      </w:r>
      <w:r w:rsidRPr="008260B9">
        <w:rPr>
          <w:rFonts w:ascii="Times New Roman" w:hAnsi="Times New Roman" w:cs="Times New Roman"/>
          <w:spacing w:val="-3"/>
          <w:sz w:val="22"/>
        </w:rPr>
        <w:t xml:space="preserve"> </w:t>
      </w:r>
      <w:r w:rsidRPr="008260B9">
        <w:rPr>
          <w:rFonts w:ascii="Times New Roman" w:hAnsi="Times New Roman" w:cs="Times New Roman"/>
          <w:spacing w:val="-2"/>
          <w:sz w:val="22"/>
        </w:rPr>
        <w:t>poprzez:</w:t>
      </w:r>
    </w:p>
    <w:p w14:paraId="2B736E6F" w14:textId="77777777" w:rsidR="008272B1" w:rsidRPr="008260B9" w:rsidRDefault="008272B1">
      <w:pPr>
        <w:pStyle w:val="Akapitzlist"/>
        <w:widowControl w:val="0"/>
        <w:numPr>
          <w:ilvl w:val="1"/>
          <w:numId w:val="12"/>
        </w:numPr>
        <w:tabs>
          <w:tab w:val="left" w:pos="1501"/>
        </w:tabs>
        <w:autoSpaceDE w:val="0"/>
        <w:autoSpaceDN w:val="0"/>
        <w:spacing w:after="0" w:line="240" w:lineRule="auto"/>
        <w:contextualSpacing w:val="0"/>
        <w:rPr>
          <w:rFonts w:ascii="Times New Roman" w:hAnsi="Times New Roman" w:cs="Times New Roman"/>
          <w:sz w:val="22"/>
        </w:rPr>
      </w:pPr>
      <w:r w:rsidRPr="008260B9">
        <w:rPr>
          <w:rFonts w:ascii="Times New Roman" w:hAnsi="Times New Roman" w:cs="Times New Roman"/>
          <w:sz w:val="22"/>
        </w:rPr>
        <w:t>wizyty</w:t>
      </w:r>
      <w:r w:rsidRPr="008260B9">
        <w:rPr>
          <w:rFonts w:ascii="Times New Roman" w:hAnsi="Times New Roman" w:cs="Times New Roman"/>
          <w:spacing w:val="-8"/>
          <w:sz w:val="22"/>
        </w:rPr>
        <w:t xml:space="preserve"> </w:t>
      </w:r>
      <w:r w:rsidRPr="008260B9">
        <w:rPr>
          <w:rFonts w:ascii="Times New Roman" w:hAnsi="Times New Roman" w:cs="Times New Roman"/>
          <w:sz w:val="22"/>
        </w:rPr>
        <w:t>serwisowe</w:t>
      </w:r>
      <w:r w:rsidRPr="008260B9">
        <w:rPr>
          <w:rFonts w:ascii="Times New Roman" w:hAnsi="Times New Roman" w:cs="Times New Roman"/>
          <w:spacing w:val="-4"/>
          <w:sz w:val="22"/>
        </w:rPr>
        <w:t xml:space="preserve"> </w:t>
      </w:r>
      <w:r w:rsidRPr="008260B9">
        <w:rPr>
          <w:rFonts w:ascii="Times New Roman" w:hAnsi="Times New Roman" w:cs="Times New Roman"/>
          <w:sz w:val="22"/>
        </w:rPr>
        <w:t>w</w:t>
      </w:r>
      <w:r w:rsidRPr="008260B9">
        <w:rPr>
          <w:rFonts w:ascii="Times New Roman" w:hAnsi="Times New Roman" w:cs="Times New Roman"/>
          <w:spacing w:val="-5"/>
          <w:sz w:val="22"/>
        </w:rPr>
        <w:t xml:space="preserve"> </w:t>
      </w:r>
      <w:r w:rsidRPr="008260B9">
        <w:rPr>
          <w:rFonts w:ascii="Times New Roman" w:hAnsi="Times New Roman" w:cs="Times New Roman"/>
          <w:sz w:val="22"/>
        </w:rPr>
        <w:t>siedzibie</w:t>
      </w:r>
      <w:r w:rsidRPr="008260B9">
        <w:rPr>
          <w:rFonts w:ascii="Times New Roman" w:hAnsi="Times New Roman" w:cs="Times New Roman"/>
          <w:spacing w:val="-4"/>
          <w:sz w:val="22"/>
        </w:rPr>
        <w:t xml:space="preserve"> </w:t>
      </w:r>
      <w:r w:rsidRPr="008260B9">
        <w:rPr>
          <w:rFonts w:ascii="Times New Roman" w:hAnsi="Times New Roman" w:cs="Times New Roman"/>
          <w:spacing w:val="-2"/>
          <w:sz w:val="22"/>
        </w:rPr>
        <w:t>ZAMAWIAJĄCEGO,</w:t>
      </w:r>
    </w:p>
    <w:p w14:paraId="06607311" w14:textId="77777777" w:rsidR="008272B1" w:rsidRPr="008260B9" w:rsidRDefault="008272B1">
      <w:pPr>
        <w:pStyle w:val="Akapitzlist"/>
        <w:widowControl w:val="0"/>
        <w:numPr>
          <w:ilvl w:val="1"/>
          <w:numId w:val="12"/>
        </w:numPr>
        <w:tabs>
          <w:tab w:val="left" w:pos="1501"/>
        </w:tabs>
        <w:autoSpaceDE w:val="0"/>
        <w:autoSpaceDN w:val="0"/>
        <w:spacing w:after="0" w:line="240" w:lineRule="auto"/>
        <w:contextualSpacing w:val="0"/>
        <w:rPr>
          <w:rFonts w:ascii="Times New Roman" w:hAnsi="Times New Roman" w:cs="Times New Roman"/>
          <w:sz w:val="22"/>
        </w:rPr>
      </w:pPr>
      <w:r w:rsidRPr="008260B9">
        <w:rPr>
          <w:rFonts w:ascii="Times New Roman" w:hAnsi="Times New Roman" w:cs="Times New Roman"/>
          <w:sz w:val="22"/>
        </w:rPr>
        <w:t>połączenia</w:t>
      </w:r>
      <w:r w:rsidRPr="008260B9">
        <w:rPr>
          <w:rFonts w:ascii="Times New Roman" w:hAnsi="Times New Roman" w:cs="Times New Roman"/>
          <w:spacing w:val="-5"/>
          <w:sz w:val="22"/>
        </w:rPr>
        <w:t xml:space="preserve"> </w:t>
      </w:r>
      <w:r w:rsidRPr="008260B9">
        <w:rPr>
          <w:rFonts w:ascii="Times New Roman" w:hAnsi="Times New Roman" w:cs="Times New Roman"/>
          <w:spacing w:val="-2"/>
          <w:sz w:val="22"/>
        </w:rPr>
        <w:t xml:space="preserve">Zdalnego Dostępu. </w:t>
      </w:r>
    </w:p>
    <w:p w14:paraId="3D2B0561" w14:textId="77777777" w:rsidR="008272B1" w:rsidRPr="008260B9" w:rsidRDefault="008272B1">
      <w:pPr>
        <w:pStyle w:val="Akapitzlist"/>
        <w:widowControl w:val="0"/>
        <w:numPr>
          <w:ilvl w:val="0"/>
          <w:numId w:val="4"/>
        </w:numPr>
        <w:tabs>
          <w:tab w:val="left" w:pos="1141"/>
        </w:tabs>
        <w:autoSpaceDE w:val="0"/>
        <w:autoSpaceDN w:val="0"/>
        <w:spacing w:before="39" w:after="0" w:line="240" w:lineRule="auto"/>
        <w:ind w:right="281"/>
        <w:contextualSpacing w:val="0"/>
        <w:rPr>
          <w:rFonts w:ascii="Times New Roman" w:hAnsi="Times New Roman" w:cs="Times New Roman"/>
          <w:sz w:val="22"/>
        </w:rPr>
      </w:pPr>
      <w:r w:rsidRPr="008260B9">
        <w:rPr>
          <w:rFonts w:ascii="Times New Roman" w:hAnsi="Times New Roman" w:cs="Times New Roman"/>
          <w:sz w:val="22"/>
        </w:rPr>
        <w:t xml:space="preserve">Wizyty serwisowe realizowane będą przez Wykonawcę w zależności od potrzeb ZAMAWIAJĄCEGO. </w:t>
      </w:r>
    </w:p>
    <w:p w14:paraId="367A288A" w14:textId="77777777" w:rsidR="008272B1" w:rsidRPr="008260B9" w:rsidRDefault="008272B1">
      <w:pPr>
        <w:pStyle w:val="Akapitzlist"/>
        <w:widowControl w:val="0"/>
        <w:numPr>
          <w:ilvl w:val="0"/>
          <w:numId w:val="4"/>
        </w:numPr>
        <w:tabs>
          <w:tab w:val="left" w:pos="1141"/>
        </w:tabs>
        <w:autoSpaceDE w:val="0"/>
        <w:autoSpaceDN w:val="0"/>
        <w:spacing w:after="0" w:line="240" w:lineRule="auto"/>
        <w:ind w:right="279"/>
        <w:contextualSpacing w:val="0"/>
        <w:rPr>
          <w:rFonts w:ascii="Times New Roman" w:hAnsi="Times New Roman" w:cs="Times New Roman"/>
          <w:sz w:val="22"/>
        </w:rPr>
      </w:pPr>
      <w:r w:rsidRPr="008260B9">
        <w:rPr>
          <w:rFonts w:ascii="Times New Roman" w:hAnsi="Times New Roman" w:cs="Times New Roman"/>
          <w:sz w:val="22"/>
        </w:rPr>
        <w:t xml:space="preserve">Zgłoszenie wizyty serwisowej przez ZAMAWIAJĄCEGO nastąpi z 7 dniowym wyprzedzeniem. Każde Zgłoszenie zawierać będzie szczegółowo zakres prac do wykonania przez WYKONAWCĘ- zapotrzebowanie na wizytę konsultanta będzie zakładać pobyt konsultanta nie krótszy niż 5 godzin w siedzibie </w:t>
      </w:r>
      <w:r w:rsidRPr="008260B9">
        <w:rPr>
          <w:rFonts w:ascii="Times New Roman" w:hAnsi="Times New Roman" w:cs="Times New Roman"/>
          <w:spacing w:val="-2"/>
          <w:sz w:val="22"/>
        </w:rPr>
        <w:t>ZAMAWIAJĄCEGO</w:t>
      </w:r>
      <w:r w:rsidRPr="008260B9">
        <w:rPr>
          <w:rFonts w:ascii="Times New Roman" w:hAnsi="Times New Roman" w:cs="Times New Roman"/>
          <w:sz w:val="22"/>
        </w:rPr>
        <w:t>.</w:t>
      </w:r>
    </w:p>
    <w:p w14:paraId="077208DC" w14:textId="77777777" w:rsidR="008272B1" w:rsidRPr="008260B9" w:rsidRDefault="008272B1">
      <w:pPr>
        <w:pStyle w:val="Akapitzlist"/>
        <w:widowControl w:val="0"/>
        <w:numPr>
          <w:ilvl w:val="0"/>
          <w:numId w:val="4"/>
        </w:numPr>
        <w:tabs>
          <w:tab w:val="left" w:pos="1141"/>
        </w:tabs>
        <w:autoSpaceDE w:val="0"/>
        <w:autoSpaceDN w:val="0"/>
        <w:spacing w:after="0" w:line="240" w:lineRule="auto"/>
        <w:ind w:right="281"/>
        <w:contextualSpacing w:val="0"/>
        <w:rPr>
          <w:rFonts w:ascii="Times New Roman" w:hAnsi="Times New Roman" w:cs="Times New Roman"/>
          <w:sz w:val="22"/>
        </w:rPr>
      </w:pPr>
      <w:r w:rsidRPr="008260B9">
        <w:rPr>
          <w:rFonts w:ascii="Times New Roman" w:hAnsi="Times New Roman" w:cs="Times New Roman"/>
          <w:sz w:val="22"/>
        </w:rPr>
        <w:t>W sytuacjach szczególnych i uzasadnionych termin wizyty serwisowej może zostać zmieniony za zgodą ZAMAWIAJĄCEGO, jednakże różnica dni w terminie wizyty nie może przekraczać 5 dni liczonych od wcześniej ustalonego terminu.</w:t>
      </w:r>
    </w:p>
    <w:p w14:paraId="3CCA816A" w14:textId="77777777" w:rsidR="008272B1" w:rsidRPr="008260B9" w:rsidRDefault="008272B1">
      <w:pPr>
        <w:pStyle w:val="Akapitzlist"/>
        <w:widowControl w:val="0"/>
        <w:numPr>
          <w:ilvl w:val="0"/>
          <w:numId w:val="4"/>
        </w:numPr>
        <w:tabs>
          <w:tab w:val="left" w:pos="1141"/>
        </w:tabs>
        <w:autoSpaceDE w:val="0"/>
        <w:autoSpaceDN w:val="0"/>
        <w:spacing w:after="0" w:line="240" w:lineRule="auto"/>
        <w:ind w:right="281"/>
        <w:contextualSpacing w:val="0"/>
        <w:rPr>
          <w:rFonts w:ascii="Times New Roman" w:hAnsi="Times New Roman" w:cs="Times New Roman"/>
          <w:sz w:val="22"/>
        </w:rPr>
      </w:pPr>
      <w:r w:rsidRPr="008260B9">
        <w:rPr>
          <w:rFonts w:ascii="Times New Roman" w:hAnsi="Times New Roman" w:cs="Times New Roman"/>
          <w:sz w:val="22"/>
        </w:rPr>
        <w:t>Połączenia</w:t>
      </w:r>
      <w:r w:rsidRPr="008260B9">
        <w:rPr>
          <w:rFonts w:ascii="Times New Roman" w:hAnsi="Times New Roman" w:cs="Times New Roman"/>
          <w:spacing w:val="-3"/>
          <w:sz w:val="22"/>
        </w:rPr>
        <w:t xml:space="preserve"> </w:t>
      </w:r>
      <w:r w:rsidRPr="008260B9">
        <w:rPr>
          <w:rFonts w:ascii="Times New Roman" w:hAnsi="Times New Roman" w:cs="Times New Roman"/>
          <w:sz w:val="22"/>
        </w:rPr>
        <w:t>zdalne</w:t>
      </w:r>
      <w:r w:rsidRPr="008260B9">
        <w:rPr>
          <w:rFonts w:ascii="Times New Roman" w:hAnsi="Times New Roman" w:cs="Times New Roman"/>
          <w:spacing w:val="-5"/>
          <w:sz w:val="22"/>
        </w:rPr>
        <w:t xml:space="preserve"> </w:t>
      </w:r>
      <w:r w:rsidRPr="008260B9">
        <w:rPr>
          <w:rFonts w:ascii="Times New Roman" w:hAnsi="Times New Roman" w:cs="Times New Roman"/>
          <w:sz w:val="22"/>
        </w:rPr>
        <w:t>realizowane</w:t>
      </w:r>
      <w:r w:rsidRPr="008260B9">
        <w:rPr>
          <w:rFonts w:ascii="Times New Roman" w:hAnsi="Times New Roman" w:cs="Times New Roman"/>
          <w:spacing w:val="-3"/>
          <w:sz w:val="22"/>
        </w:rPr>
        <w:t xml:space="preserve"> </w:t>
      </w:r>
      <w:r w:rsidRPr="008260B9">
        <w:rPr>
          <w:rFonts w:ascii="Times New Roman" w:hAnsi="Times New Roman" w:cs="Times New Roman"/>
          <w:sz w:val="22"/>
        </w:rPr>
        <w:t>będą</w:t>
      </w:r>
      <w:r w:rsidRPr="008260B9">
        <w:rPr>
          <w:rFonts w:ascii="Times New Roman" w:hAnsi="Times New Roman" w:cs="Times New Roman"/>
          <w:spacing w:val="-3"/>
          <w:sz w:val="22"/>
        </w:rPr>
        <w:t xml:space="preserve"> </w:t>
      </w:r>
      <w:r w:rsidRPr="008260B9">
        <w:rPr>
          <w:rFonts w:ascii="Times New Roman" w:hAnsi="Times New Roman" w:cs="Times New Roman"/>
          <w:sz w:val="22"/>
        </w:rPr>
        <w:t>przez</w:t>
      </w:r>
      <w:r w:rsidRPr="008260B9">
        <w:rPr>
          <w:rFonts w:ascii="Times New Roman" w:hAnsi="Times New Roman" w:cs="Times New Roman"/>
          <w:spacing w:val="-3"/>
          <w:sz w:val="22"/>
        </w:rPr>
        <w:t xml:space="preserve"> </w:t>
      </w:r>
      <w:r w:rsidRPr="008260B9">
        <w:rPr>
          <w:rFonts w:ascii="Times New Roman" w:hAnsi="Times New Roman" w:cs="Times New Roman"/>
          <w:sz w:val="22"/>
        </w:rPr>
        <w:t>Wykonawcę</w:t>
      </w:r>
      <w:r w:rsidRPr="008260B9">
        <w:rPr>
          <w:rFonts w:ascii="Times New Roman" w:hAnsi="Times New Roman" w:cs="Times New Roman"/>
          <w:spacing w:val="-3"/>
          <w:sz w:val="22"/>
        </w:rPr>
        <w:t xml:space="preserve"> </w:t>
      </w:r>
      <w:r w:rsidRPr="008260B9">
        <w:rPr>
          <w:rFonts w:ascii="Times New Roman" w:hAnsi="Times New Roman" w:cs="Times New Roman"/>
          <w:sz w:val="22"/>
        </w:rPr>
        <w:t>w</w:t>
      </w:r>
      <w:r w:rsidRPr="008260B9">
        <w:rPr>
          <w:rFonts w:ascii="Times New Roman" w:hAnsi="Times New Roman" w:cs="Times New Roman"/>
          <w:spacing w:val="-3"/>
          <w:sz w:val="22"/>
        </w:rPr>
        <w:t xml:space="preserve"> </w:t>
      </w:r>
      <w:r w:rsidRPr="008260B9">
        <w:rPr>
          <w:rFonts w:ascii="Times New Roman" w:hAnsi="Times New Roman" w:cs="Times New Roman"/>
          <w:sz w:val="22"/>
        </w:rPr>
        <w:t>godzinach</w:t>
      </w:r>
      <w:r w:rsidRPr="008260B9">
        <w:rPr>
          <w:rFonts w:ascii="Times New Roman" w:hAnsi="Times New Roman" w:cs="Times New Roman"/>
          <w:spacing w:val="-3"/>
          <w:sz w:val="22"/>
        </w:rPr>
        <w:t xml:space="preserve"> </w:t>
      </w:r>
      <w:r w:rsidRPr="008260B9">
        <w:rPr>
          <w:rFonts w:ascii="Times New Roman" w:hAnsi="Times New Roman" w:cs="Times New Roman"/>
          <w:sz w:val="22"/>
        </w:rPr>
        <w:t>pracy</w:t>
      </w:r>
      <w:r w:rsidRPr="008260B9">
        <w:rPr>
          <w:rFonts w:ascii="Times New Roman" w:hAnsi="Times New Roman" w:cs="Times New Roman"/>
          <w:spacing w:val="-3"/>
          <w:sz w:val="22"/>
        </w:rPr>
        <w:t xml:space="preserve"> </w:t>
      </w:r>
      <w:r w:rsidRPr="008260B9">
        <w:rPr>
          <w:rFonts w:ascii="Times New Roman" w:hAnsi="Times New Roman" w:cs="Times New Roman"/>
          <w:sz w:val="22"/>
        </w:rPr>
        <w:t>ZAMAWIAJĄCEGO,</w:t>
      </w:r>
      <w:r w:rsidRPr="008260B9">
        <w:rPr>
          <w:rFonts w:ascii="Times New Roman" w:hAnsi="Times New Roman" w:cs="Times New Roman"/>
          <w:spacing w:val="-3"/>
          <w:sz w:val="22"/>
        </w:rPr>
        <w:t xml:space="preserve"> </w:t>
      </w:r>
      <w:r w:rsidRPr="008260B9">
        <w:rPr>
          <w:rFonts w:ascii="Times New Roman" w:hAnsi="Times New Roman" w:cs="Times New Roman"/>
          <w:sz w:val="22"/>
        </w:rPr>
        <w:t>po</w:t>
      </w:r>
      <w:r w:rsidRPr="008260B9">
        <w:rPr>
          <w:rFonts w:ascii="Times New Roman" w:hAnsi="Times New Roman" w:cs="Times New Roman"/>
          <w:spacing w:val="-3"/>
          <w:sz w:val="22"/>
        </w:rPr>
        <w:t xml:space="preserve"> </w:t>
      </w:r>
      <w:r w:rsidRPr="008260B9">
        <w:rPr>
          <w:rFonts w:ascii="Times New Roman" w:hAnsi="Times New Roman" w:cs="Times New Roman"/>
          <w:sz w:val="22"/>
        </w:rPr>
        <w:t xml:space="preserve">wcześniejszym uzgodnieniu terminu, godziny połączenia i rodzaju prac do wykonania z osobami upoważnionymi przez </w:t>
      </w:r>
      <w:r w:rsidRPr="008260B9">
        <w:rPr>
          <w:rFonts w:ascii="Times New Roman" w:hAnsi="Times New Roman" w:cs="Times New Roman"/>
          <w:spacing w:val="-2"/>
          <w:sz w:val="22"/>
        </w:rPr>
        <w:t xml:space="preserve">ZAMAWIAJĄCEGO. </w:t>
      </w:r>
      <w:r w:rsidRPr="008260B9">
        <w:rPr>
          <w:rFonts w:ascii="Times New Roman" w:hAnsi="Times New Roman" w:cs="Times New Roman"/>
          <w:sz w:val="22"/>
        </w:rPr>
        <w:t>Terminy realizacji usług zdalnych będą obowiązywały wówczas kiedy ZAMAWIAJĄCY udostępni połączenie zdalne. W przypadku braku takiego dostępu terminy realizacji usług mogą się przedłużać i tym samym mogą być niedochowane co nie będzie miało odzwierciedlenia w konsekwencjach dochowania terminów realizacji określonych dla WYKONAWCY</w:t>
      </w:r>
    </w:p>
    <w:p w14:paraId="3FD3A0C4" w14:textId="77777777" w:rsidR="008272B1" w:rsidRPr="008260B9" w:rsidRDefault="008272B1">
      <w:pPr>
        <w:pStyle w:val="Akapitzlist"/>
        <w:widowControl w:val="0"/>
        <w:numPr>
          <w:ilvl w:val="0"/>
          <w:numId w:val="4"/>
        </w:numPr>
        <w:tabs>
          <w:tab w:val="left" w:pos="1141"/>
        </w:tabs>
        <w:autoSpaceDE w:val="0"/>
        <w:autoSpaceDN w:val="0"/>
        <w:spacing w:after="0" w:line="240" w:lineRule="auto"/>
        <w:ind w:right="278"/>
        <w:contextualSpacing w:val="0"/>
        <w:rPr>
          <w:rFonts w:ascii="Times New Roman" w:hAnsi="Times New Roman" w:cs="Times New Roman"/>
          <w:sz w:val="22"/>
        </w:rPr>
      </w:pPr>
      <w:r w:rsidRPr="008260B9">
        <w:rPr>
          <w:rFonts w:ascii="Times New Roman" w:hAnsi="Times New Roman" w:cs="Times New Roman"/>
          <w:sz w:val="22"/>
        </w:rPr>
        <w:t>Rozliczenie czasu trwania usługi wykonanej poprzez połączenie zdalne WYKONAWCA winien przesłać ZAMAWIAJĄCEMU w narzędziu HD do akceptacji. Usługa może zostać rozliczona w limicie godzin przeznaczonych na Usługi serwisowe tylko i wyłącznie po pozytywnym wykonaniu prac (osiągnięciu zamierzonego przez Zamawiającego celu i efektu) i zaakceptowaniu rozliczenia czasu trwania usługi.</w:t>
      </w:r>
    </w:p>
    <w:p w14:paraId="34CB5034" w14:textId="77777777" w:rsidR="008272B1" w:rsidRPr="008260B9" w:rsidRDefault="008272B1">
      <w:pPr>
        <w:pStyle w:val="Akapitzlist"/>
        <w:widowControl w:val="0"/>
        <w:numPr>
          <w:ilvl w:val="0"/>
          <w:numId w:val="4"/>
        </w:numPr>
        <w:tabs>
          <w:tab w:val="left" w:pos="1141"/>
        </w:tabs>
        <w:autoSpaceDE w:val="0"/>
        <w:autoSpaceDN w:val="0"/>
        <w:spacing w:after="0" w:line="240" w:lineRule="auto"/>
        <w:ind w:right="276"/>
        <w:contextualSpacing w:val="0"/>
        <w:rPr>
          <w:rFonts w:ascii="Times New Roman" w:hAnsi="Times New Roman" w:cs="Times New Roman"/>
          <w:sz w:val="22"/>
        </w:rPr>
      </w:pPr>
      <w:r w:rsidRPr="008260B9">
        <w:rPr>
          <w:rFonts w:ascii="Times New Roman" w:hAnsi="Times New Roman" w:cs="Times New Roman"/>
          <w:sz w:val="22"/>
        </w:rPr>
        <w:t>Każdorazowe</w:t>
      </w:r>
      <w:r w:rsidRPr="008260B9">
        <w:rPr>
          <w:rFonts w:ascii="Times New Roman" w:hAnsi="Times New Roman" w:cs="Times New Roman"/>
          <w:spacing w:val="-5"/>
          <w:sz w:val="22"/>
        </w:rPr>
        <w:t xml:space="preserve"> </w:t>
      </w:r>
      <w:r w:rsidRPr="008260B9">
        <w:rPr>
          <w:rFonts w:ascii="Times New Roman" w:hAnsi="Times New Roman" w:cs="Times New Roman"/>
          <w:sz w:val="22"/>
        </w:rPr>
        <w:t>wykonanie</w:t>
      </w:r>
      <w:r w:rsidRPr="008260B9">
        <w:rPr>
          <w:rFonts w:ascii="Times New Roman" w:hAnsi="Times New Roman" w:cs="Times New Roman"/>
          <w:spacing w:val="-5"/>
          <w:sz w:val="22"/>
        </w:rPr>
        <w:t xml:space="preserve"> </w:t>
      </w:r>
      <w:r w:rsidRPr="008260B9">
        <w:rPr>
          <w:rFonts w:ascii="Times New Roman" w:hAnsi="Times New Roman" w:cs="Times New Roman"/>
          <w:sz w:val="22"/>
        </w:rPr>
        <w:t>w</w:t>
      </w:r>
      <w:r w:rsidRPr="008260B9">
        <w:rPr>
          <w:rFonts w:ascii="Times New Roman" w:hAnsi="Times New Roman" w:cs="Times New Roman"/>
          <w:spacing w:val="-7"/>
          <w:sz w:val="22"/>
        </w:rPr>
        <w:t xml:space="preserve"> </w:t>
      </w:r>
      <w:r w:rsidRPr="008260B9">
        <w:rPr>
          <w:rFonts w:ascii="Times New Roman" w:hAnsi="Times New Roman" w:cs="Times New Roman"/>
          <w:sz w:val="22"/>
        </w:rPr>
        <w:t>siedzibie</w:t>
      </w:r>
      <w:r w:rsidRPr="008260B9">
        <w:rPr>
          <w:rFonts w:ascii="Times New Roman" w:hAnsi="Times New Roman" w:cs="Times New Roman"/>
          <w:spacing w:val="-5"/>
          <w:sz w:val="22"/>
        </w:rPr>
        <w:t xml:space="preserve"> </w:t>
      </w:r>
      <w:r w:rsidRPr="008260B9">
        <w:rPr>
          <w:rFonts w:ascii="Times New Roman" w:hAnsi="Times New Roman" w:cs="Times New Roman"/>
          <w:sz w:val="22"/>
        </w:rPr>
        <w:t>ZAMAWIAJĄCEGO</w:t>
      </w:r>
      <w:r w:rsidRPr="008260B9">
        <w:rPr>
          <w:rFonts w:ascii="Times New Roman" w:hAnsi="Times New Roman" w:cs="Times New Roman"/>
          <w:spacing w:val="-6"/>
          <w:sz w:val="22"/>
        </w:rPr>
        <w:t xml:space="preserve"> </w:t>
      </w:r>
      <w:r w:rsidRPr="008260B9">
        <w:rPr>
          <w:rFonts w:ascii="Times New Roman" w:hAnsi="Times New Roman" w:cs="Times New Roman"/>
          <w:sz w:val="22"/>
        </w:rPr>
        <w:t>przez</w:t>
      </w:r>
      <w:r w:rsidRPr="008260B9">
        <w:rPr>
          <w:rFonts w:ascii="Times New Roman" w:hAnsi="Times New Roman" w:cs="Times New Roman"/>
          <w:spacing w:val="-5"/>
          <w:sz w:val="22"/>
        </w:rPr>
        <w:t xml:space="preserve"> </w:t>
      </w:r>
      <w:r w:rsidRPr="008260B9">
        <w:rPr>
          <w:rFonts w:ascii="Times New Roman" w:hAnsi="Times New Roman" w:cs="Times New Roman"/>
          <w:sz w:val="22"/>
        </w:rPr>
        <w:t>Serwis</w:t>
      </w:r>
      <w:r w:rsidRPr="008260B9">
        <w:rPr>
          <w:rFonts w:ascii="Times New Roman" w:hAnsi="Times New Roman" w:cs="Times New Roman"/>
          <w:spacing w:val="-5"/>
          <w:sz w:val="22"/>
        </w:rPr>
        <w:t xml:space="preserve"> </w:t>
      </w:r>
      <w:r w:rsidRPr="008260B9">
        <w:rPr>
          <w:rFonts w:ascii="Times New Roman" w:hAnsi="Times New Roman" w:cs="Times New Roman"/>
          <w:sz w:val="22"/>
        </w:rPr>
        <w:t>WYKONAWCY</w:t>
      </w:r>
      <w:r w:rsidRPr="008260B9">
        <w:rPr>
          <w:rFonts w:ascii="Times New Roman" w:hAnsi="Times New Roman" w:cs="Times New Roman"/>
          <w:spacing w:val="-6"/>
          <w:sz w:val="22"/>
        </w:rPr>
        <w:t xml:space="preserve"> </w:t>
      </w:r>
      <w:r w:rsidRPr="008260B9">
        <w:rPr>
          <w:rFonts w:ascii="Times New Roman" w:hAnsi="Times New Roman" w:cs="Times New Roman"/>
          <w:sz w:val="22"/>
        </w:rPr>
        <w:t>zgłoszonych</w:t>
      </w:r>
      <w:r w:rsidRPr="008260B9">
        <w:rPr>
          <w:rFonts w:ascii="Times New Roman" w:hAnsi="Times New Roman" w:cs="Times New Roman"/>
          <w:spacing w:val="-5"/>
          <w:sz w:val="22"/>
        </w:rPr>
        <w:t xml:space="preserve"> </w:t>
      </w:r>
      <w:r w:rsidRPr="008260B9">
        <w:rPr>
          <w:rFonts w:ascii="Times New Roman" w:hAnsi="Times New Roman" w:cs="Times New Roman"/>
          <w:sz w:val="22"/>
        </w:rPr>
        <w:t>prac</w:t>
      </w:r>
      <w:r w:rsidRPr="008260B9">
        <w:rPr>
          <w:rFonts w:ascii="Times New Roman" w:hAnsi="Times New Roman" w:cs="Times New Roman"/>
          <w:spacing w:val="-5"/>
          <w:sz w:val="22"/>
        </w:rPr>
        <w:t xml:space="preserve"> </w:t>
      </w:r>
      <w:r w:rsidRPr="008260B9">
        <w:rPr>
          <w:rFonts w:ascii="Times New Roman" w:hAnsi="Times New Roman" w:cs="Times New Roman"/>
          <w:sz w:val="22"/>
        </w:rPr>
        <w:t>zakończone zostanie zarejestrowaniem przez ZAMAWIAJĄCEGO lub WYKONAWCĘ w HD tych prac, zawierających w szczególności</w:t>
      </w:r>
      <w:r w:rsidRPr="008260B9">
        <w:rPr>
          <w:rFonts w:ascii="Times New Roman" w:hAnsi="Times New Roman" w:cs="Times New Roman"/>
          <w:spacing w:val="-5"/>
          <w:sz w:val="22"/>
        </w:rPr>
        <w:t xml:space="preserve"> </w:t>
      </w:r>
      <w:r w:rsidRPr="008260B9">
        <w:rPr>
          <w:rFonts w:ascii="Times New Roman" w:hAnsi="Times New Roman" w:cs="Times New Roman"/>
          <w:sz w:val="22"/>
        </w:rPr>
        <w:t>zakres</w:t>
      </w:r>
      <w:r w:rsidRPr="008260B9">
        <w:rPr>
          <w:rFonts w:ascii="Times New Roman" w:hAnsi="Times New Roman" w:cs="Times New Roman"/>
          <w:spacing w:val="-5"/>
          <w:sz w:val="22"/>
        </w:rPr>
        <w:t xml:space="preserve"> </w:t>
      </w:r>
      <w:r w:rsidRPr="008260B9">
        <w:rPr>
          <w:rFonts w:ascii="Times New Roman" w:hAnsi="Times New Roman" w:cs="Times New Roman"/>
          <w:sz w:val="22"/>
        </w:rPr>
        <w:t>wykonanych</w:t>
      </w:r>
      <w:r w:rsidRPr="008260B9">
        <w:rPr>
          <w:rFonts w:ascii="Times New Roman" w:hAnsi="Times New Roman" w:cs="Times New Roman"/>
          <w:spacing w:val="-6"/>
          <w:sz w:val="22"/>
        </w:rPr>
        <w:t xml:space="preserve"> </w:t>
      </w:r>
      <w:r w:rsidRPr="008260B9">
        <w:rPr>
          <w:rFonts w:ascii="Times New Roman" w:hAnsi="Times New Roman" w:cs="Times New Roman"/>
          <w:sz w:val="22"/>
        </w:rPr>
        <w:t>prac</w:t>
      </w:r>
      <w:r w:rsidRPr="008260B9">
        <w:rPr>
          <w:rFonts w:ascii="Times New Roman" w:hAnsi="Times New Roman" w:cs="Times New Roman"/>
          <w:spacing w:val="-7"/>
          <w:sz w:val="22"/>
        </w:rPr>
        <w:t xml:space="preserve"> </w:t>
      </w:r>
      <w:r w:rsidRPr="008260B9">
        <w:rPr>
          <w:rFonts w:ascii="Times New Roman" w:hAnsi="Times New Roman" w:cs="Times New Roman"/>
          <w:sz w:val="22"/>
        </w:rPr>
        <w:t>i</w:t>
      </w:r>
      <w:r w:rsidRPr="008260B9">
        <w:rPr>
          <w:rFonts w:ascii="Times New Roman" w:hAnsi="Times New Roman" w:cs="Times New Roman"/>
          <w:spacing w:val="-5"/>
          <w:sz w:val="22"/>
        </w:rPr>
        <w:t xml:space="preserve"> </w:t>
      </w:r>
      <w:r w:rsidRPr="008260B9">
        <w:rPr>
          <w:rFonts w:ascii="Times New Roman" w:hAnsi="Times New Roman" w:cs="Times New Roman"/>
          <w:sz w:val="22"/>
        </w:rPr>
        <w:t>liczbę</w:t>
      </w:r>
      <w:r w:rsidRPr="008260B9">
        <w:rPr>
          <w:rFonts w:ascii="Times New Roman" w:hAnsi="Times New Roman" w:cs="Times New Roman"/>
          <w:spacing w:val="-5"/>
          <w:sz w:val="22"/>
        </w:rPr>
        <w:t xml:space="preserve"> </w:t>
      </w:r>
      <w:r w:rsidRPr="008260B9">
        <w:rPr>
          <w:rFonts w:ascii="Times New Roman" w:hAnsi="Times New Roman" w:cs="Times New Roman"/>
          <w:sz w:val="22"/>
        </w:rPr>
        <w:t>przepracowanych</w:t>
      </w:r>
      <w:r w:rsidRPr="008260B9">
        <w:rPr>
          <w:rFonts w:ascii="Times New Roman" w:hAnsi="Times New Roman" w:cs="Times New Roman"/>
          <w:spacing w:val="-5"/>
          <w:sz w:val="22"/>
        </w:rPr>
        <w:t xml:space="preserve"> </w:t>
      </w:r>
      <w:r w:rsidRPr="008260B9">
        <w:rPr>
          <w:rFonts w:ascii="Times New Roman" w:hAnsi="Times New Roman" w:cs="Times New Roman"/>
          <w:sz w:val="22"/>
        </w:rPr>
        <w:t>przez</w:t>
      </w:r>
      <w:r w:rsidRPr="008260B9">
        <w:rPr>
          <w:rFonts w:ascii="Times New Roman" w:hAnsi="Times New Roman" w:cs="Times New Roman"/>
          <w:spacing w:val="-1"/>
          <w:sz w:val="22"/>
        </w:rPr>
        <w:t xml:space="preserve"> </w:t>
      </w:r>
      <w:r w:rsidRPr="008260B9">
        <w:rPr>
          <w:rFonts w:ascii="Times New Roman" w:hAnsi="Times New Roman" w:cs="Times New Roman"/>
          <w:sz w:val="22"/>
        </w:rPr>
        <w:t>Serwis</w:t>
      </w:r>
      <w:r w:rsidRPr="008260B9">
        <w:rPr>
          <w:rFonts w:ascii="Times New Roman" w:hAnsi="Times New Roman" w:cs="Times New Roman"/>
          <w:spacing w:val="-7"/>
          <w:sz w:val="22"/>
        </w:rPr>
        <w:t xml:space="preserve"> </w:t>
      </w:r>
      <w:r w:rsidRPr="008260B9">
        <w:rPr>
          <w:rFonts w:ascii="Times New Roman" w:hAnsi="Times New Roman" w:cs="Times New Roman"/>
          <w:sz w:val="22"/>
        </w:rPr>
        <w:t>WYKONAWCY</w:t>
      </w:r>
      <w:r w:rsidRPr="008260B9">
        <w:rPr>
          <w:rFonts w:ascii="Times New Roman" w:hAnsi="Times New Roman" w:cs="Times New Roman"/>
          <w:spacing w:val="-6"/>
          <w:sz w:val="22"/>
        </w:rPr>
        <w:t xml:space="preserve"> </w:t>
      </w:r>
      <w:r w:rsidRPr="008260B9">
        <w:rPr>
          <w:rFonts w:ascii="Times New Roman" w:hAnsi="Times New Roman" w:cs="Times New Roman"/>
          <w:sz w:val="22"/>
        </w:rPr>
        <w:t>godzin,</w:t>
      </w:r>
      <w:r w:rsidRPr="008260B9">
        <w:rPr>
          <w:rFonts w:ascii="Times New Roman" w:hAnsi="Times New Roman" w:cs="Times New Roman"/>
          <w:spacing w:val="-6"/>
          <w:sz w:val="22"/>
        </w:rPr>
        <w:t xml:space="preserve"> </w:t>
      </w:r>
      <w:r w:rsidRPr="008260B9">
        <w:rPr>
          <w:rFonts w:ascii="Times New Roman" w:hAnsi="Times New Roman" w:cs="Times New Roman"/>
          <w:sz w:val="22"/>
        </w:rPr>
        <w:t>a</w:t>
      </w:r>
      <w:r w:rsidRPr="008260B9">
        <w:rPr>
          <w:rFonts w:ascii="Times New Roman" w:hAnsi="Times New Roman" w:cs="Times New Roman"/>
          <w:spacing w:val="-5"/>
          <w:sz w:val="22"/>
        </w:rPr>
        <w:t xml:space="preserve"> </w:t>
      </w:r>
      <w:r w:rsidRPr="008260B9">
        <w:rPr>
          <w:rFonts w:ascii="Times New Roman" w:hAnsi="Times New Roman" w:cs="Times New Roman"/>
          <w:sz w:val="22"/>
        </w:rPr>
        <w:t xml:space="preserve">protokół będzie generowany automatycznie na podstawie zgłoszeń o statusie „zamknięte” z narzędzia </w:t>
      </w:r>
      <w:proofErr w:type="spellStart"/>
      <w:r w:rsidRPr="008260B9">
        <w:rPr>
          <w:rFonts w:ascii="Times New Roman" w:hAnsi="Times New Roman" w:cs="Times New Roman"/>
          <w:sz w:val="22"/>
        </w:rPr>
        <w:t>HelpDesk</w:t>
      </w:r>
      <w:proofErr w:type="spellEnd"/>
      <w:r w:rsidRPr="008260B9">
        <w:rPr>
          <w:rFonts w:ascii="Times New Roman" w:hAnsi="Times New Roman" w:cs="Times New Roman"/>
          <w:sz w:val="22"/>
        </w:rPr>
        <w:t>, który to nie wymaga podpisu ze strony ZAMAWIAJĄCEGO i WYKONAWCY.</w:t>
      </w:r>
    </w:p>
    <w:p w14:paraId="76D09BED" w14:textId="77777777" w:rsidR="008272B1" w:rsidRPr="008260B9" w:rsidRDefault="008272B1">
      <w:pPr>
        <w:pStyle w:val="Akapitzlist"/>
        <w:widowControl w:val="0"/>
        <w:numPr>
          <w:ilvl w:val="0"/>
          <w:numId w:val="4"/>
        </w:numPr>
        <w:tabs>
          <w:tab w:val="left" w:pos="1141"/>
        </w:tabs>
        <w:autoSpaceDE w:val="0"/>
        <w:autoSpaceDN w:val="0"/>
        <w:spacing w:after="0" w:line="240" w:lineRule="auto"/>
        <w:contextualSpacing w:val="0"/>
        <w:rPr>
          <w:rFonts w:ascii="Times New Roman" w:hAnsi="Times New Roman" w:cs="Times New Roman"/>
          <w:sz w:val="22"/>
        </w:rPr>
      </w:pPr>
      <w:r w:rsidRPr="008260B9">
        <w:rPr>
          <w:rFonts w:ascii="Times New Roman" w:hAnsi="Times New Roman" w:cs="Times New Roman"/>
          <w:sz w:val="22"/>
        </w:rPr>
        <w:t>Usługi</w:t>
      </w:r>
      <w:r w:rsidRPr="008260B9">
        <w:rPr>
          <w:rFonts w:ascii="Times New Roman" w:hAnsi="Times New Roman" w:cs="Times New Roman"/>
          <w:spacing w:val="-7"/>
          <w:sz w:val="22"/>
        </w:rPr>
        <w:t xml:space="preserve"> </w:t>
      </w:r>
      <w:r w:rsidRPr="008260B9">
        <w:rPr>
          <w:rFonts w:ascii="Times New Roman" w:hAnsi="Times New Roman" w:cs="Times New Roman"/>
          <w:sz w:val="22"/>
        </w:rPr>
        <w:t>serwisowe</w:t>
      </w:r>
      <w:r w:rsidRPr="008260B9">
        <w:rPr>
          <w:rFonts w:ascii="Times New Roman" w:hAnsi="Times New Roman" w:cs="Times New Roman"/>
          <w:spacing w:val="-4"/>
          <w:sz w:val="22"/>
        </w:rPr>
        <w:t xml:space="preserve"> </w:t>
      </w:r>
      <w:r w:rsidRPr="008260B9">
        <w:rPr>
          <w:rFonts w:ascii="Times New Roman" w:hAnsi="Times New Roman" w:cs="Times New Roman"/>
          <w:sz w:val="22"/>
        </w:rPr>
        <w:t>wykorzystane</w:t>
      </w:r>
      <w:r w:rsidRPr="008260B9">
        <w:rPr>
          <w:rFonts w:ascii="Times New Roman" w:hAnsi="Times New Roman" w:cs="Times New Roman"/>
          <w:spacing w:val="45"/>
          <w:sz w:val="22"/>
        </w:rPr>
        <w:t xml:space="preserve"> </w:t>
      </w:r>
      <w:r w:rsidRPr="008260B9">
        <w:rPr>
          <w:rFonts w:ascii="Times New Roman" w:hAnsi="Times New Roman" w:cs="Times New Roman"/>
          <w:sz w:val="22"/>
        </w:rPr>
        <w:t>będą</w:t>
      </w:r>
      <w:r w:rsidRPr="008260B9">
        <w:rPr>
          <w:rFonts w:ascii="Times New Roman" w:hAnsi="Times New Roman" w:cs="Times New Roman"/>
          <w:spacing w:val="-6"/>
          <w:sz w:val="22"/>
        </w:rPr>
        <w:t xml:space="preserve"> </w:t>
      </w:r>
      <w:r w:rsidRPr="008260B9">
        <w:rPr>
          <w:rFonts w:ascii="Times New Roman" w:hAnsi="Times New Roman" w:cs="Times New Roman"/>
          <w:sz w:val="22"/>
        </w:rPr>
        <w:t>przez</w:t>
      </w:r>
      <w:r w:rsidRPr="008260B9">
        <w:rPr>
          <w:rFonts w:ascii="Times New Roman" w:hAnsi="Times New Roman" w:cs="Times New Roman"/>
          <w:spacing w:val="-5"/>
          <w:sz w:val="22"/>
        </w:rPr>
        <w:t xml:space="preserve"> </w:t>
      </w:r>
      <w:r w:rsidRPr="008260B9">
        <w:rPr>
          <w:rFonts w:ascii="Times New Roman" w:hAnsi="Times New Roman" w:cs="Times New Roman"/>
          <w:sz w:val="22"/>
        </w:rPr>
        <w:t>ZAMAWIAJĄCEGO</w:t>
      </w:r>
      <w:r w:rsidRPr="008260B9">
        <w:rPr>
          <w:rFonts w:ascii="Times New Roman" w:hAnsi="Times New Roman" w:cs="Times New Roman"/>
          <w:spacing w:val="-7"/>
          <w:sz w:val="22"/>
        </w:rPr>
        <w:t xml:space="preserve"> </w:t>
      </w:r>
      <w:r w:rsidRPr="008260B9">
        <w:rPr>
          <w:rFonts w:ascii="Times New Roman" w:hAnsi="Times New Roman" w:cs="Times New Roman"/>
          <w:sz w:val="22"/>
        </w:rPr>
        <w:t>do</w:t>
      </w:r>
      <w:r w:rsidRPr="008260B9">
        <w:rPr>
          <w:rFonts w:ascii="Times New Roman" w:hAnsi="Times New Roman" w:cs="Times New Roman"/>
          <w:spacing w:val="-5"/>
          <w:sz w:val="22"/>
        </w:rPr>
        <w:t xml:space="preserve"> </w:t>
      </w:r>
      <w:r w:rsidRPr="008260B9">
        <w:rPr>
          <w:rFonts w:ascii="Times New Roman" w:hAnsi="Times New Roman" w:cs="Times New Roman"/>
          <w:sz w:val="22"/>
        </w:rPr>
        <w:t>określonego</w:t>
      </w:r>
      <w:r w:rsidRPr="008260B9">
        <w:rPr>
          <w:rFonts w:ascii="Times New Roman" w:hAnsi="Times New Roman" w:cs="Times New Roman"/>
          <w:spacing w:val="-5"/>
          <w:sz w:val="22"/>
        </w:rPr>
        <w:t xml:space="preserve"> </w:t>
      </w:r>
      <w:r w:rsidRPr="008260B9">
        <w:rPr>
          <w:rFonts w:ascii="Times New Roman" w:hAnsi="Times New Roman" w:cs="Times New Roman"/>
          <w:sz w:val="22"/>
        </w:rPr>
        <w:t>limitu</w:t>
      </w:r>
      <w:r w:rsidRPr="008260B9">
        <w:rPr>
          <w:rFonts w:ascii="Times New Roman" w:hAnsi="Times New Roman" w:cs="Times New Roman"/>
          <w:spacing w:val="-5"/>
          <w:sz w:val="22"/>
        </w:rPr>
        <w:t xml:space="preserve"> </w:t>
      </w:r>
      <w:r w:rsidRPr="008260B9">
        <w:rPr>
          <w:rFonts w:ascii="Times New Roman" w:hAnsi="Times New Roman" w:cs="Times New Roman"/>
          <w:spacing w:val="-2"/>
          <w:sz w:val="22"/>
        </w:rPr>
        <w:t>godzinowego.</w:t>
      </w:r>
    </w:p>
    <w:p w14:paraId="3BFAC66A" w14:textId="52021183" w:rsidR="008272B1" w:rsidRPr="008260B9" w:rsidRDefault="008272B1">
      <w:pPr>
        <w:pStyle w:val="Akapitzlist"/>
        <w:widowControl w:val="0"/>
        <w:numPr>
          <w:ilvl w:val="0"/>
          <w:numId w:val="4"/>
        </w:numPr>
        <w:tabs>
          <w:tab w:val="left" w:pos="1141"/>
        </w:tabs>
        <w:autoSpaceDE w:val="0"/>
        <w:autoSpaceDN w:val="0"/>
        <w:spacing w:before="33" w:after="0" w:line="240" w:lineRule="auto"/>
        <w:ind w:right="284"/>
        <w:contextualSpacing w:val="0"/>
        <w:rPr>
          <w:rFonts w:ascii="Times New Roman" w:hAnsi="Times New Roman" w:cs="Times New Roman"/>
          <w:sz w:val="22"/>
        </w:rPr>
      </w:pPr>
      <w:r w:rsidRPr="008260B9">
        <w:rPr>
          <w:rFonts w:ascii="Times New Roman" w:hAnsi="Times New Roman" w:cs="Times New Roman"/>
          <w:sz w:val="22"/>
        </w:rPr>
        <w:t xml:space="preserve">Każdorazowy dojazd do siedziby ZAMAWIAJĄCEGO stanowi równowartość </w:t>
      </w:r>
      <w:r w:rsidR="00CE3C38" w:rsidRPr="008260B9">
        <w:rPr>
          <w:rFonts w:ascii="Times New Roman" w:hAnsi="Times New Roman" w:cs="Times New Roman"/>
          <w:color w:val="auto"/>
          <w:sz w:val="22"/>
        </w:rPr>
        <w:t>3</w:t>
      </w:r>
      <w:r w:rsidRPr="008260B9">
        <w:rPr>
          <w:rFonts w:ascii="Times New Roman" w:hAnsi="Times New Roman" w:cs="Times New Roman"/>
          <w:sz w:val="22"/>
        </w:rPr>
        <w:t xml:space="preserve"> godzin usług</w:t>
      </w:r>
      <w:r w:rsidR="00296BD7" w:rsidRPr="008260B9">
        <w:rPr>
          <w:rFonts w:ascii="Times New Roman" w:hAnsi="Times New Roman" w:cs="Times New Roman"/>
          <w:sz w:val="22"/>
        </w:rPr>
        <w:t xml:space="preserve"> </w:t>
      </w:r>
      <w:r w:rsidRPr="008260B9">
        <w:rPr>
          <w:rFonts w:ascii="Times New Roman" w:hAnsi="Times New Roman" w:cs="Times New Roman"/>
          <w:sz w:val="22"/>
        </w:rPr>
        <w:t>serwisowych i umniejsza o tą ilość pakiet godzin serwisowych</w:t>
      </w:r>
    </w:p>
    <w:p w14:paraId="1E9A98F7" w14:textId="77777777" w:rsidR="008272B1" w:rsidRPr="008260B9" w:rsidRDefault="008272B1" w:rsidP="00C82DE8">
      <w:pPr>
        <w:rPr>
          <w:sz w:val="22"/>
          <w:szCs w:val="22"/>
        </w:rPr>
      </w:pPr>
      <w:r w:rsidRPr="008260B9">
        <w:rPr>
          <w:sz w:val="22"/>
          <w:szCs w:val="22"/>
        </w:rPr>
        <w:t>[DOSTĘP DO AKTUALIZACJI]</w:t>
      </w:r>
    </w:p>
    <w:p w14:paraId="2BEB0802"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r w:rsidRPr="008260B9">
        <w:rPr>
          <w:rFonts w:ascii="Times New Roman" w:hAnsi="Times New Roman" w:cs="Times New Roman"/>
          <w:color w:val="000000" w:themeColor="text1"/>
          <w:sz w:val="22"/>
        </w:rPr>
        <w:t xml:space="preserve">WYKONAWCA zapewni dostęp do aktualizacji za pomocą FTP z indywidualnie przydzielonym kontem Użytkownika - czas dostępu 24h/dobę w dni robocze, wolne i święta, </w:t>
      </w:r>
      <w:r w:rsidRPr="008260B9">
        <w:rPr>
          <w:rFonts w:ascii="Times New Roman" w:eastAsia="Calibri" w:hAnsi="Times New Roman" w:cs="Times New Roman"/>
          <w:color w:val="000000" w:themeColor="text1"/>
          <w:sz w:val="22"/>
        </w:rPr>
        <w:t xml:space="preserve"> </w:t>
      </w:r>
    </w:p>
    <w:p w14:paraId="729F0B1E"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r w:rsidRPr="008260B9">
        <w:rPr>
          <w:rFonts w:ascii="Times New Roman" w:hAnsi="Times New Roman" w:cs="Times New Roman"/>
          <w:color w:val="000000" w:themeColor="text1"/>
          <w:sz w:val="22"/>
        </w:rPr>
        <w:t>Każdy zestaw/paczka musi posiadać dokumentację opisującą wprowadzane zmiany w zakresie technicznym, funkcjonalnym i wynikający</w:t>
      </w:r>
      <w:r w:rsidRPr="008260B9">
        <w:rPr>
          <w:rFonts w:ascii="Times New Roman" w:eastAsia="Calibri" w:hAnsi="Times New Roman" w:cs="Times New Roman"/>
          <w:color w:val="000000" w:themeColor="text1"/>
          <w:sz w:val="22"/>
        </w:rPr>
        <w:t xml:space="preserve">m ze zmian w prawie,  </w:t>
      </w:r>
    </w:p>
    <w:p w14:paraId="5A7A684C"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r w:rsidRPr="008260B9">
        <w:rPr>
          <w:rFonts w:ascii="Times New Roman" w:hAnsi="Times New Roman" w:cs="Times New Roman"/>
          <w:color w:val="000000" w:themeColor="text1"/>
          <w:sz w:val="22"/>
        </w:rPr>
        <w:t xml:space="preserve">WYKONAWCA zapewni gwarancje zgodności zgromadzonych w systemie danych historycznych, pod kątem technicznym, funkcjonalnym i wynikającym ze zmian w prawie, </w:t>
      </w:r>
      <w:r w:rsidRPr="008260B9">
        <w:rPr>
          <w:rFonts w:ascii="Times New Roman" w:eastAsia="Calibri" w:hAnsi="Times New Roman" w:cs="Times New Roman"/>
          <w:color w:val="000000" w:themeColor="text1"/>
          <w:sz w:val="22"/>
        </w:rPr>
        <w:t xml:space="preserve"> </w:t>
      </w:r>
    </w:p>
    <w:p w14:paraId="250002C1"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r w:rsidRPr="008260B9">
        <w:rPr>
          <w:rFonts w:ascii="Times New Roman" w:hAnsi="Times New Roman" w:cs="Times New Roman"/>
          <w:color w:val="000000" w:themeColor="text1"/>
          <w:sz w:val="22"/>
        </w:rPr>
        <w:t>WYKONAWCA zapewni gwarancję zachowania pełnej sprawności systemów oraz poprawności i stabilności w zakresie przechowywania danych po wprowadzonych aktualizacjach</w:t>
      </w:r>
      <w:r w:rsidRPr="008260B9">
        <w:rPr>
          <w:rFonts w:ascii="Times New Roman" w:eastAsia="Calibri" w:hAnsi="Times New Roman" w:cs="Times New Roman"/>
          <w:color w:val="000000" w:themeColor="text1"/>
          <w:sz w:val="22"/>
        </w:rPr>
        <w:t xml:space="preserve"> </w:t>
      </w:r>
    </w:p>
    <w:p w14:paraId="0C76631C"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r w:rsidRPr="008260B9">
        <w:rPr>
          <w:rFonts w:ascii="Times New Roman" w:eastAsia="Calibri" w:hAnsi="Times New Roman" w:cs="Times New Roman"/>
          <w:color w:val="000000" w:themeColor="text1"/>
          <w:sz w:val="22"/>
        </w:rPr>
        <w:t xml:space="preserve">W </w:t>
      </w:r>
      <w:r w:rsidRPr="008260B9">
        <w:rPr>
          <w:rFonts w:ascii="Times New Roman" w:hAnsi="Times New Roman" w:cs="Times New Roman"/>
          <w:color w:val="000000" w:themeColor="text1"/>
          <w:sz w:val="22"/>
        </w:rPr>
        <w:t xml:space="preserve">przypadku stwierdzenia wystąpienia wad i błędów w Systemie po wprowadzeniu aktualizacji WYKONAWCA zobowiązany jest do nieodpłatnego usunięcia przyczyn oraz skutków wad i błędów </w:t>
      </w:r>
      <w:r w:rsidRPr="008260B9">
        <w:rPr>
          <w:rFonts w:ascii="Times New Roman" w:hAnsi="Times New Roman" w:cs="Times New Roman"/>
          <w:color w:val="000000" w:themeColor="text1"/>
          <w:sz w:val="22"/>
        </w:rPr>
        <w:lastRenderedPageBreak/>
        <w:t>w terminie do 7 Dni Roboczych od momentu otrzymania zgłoszenia o tym fakcie lub innym ustal</w:t>
      </w:r>
      <w:r w:rsidRPr="008260B9">
        <w:rPr>
          <w:rFonts w:ascii="Times New Roman" w:eastAsia="Calibri" w:hAnsi="Times New Roman" w:cs="Times New Roman"/>
          <w:color w:val="000000" w:themeColor="text1"/>
          <w:sz w:val="22"/>
        </w:rPr>
        <w:t xml:space="preserve">onym i po akceptacji obu stron,  </w:t>
      </w:r>
    </w:p>
    <w:p w14:paraId="34C4D71B"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bookmarkStart w:id="0" w:name="_Hlk87184354"/>
      <w:r w:rsidRPr="008260B9">
        <w:rPr>
          <w:rFonts w:ascii="Times New Roman" w:hAnsi="Times New Roman" w:cs="Times New Roman"/>
          <w:color w:val="000000" w:themeColor="text1"/>
          <w:sz w:val="22"/>
        </w:rPr>
        <w:t xml:space="preserve">W przypadku wystąpienia Awarii uniemożliwiającej korzystanie z Systemu po wprowadzeniu aktualizacji </w:t>
      </w:r>
      <w:bookmarkEnd w:id="0"/>
      <w:r w:rsidRPr="008260B9">
        <w:rPr>
          <w:rFonts w:ascii="Times New Roman" w:hAnsi="Times New Roman" w:cs="Times New Roman"/>
          <w:color w:val="000000" w:themeColor="text1"/>
          <w:sz w:val="22"/>
        </w:rPr>
        <w:t>wykonawca zobowiązany jest do nieodpłatnego usunięcia przyczyn i skutków Awarii w terminie do 24 godzin od momentu otrzymania zgłosze</w:t>
      </w:r>
      <w:r w:rsidRPr="008260B9">
        <w:rPr>
          <w:rFonts w:ascii="Times New Roman" w:eastAsia="Calibri" w:hAnsi="Times New Roman" w:cs="Times New Roman"/>
          <w:color w:val="000000" w:themeColor="text1"/>
          <w:sz w:val="22"/>
        </w:rPr>
        <w:t xml:space="preserve">nia o tym fakcie,  </w:t>
      </w:r>
    </w:p>
    <w:p w14:paraId="7E7CE78B" w14:textId="77777777" w:rsidR="008272B1" w:rsidRPr="008260B9" w:rsidRDefault="008272B1">
      <w:pPr>
        <w:pStyle w:val="Akapitzlist"/>
        <w:numPr>
          <w:ilvl w:val="0"/>
          <w:numId w:val="4"/>
        </w:numPr>
        <w:spacing w:after="0" w:line="240" w:lineRule="auto"/>
        <w:rPr>
          <w:rFonts w:ascii="Times New Roman" w:hAnsi="Times New Roman" w:cs="Times New Roman"/>
          <w:color w:val="000000" w:themeColor="text1"/>
          <w:sz w:val="22"/>
        </w:rPr>
      </w:pPr>
      <w:r w:rsidRPr="008260B9">
        <w:rPr>
          <w:rFonts w:ascii="Times New Roman" w:hAnsi="Times New Roman" w:cs="Times New Roman"/>
          <w:color w:val="000000" w:themeColor="text1"/>
          <w:sz w:val="22"/>
        </w:rPr>
        <w:t xml:space="preserve">Dostęp do nowych wersji zapewnia: </w:t>
      </w:r>
      <w:r w:rsidRPr="008260B9">
        <w:rPr>
          <w:rFonts w:ascii="Times New Roman" w:eastAsia="Calibri" w:hAnsi="Times New Roman" w:cs="Times New Roman"/>
          <w:color w:val="000000" w:themeColor="text1"/>
          <w:sz w:val="22"/>
        </w:rPr>
        <w:t xml:space="preserve"> </w:t>
      </w:r>
    </w:p>
    <w:p w14:paraId="18CBBD4E" w14:textId="77777777" w:rsidR="008272B1" w:rsidRPr="008260B9" w:rsidRDefault="008272B1">
      <w:pPr>
        <w:widowControl/>
        <w:numPr>
          <w:ilvl w:val="0"/>
          <w:numId w:val="11"/>
        </w:numPr>
        <w:suppressAutoHyphens w:val="0"/>
        <w:ind w:hanging="360"/>
        <w:jc w:val="both"/>
        <w:rPr>
          <w:color w:val="000000" w:themeColor="text1"/>
          <w:sz w:val="22"/>
          <w:szCs w:val="22"/>
        </w:rPr>
      </w:pPr>
      <w:r w:rsidRPr="008260B9">
        <w:rPr>
          <w:color w:val="000000" w:themeColor="text1"/>
          <w:sz w:val="22"/>
          <w:szCs w:val="22"/>
        </w:rPr>
        <w:t xml:space="preserve">utrzymanie Systemu w wersji polskojęzycznej z pełną dokumentacją w języku polskim pozwalającą na samodzielną naukę obsługi każdego modułu; </w:t>
      </w:r>
      <w:r w:rsidRPr="008260B9">
        <w:rPr>
          <w:rFonts w:eastAsia="Calibri"/>
          <w:color w:val="000000" w:themeColor="text1"/>
          <w:sz w:val="22"/>
          <w:szCs w:val="22"/>
        </w:rPr>
        <w:t xml:space="preserve"> </w:t>
      </w:r>
    </w:p>
    <w:p w14:paraId="5B2A0BE9" w14:textId="77777777" w:rsidR="008272B1" w:rsidRPr="008260B9" w:rsidRDefault="008272B1">
      <w:pPr>
        <w:widowControl/>
        <w:numPr>
          <w:ilvl w:val="0"/>
          <w:numId w:val="11"/>
        </w:numPr>
        <w:suppressAutoHyphens w:val="0"/>
        <w:ind w:hanging="360"/>
        <w:jc w:val="both"/>
        <w:rPr>
          <w:color w:val="000000" w:themeColor="text1"/>
          <w:sz w:val="22"/>
          <w:szCs w:val="22"/>
        </w:rPr>
      </w:pPr>
      <w:r w:rsidRPr="008260B9">
        <w:rPr>
          <w:color w:val="000000" w:themeColor="text1"/>
          <w:sz w:val="22"/>
          <w:szCs w:val="22"/>
        </w:rPr>
        <w:t xml:space="preserve">zabezpieczenia przed nieautoryzowanym dostępem; </w:t>
      </w:r>
      <w:r w:rsidRPr="008260B9">
        <w:rPr>
          <w:rFonts w:eastAsia="Calibri"/>
          <w:color w:val="000000" w:themeColor="text1"/>
          <w:sz w:val="22"/>
          <w:szCs w:val="22"/>
        </w:rPr>
        <w:t xml:space="preserve">  </w:t>
      </w:r>
    </w:p>
    <w:p w14:paraId="7717DAC9" w14:textId="77777777" w:rsidR="008272B1" w:rsidRPr="008260B9" w:rsidRDefault="008272B1">
      <w:pPr>
        <w:widowControl/>
        <w:numPr>
          <w:ilvl w:val="0"/>
          <w:numId w:val="11"/>
        </w:numPr>
        <w:suppressAutoHyphens w:val="0"/>
        <w:ind w:hanging="360"/>
        <w:jc w:val="both"/>
        <w:rPr>
          <w:color w:val="000000" w:themeColor="text1"/>
          <w:sz w:val="22"/>
          <w:szCs w:val="22"/>
        </w:rPr>
      </w:pPr>
      <w:r w:rsidRPr="008260B9">
        <w:rPr>
          <w:rFonts w:eastAsia="Calibri"/>
          <w:color w:val="000000" w:themeColor="text1"/>
          <w:sz w:val="22"/>
          <w:szCs w:val="22"/>
        </w:rPr>
        <w:t>monitorowanie wsz</w:t>
      </w:r>
      <w:r w:rsidRPr="008260B9">
        <w:rPr>
          <w:color w:val="000000" w:themeColor="text1"/>
          <w:sz w:val="22"/>
          <w:szCs w:val="22"/>
        </w:rPr>
        <w:t xml:space="preserve">ystkich zdarzeń związanych z eksploatacją Systemu, przechowując informacje o Użytkowniku obsługującym zdarzenie; </w:t>
      </w:r>
      <w:r w:rsidRPr="008260B9">
        <w:rPr>
          <w:rFonts w:eastAsia="Calibri"/>
          <w:color w:val="000000" w:themeColor="text1"/>
          <w:sz w:val="22"/>
          <w:szCs w:val="22"/>
        </w:rPr>
        <w:t xml:space="preserve"> </w:t>
      </w:r>
    </w:p>
    <w:p w14:paraId="6931357F" w14:textId="77777777" w:rsidR="008272B1" w:rsidRPr="008260B9" w:rsidRDefault="008272B1">
      <w:pPr>
        <w:widowControl/>
        <w:numPr>
          <w:ilvl w:val="0"/>
          <w:numId w:val="11"/>
        </w:numPr>
        <w:suppressAutoHyphens w:val="0"/>
        <w:ind w:hanging="360"/>
        <w:jc w:val="both"/>
        <w:rPr>
          <w:color w:val="000000" w:themeColor="text1"/>
          <w:sz w:val="22"/>
          <w:szCs w:val="22"/>
        </w:rPr>
      </w:pPr>
      <w:r w:rsidRPr="008260B9">
        <w:rPr>
          <w:color w:val="000000" w:themeColor="text1"/>
          <w:sz w:val="22"/>
          <w:szCs w:val="22"/>
        </w:rPr>
        <w:t>stabilność w zakresie funkcjonalno</w:t>
      </w:r>
      <w:r w:rsidRPr="008260B9">
        <w:rPr>
          <w:rFonts w:eastAsia="Calibri"/>
          <w:color w:val="000000" w:themeColor="text1"/>
          <w:sz w:val="22"/>
          <w:szCs w:val="22"/>
        </w:rPr>
        <w:t>-</w:t>
      </w:r>
      <w:r w:rsidRPr="008260B9">
        <w:rPr>
          <w:color w:val="000000" w:themeColor="text1"/>
          <w:sz w:val="22"/>
          <w:szCs w:val="22"/>
        </w:rPr>
        <w:t xml:space="preserve">technicznym konfigurowalnych indywidualnie elementów Systemu po </w:t>
      </w:r>
      <w:r w:rsidRPr="008260B9">
        <w:rPr>
          <w:rFonts w:eastAsia="Calibri"/>
          <w:color w:val="000000" w:themeColor="text1"/>
          <w:sz w:val="22"/>
          <w:szCs w:val="22"/>
        </w:rPr>
        <w:t xml:space="preserve">przeprowadzeniu aktualizacji.  </w:t>
      </w:r>
    </w:p>
    <w:p w14:paraId="1FDE394F" w14:textId="77777777" w:rsidR="008272B1" w:rsidRPr="008260B9" w:rsidRDefault="008272B1">
      <w:pPr>
        <w:widowControl/>
        <w:numPr>
          <w:ilvl w:val="0"/>
          <w:numId w:val="11"/>
        </w:numPr>
        <w:suppressAutoHyphens w:val="0"/>
        <w:ind w:hanging="360"/>
        <w:jc w:val="both"/>
        <w:rPr>
          <w:color w:val="000000" w:themeColor="text1"/>
          <w:sz w:val="22"/>
          <w:szCs w:val="22"/>
        </w:rPr>
      </w:pPr>
      <w:r w:rsidRPr="008260B9">
        <w:rPr>
          <w:rFonts w:eastAsia="Calibri"/>
          <w:color w:val="000000" w:themeColor="text1"/>
          <w:sz w:val="22"/>
          <w:szCs w:val="22"/>
        </w:rPr>
        <w:t>gwarancje zg</w:t>
      </w:r>
      <w:r w:rsidRPr="008260B9">
        <w:rPr>
          <w:color w:val="000000" w:themeColor="text1"/>
          <w:sz w:val="22"/>
          <w:szCs w:val="22"/>
        </w:rPr>
        <w:t>odności z aktualnym stanem prawnym oraz wytycznymi organizacyjno</w:t>
      </w:r>
      <w:r w:rsidRPr="008260B9">
        <w:rPr>
          <w:rFonts w:eastAsia="Calibri"/>
          <w:color w:val="000000" w:themeColor="text1"/>
          <w:sz w:val="22"/>
          <w:szCs w:val="22"/>
        </w:rPr>
        <w:t xml:space="preserve">-technologicznymi wymaganych dla </w:t>
      </w:r>
      <w:r w:rsidRPr="008260B9">
        <w:rPr>
          <w:color w:val="000000" w:themeColor="text1"/>
          <w:sz w:val="22"/>
          <w:szCs w:val="22"/>
        </w:rPr>
        <w:t xml:space="preserve">systemów medycznych. </w:t>
      </w:r>
      <w:r w:rsidRPr="008260B9">
        <w:rPr>
          <w:rFonts w:eastAsia="Calibri"/>
          <w:color w:val="000000" w:themeColor="text1"/>
          <w:sz w:val="22"/>
          <w:szCs w:val="22"/>
        </w:rPr>
        <w:t xml:space="preserve"> </w:t>
      </w:r>
    </w:p>
    <w:p w14:paraId="2B493BF4" w14:textId="77777777" w:rsidR="008272B1" w:rsidRPr="008260B9" w:rsidRDefault="008272B1" w:rsidP="00C82DE8">
      <w:pPr>
        <w:rPr>
          <w:sz w:val="22"/>
          <w:szCs w:val="22"/>
        </w:rPr>
      </w:pPr>
    </w:p>
    <w:p w14:paraId="338DD895" w14:textId="77777777" w:rsidR="008272B1" w:rsidRPr="008260B9" w:rsidRDefault="008272B1">
      <w:pPr>
        <w:pStyle w:val="Akapitzlist"/>
        <w:numPr>
          <w:ilvl w:val="0"/>
          <w:numId w:val="9"/>
        </w:numPr>
        <w:spacing w:after="108" w:line="240" w:lineRule="auto"/>
        <w:ind w:right="477"/>
        <w:jc w:val="left"/>
        <w:rPr>
          <w:rFonts w:ascii="Times New Roman" w:hAnsi="Times New Roman" w:cs="Times New Roman"/>
          <w:sz w:val="22"/>
        </w:rPr>
      </w:pPr>
      <w:r w:rsidRPr="008260B9">
        <w:rPr>
          <w:rFonts w:ascii="Times New Roman" w:hAnsi="Times New Roman" w:cs="Times New Roman"/>
          <w:sz w:val="22"/>
          <w:u w:val="single" w:color="000000"/>
        </w:rPr>
        <w:t>WARUNKI BRZEGOWE REALIZACJI USŁUG SERWISOWYCH</w:t>
      </w:r>
      <w:r w:rsidRPr="008260B9">
        <w:rPr>
          <w:rFonts w:ascii="Times New Roman" w:hAnsi="Times New Roman" w:cs="Times New Roman"/>
          <w:sz w:val="22"/>
        </w:rPr>
        <w:t xml:space="preserve"> </w:t>
      </w:r>
    </w:p>
    <w:tbl>
      <w:tblPr>
        <w:tblStyle w:val="Tabelasiatki1jasna"/>
        <w:tblW w:w="5000" w:type="pct"/>
        <w:tblLook w:val="0620" w:firstRow="1" w:lastRow="0" w:firstColumn="0" w:lastColumn="0" w:noHBand="1" w:noVBand="1"/>
      </w:tblPr>
      <w:tblGrid>
        <w:gridCol w:w="528"/>
        <w:gridCol w:w="1800"/>
        <w:gridCol w:w="1829"/>
        <w:gridCol w:w="5579"/>
      </w:tblGrid>
      <w:tr w:rsidR="008272B1" w:rsidRPr="008260B9" w14:paraId="6B337CFF" w14:textId="77777777" w:rsidTr="008272B1">
        <w:trPr>
          <w:cnfStyle w:val="100000000000" w:firstRow="1" w:lastRow="0" w:firstColumn="0" w:lastColumn="0" w:oddVBand="0" w:evenVBand="0" w:oddHBand="0" w:evenHBand="0" w:firstRowFirstColumn="0" w:firstRowLastColumn="0" w:lastRowFirstColumn="0" w:lastRowLastColumn="0"/>
        </w:trPr>
        <w:tc>
          <w:tcPr>
            <w:tcW w:w="236" w:type="pct"/>
          </w:tcPr>
          <w:p w14:paraId="63BA96E8" w14:textId="77777777" w:rsidR="008272B1" w:rsidRPr="008260B9" w:rsidRDefault="008272B1" w:rsidP="00C82DE8">
            <w:pPr>
              <w:ind w:left="12"/>
              <w:rPr>
                <w:rFonts w:cs="Times New Roman"/>
                <w:b w:val="0"/>
                <w:bCs w:val="0"/>
                <w:sz w:val="22"/>
                <w:szCs w:val="22"/>
              </w:rPr>
            </w:pPr>
            <w:r w:rsidRPr="008260B9">
              <w:rPr>
                <w:rFonts w:cs="Times New Roman"/>
                <w:b w:val="0"/>
                <w:bCs w:val="0"/>
                <w:sz w:val="22"/>
                <w:szCs w:val="22"/>
              </w:rPr>
              <w:t xml:space="preserve">Lp. </w:t>
            </w:r>
          </w:p>
        </w:tc>
        <w:tc>
          <w:tcPr>
            <w:tcW w:w="984" w:type="pct"/>
          </w:tcPr>
          <w:p w14:paraId="083C26C4" w14:textId="77777777" w:rsidR="008272B1" w:rsidRPr="008260B9" w:rsidRDefault="008272B1" w:rsidP="00C82DE8">
            <w:pPr>
              <w:ind w:right="97"/>
              <w:jc w:val="center"/>
              <w:rPr>
                <w:rFonts w:cs="Times New Roman"/>
                <w:b w:val="0"/>
                <w:bCs w:val="0"/>
                <w:sz w:val="22"/>
                <w:szCs w:val="22"/>
              </w:rPr>
            </w:pPr>
            <w:r w:rsidRPr="008260B9">
              <w:rPr>
                <w:rFonts w:cs="Times New Roman"/>
                <w:b w:val="0"/>
                <w:bCs w:val="0"/>
                <w:sz w:val="22"/>
                <w:szCs w:val="22"/>
              </w:rPr>
              <w:t xml:space="preserve">Nazwa </w:t>
            </w:r>
          </w:p>
        </w:tc>
        <w:tc>
          <w:tcPr>
            <w:tcW w:w="856" w:type="pct"/>
          </w:tcPr>
          <w:p w14:paraId="06A7D093" w14:textId="77777777" w:rsidR="008272B1" w:rsidRPr="008260B9" w:rsidRDefault="008272B1" w:rsidP="00C82DE8">
            <w:pPr>
              <w:ind w:right="97"/>
              <w:jc w:val="center"/>
              <w:rPr>
                <w:rFonts w:cs="Times New Roman"/>
                <w:b w:val="0"/>
                <w:bCs w:val="0"/>
                <w:sz w:val="22"/>
                <w:szCs w:val="22"/>
              </w:rPr>
            </w:pPr>
            <w:r w:rsidRPr="008260B9">
              <w:rPr>
                <w:rFonts w:cs="Times New Roman"/>
                <w:b w:val="0"/>
                <w:bCs w:val="0"/>
                <w:sz w:val="22"/>
                <w:szCs w:val="22"/>
              </w:rPr>
              <w:t xml:space="preserve">Terminy realizacji usług </w:t>
            </w:r>
          </w:p>
        </w:tc>
        <w:tc>
          <w:tcPr>
            <w:tcW w:w="2924" w:type="pct"/>
          </w:tcPr>
          <w:p w14:paraId="6EF940AF" w14:textId="77777777" w:rsidR="008272B1" w:rsidRPr="008260B9" w:rsidRDefault="008272B1" w:rsidP="00C82DE8">
            <w:pPr>
              <w:jc w:val="center"/>
              <w:rPr>
                <w:rFonts w:cs="Times New Roman"/>
                <w:b w:val="0"/>
                <w:bCs w:val="0"/>
                <w:sz w:val="22"/>
                <w:szCs w:val="22"/>
              </w:rPr>
            </w:pPr>
            <w:r w:rsidRPr="008260B9">
              <w:rPr>
                <w:rFonts w:cs="Times New Roman"/>
                <w:b w:val="0"/>
                <w:bCs w:val="0"/>
                <w:sz w:val="22"/>
                <w:szCs w:val="22"/>
              </w:rPr>
              <w:t xml:space="preserve">Uwagi </w:t>
            </w:r>
          </w:p>
        </w:tc>
      </w:tr>
      <w:tr w:rsidR="008272B1" w:rsidRPr="008260B9" w14:paraId="6F6F1226" w14:textId="77777777" w:rsidTr="008272B1">
        <w:tc>
          <w:tcPr>
            <w:tcW w:w="236" w:type="pct"/>
          </w:tcPr>
          <w:p w14:paraId="314F338E" w14:textId="77777777" w:rsidR="008272B1" w:rsidRPr="008260B9" w:rsidRDefault="008272B1" w:rsidP="00C82DE8">
            <w:pPr>
              <w:ind w:left="26"/>
              <w:rPr>
                <w:rFonts w:cs="Times New Roman"/>
                <w:sz w:val="22"/>
                <w:szCs w:val="22"/>
              </w:rPr>
            </w:pPr>
            <w:r w:rsidRPr="008260B9">
              <w:rPr>
                <w:rFonts w:cs="Times New Roman"/>
                <w:sz w:val="22"/>
                <w:szCs w:val="22"/>
              </w:rPr>
              <w:t>1.</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46799E3C" w14:textId="77777777" w:rsidR="008272B1" w:rsidRPr="008260B9" w:rsidRDefault="008272B1" w:rsidP="00C82DE8">
            <w:pPr>
              <w:rPr>
                <w:rFonts w:cs="Times New Roman"/>
                <w:sz w:val="22"/>
                <w:szCs w:val="22"/>
              </w:rPr>
            </w:pPr>
            <w:r w:rsidRPr="008260B9">
              <w:rPr>
                <w:rFonts w:cs="Times New Roman"/>
                <w:sz w:val="22"/>
                <w:szCs w:val="22"/>
              </w:rPr>
              <w:t xml:space="preserve">Godziny pracy Serwisu  </w:t>
            </w:r>
          </w:p>
        </w:tc>
        <w:tc>
          <w:tcPr>
            <w:tcW w:w="856" w:type="pct"/>
          </w:tcPr>
          <w:p w14:paraId="42B840DC" w14:textId="77777777" w:rsidR="008272B1" w:rsidRPr="008260B9" w:rsidRDefault="008272B1" w:rsidP="00C82DE8">
            <w:pPr>
              <w:jc w:val="center"/>
              <w:rPr>
                <w:rFonts w:cs="Times New Roman"/>
                <w:sz w:val="22"/>
                <w:szCs w:val="22"/>
              </w:rPr>
            </w:pPr>
            <w:r w:rsidRPr="008260B9">
              <w:rPr>
                <w:rFonts w:cs="Times New Roman"/>
                <w:sz w:val="22"/>
                <w:szCs w:val="22"/>
              </w:rPr>
              <w:t>8:00-16:00</w:t>
            </w:r>
          </w:p>
        </w:tc>
        <w:tc>
          <w:tcPr>
            <w:tcW w:w="2924" w:type="pct"/>
          </w:tcPr>
          <w:p w14:paraId="319D0254" w14:textId="77777777" w:rsidR="008272B1" w:rsidRPr="008260B9" w:rsidRDefault="008272B1" w:rsidP="00C82DE8">
            <w:pPr>
              <w:ind w:right="57"/>
              <w:rPr>
                <w:rFonts w:cs="Times New Roman"/>
                <w:sz w:val="22"/>
                <w:szCs w:val="22"/>
              </w:rPr>
            </w:pPr>
            <w:r w:rsidRPr="008260B9">
              <w:rPr>
                <w:rFonts w:cs="Times New Roman"/>
                <w:sz w:val="22"/>
                <w:szCs w:val="22"/>
              </w:rPr>
              <w:t xml:space="preserve">W dni robocze, tj. od poniedziałku do piątku z wyłączeniem dni wolnych od pracy w rozumieniu art. 1 oraz art. 1a ustawy z dnia 18 stycznia 1951 r. o dniach wolnych od pracy (tekst jedn.: Dz. U. z 2020 r. poz. 1920). Dni robocze stosuje się także w odniesieniu do wszystkich terminów przewidzianych w Załączniku na automatyczne czynności HD oraz do terminów zastrzeżonych dla ZAMAWIAJĄCEGO. </w:t>
            </w:r>
          </w:p>
        </w:tc>
      </w:tr>
      <w:tr w:rsidR="008272B1" w:rsidRPr="008260B9" w14:paraId="3980E4AD" w14:textId="77777777" w:rsidTr="008272B1">
        <w:tc>
          <w:tcPr>
            <w:tcW w:w="236" w:type="pct"/>
          </w:tcPr>
          <w:p w14:paraId="13184081" w14:textId="77777777" w:rsidR="008272B1" w:rsidRPr="008260B9" w:rsidRDefault="008272B1" w:rsidP="00C82DE8">
            <w:pPr>
              <w:ind w:left="26"/>
              <w:rPr>
                <w:rFonts w:cs="Times New Roman"/>
                <w:sz w:val="22"/>
                <w:szCs w:val="22"/>
              </w:rPr>
            </w:pPr>
            <w:r w:rsidRPr="008260B9">
              <w:rPr>
                <w:rFonts w:cs="Times New Roman"/>
                <w:sz w:val="22"/>
                <w:szCs w:val="22"/>
              </w:rPr>
              <w:t>2.</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246F62B7" w14:textId="77777777" w:rsidR="008272B1" w:rsidRPr="008260B9" w:rsidRDefault="008272B1" w:rsidP="00C82DE8">
            <w:pPr>
              <w:rPr>
                <w:rFonts w:cs="Times New Roman"/>
                <w:sz w:val="22"/>
                <w:szCs w:val="22"/>
              </w:rPr>
            </w:pPr>
            <w:r w:rsidRPr="008260B9">
              <w:rPr>
                <w:rFonts w:cs="Times New Roman"/>
                <w:sz w:val="22"/>
                <w:szCs w:val="22"/>
              </w:rPr>
              <w:t xml:space="preserve">Czas reakcji Serwisu </w:t>
            </w:r>
          </w:p>
        </w:tc>
        <w:tc>
          <w:tcPr>
            <w:tcW w:w="856" w:type="pct"/>
          </w:tcPr>
          <w:p w14:paraId="602AD5C1" w14:textId="32500DBE" w:rsidR="008272B1" w:rsidRPr="008260B9" w:rsidRDefault="00590725" w:rsidP="00C82DE8">
            <w:pPr>
              <w:jc w:val="center"/>
              <w:rPr>
                <w:rFonts w:cs="Times New Roman"/>
                <w:sz w:val="22"/>
                <w:szCs w:val="22"/>
              </w:rPr>
            </w:pPr>
            <w:r w:rsidRPr="008260B9">
              <w:rPr>
                <w:rFonts w:cs="Times New Roman"/>
                <w:sz w:val="22"/>
                <w:szCs w:val="22"/>
              </w:rPr>
              <w:t>8</w:t>
            </w:r>
            <w:r w:rsidR="008272B1" w:rsidRPr="008260B9">
              <w:rPr>
                <w:rFonts w:cs="Times New Roman"/>
                <w:sz w:val="22"/>
                <w:szCs w:val="22"/>
              </w:rPr>
              <w:t>h</w:t>
            </w:r>
          </w:p>
        </w:tc>
        <w:tc>
          <w:tcPr>
            <w:tcW w:w="2924" w:type="pct"/>
          </w:tcPr>
          <w:p w14:paraId="66572DB2" w14:textId="77777777" w:rsidR="008272B1" w:rsidRPr="008260B9" w:rsidRDefault="008272B1" w:rsidP="00C82DE8">
            <w:pPr>
              <w:ind w:right="57"/>
              <w:rPr>
                <w:rFonts w:cs="Times New Roman"/>
                <w:sz w:val="22"/>
                <w:szCs w:val="22"/>
              </w:rPr>
            </w:pPr>
            <w:r w:rsidRPr="008260B9">
              <w:rPr>
                <w:rFonts w:cs="Times New Roman"/>
                <w:sz w:val="22"/>
                <w:szCs w:val="22"/>
              </w:rPr>
              <w:t xml:space="preserve">Czas liczony w Godzinach pracy serwisu od momentu zaewidencjonowania Zgłoszenia Serwisowego do momentu przyjęcia zgłoszenia tj. nadania mu statusu „zarejestrowane”. </w:t>
            </w:r>
          </w:p>
        </w:tc>
      </w:tr>
      <w:tr w:rsidR="008272B1" w:rsidRPr="008260B9" w14:paraId="26D8665E" w14:textId="77777777" w:rsidTr="008272B1">
        <w:tc>
          <w:tcPr>
            <w:tcW w:w="236" w:type="pct"/>
          </w:tcPr>
          <w:p w14:paraId="20D1809D" w14:textId="77777777" w:rsidR="008272B1" w:rsidRPr="008260B9" w:rsidRDefault="008272B1" w:rsidP="00C82DE8">
            <w:pPr>
              <w:ind w:left="26"/>
              <w:rPr>
                <w:rFonts w:cs="Times New Roman"/>
                <w:sz w:val="22"/>
                <w:szCs w:val="22"/>
              </w:rPr>
            </w:pPr>
            <w:r w:rsidRPr="008260B9">
              <w:rPr>
                <w:rFonts w:cs="Times New Roman"/>
                <w:sz w:val="22"/>
                <w:szCs w:val="22"/>
              </w:rPr>
              <w:t>3.</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203FD09E" w14:textId="77777777" w:rsidR="008272B1" w:rsidRPr="008260B9" w:rsidRDefault="008272B1" w:rsidP="00C82DE8">
            <w:pPr>
              <w:rPr>
                <w:rFonts w:cs="Times New Roman"/>
                <w:sz w:val="22"/>
                <w:szCs w:val="22"/>
              </w:rPr>
            </w:pPr>
            <w:r w:rsidRPr="008260B9">
              <w:rPr>
                <w:rFonts w:cs="Times New Roman"/>
                <w:sz w:val="22"/>
                <w:szCs w:val="22"/>
              </w:rPr>
              <w:t xml:space="preserve">Czas usunięcia Błędu Aplikacji </w:t>
            </w:r>
          </w:p>
        </w:tc>
        <w:tc>
          <w:tcPr>
            <w:tcW w:w="856" w:type="pct"/>
          </w:tcPr>
          <w:p w14:paraId="4B32FF1C" w14:textId="759D8A49" w:rsidR="008272B1" w:rsidRPr="008260B9" w:rsidRDefault="00EA3BE1" w:rsidP="00C82DE8">
            <w:pPr>
              <w:jc w:val="center"/>
              <w:rPr>
                <w:rFonts w:cs="Times New Roman"/>
                <w:sz w:val="22"/>
                <w:szCs w:val="22"/>
              </w:rPr>
            </w:pPr>
            <w:r w:rsidRPr="008260B9">
              <w:rPr>
                <w:rFonts w:cs="Times New Roman"/>
                <w:sz w:val="22"/>
                <w:szCs w:val="22"/>
              </w:rPr>
              <w:t>7</w:t>
            </w:r>
            <w:r w:rsidR="008272B1" w:rsidRPr="008260B9">
              <w:rPr>
                <w:rFonts w:cs="Times New Roman"/>
                <w:sz w:val="22"/>
                <w:szCs w:val="22"/>
              </w:rPr>
              <w:t xml:space="preserve"> dni</w:t>
            </w:r>
          </w:p>
        </w:tc>
        <w:tc>
          <w:tcPr>
            <w:tcW w:w="2924" w:type="pct"/>
            <w:vMerge w:val="restart"/>
          </w:tcPr>
          <w:p w14:paraId="7E71BA79" w14:textId="77777777" w:rsidR="008272B1" w:rsidRPr="008260B9" w:rsidRDefault="008272B1">
            <w:pPr>
              <w:widowControl/>
              <w:numPr>
                <w:ilvl w:val="0"/>
                <w:numId w:val="3"/>
              </w:numPr>
              <w:suppressAutoHyphens w:val="0"/>
              <w:spacing w:after="27"/>
              <w:ind w:left="0" w:right="57" w:hanging="360"/>
              <w:jc w:val="both"/>
              <w:rPr>
                <w:rFonts w:cs="Times New Roman"/>
                <w:sz w:val="22"/>
                <w:szCs w:val="22"/>
              </w:rPr>
            </w:pPr>
            <w:r w:rsidRPr="008260B9">
              <w:rPr>
                <w:rFonts w:cs="Times New Roman"/>
                <w:sz w:val="22"/>
                <w:szCs w:val="22"/>
              </w:rPr>
              <w:t xml:space="preserve">Czas liczony w godzinach lub dniach roboczych od upłynięcia Czasu reakcji w Godzinach pracy Serwisu. </w:t>
            </w:r>
          </w:p>
          <w:p w14:paraId="6C0BA3F9" w14:textId="77777777" w:rsidR="008272B1" w:rsidRPr="008260B9" w:rsidRDefault="008272B1" w:rsidP="00C82DE8">
            <w:pPr>
              <w:ind w:right="57"/>
              <w:rPr>
                <w:rFonts w:cs="Times New Roman"/>
                <w:sz w:val="22"/>
                <w:szCs w:val="22"/>
              </w:rPr>
            </w:pPr>
            <w:r w:rsidRPr="008260B9">
              <w:rPr>
                <w:rFonts w:cs="Times New Roman"/>
                <w:sz w:val="22"/>
                <w:szCs w:val="22"/>
              </w:rPr>
              <w:t xml:space="preserve">Od Czasu obsługi zgłoszenia odlicza się okres, w którym WYKONAWCA oczekuje na uzupełnienie Zgłoszenia przez ZAMAWIAJĄCEGO lub udostępnienie zdalnego dostępu (jeżeli dotyczy).    </w:t>
            </w:r>
          </w:p>
          <w:p w14:paraId="159E7694" w14:textId="77777777" w:rsidR="008272B1" w:rsidRPr="008260B9" w:rsidRDefault="008272B1">
            <w:pPr>
              <w:widowControl/>
              <w:numPr>
                <w:ilvl w:val="0"/>
                <w:numId w:val="3"/>
              </w:numPr>
              <w:suppressAutoHyphens w:val="0"/>
              <w:spacing w:after="28"/>
              <w:ind w:left="0" w:right="57" w:hanging="360"/>
              <w:jc w:val="both"/>
              <w:rPr>
                <w:rFonts w:cs="Times New Roman"/>
                <w:sz w:val="22"/>
                <w:szCs w:val="22"/>
              </w:rPr>
            </w:pPr>
            <w:r w:rsidRPr="008260B9">
              <w:rPr>
                <w:rFonts w:cs="Times New Roman"/>
                <w:sz w:val="22"/>
                <w:szCs w:val="22"/>
              </w:rPr>
              <w:t xml:space="preserve">W odniesieniu do Aplikacji, których WYKONAWCA nie jest Producentem przewidziane czasy realizacji usług mogą ulec dwukrotnemu wydłużeniu, o czym ZAMAWIAJĄCY zostaje powiadomiony w Zgłoszeniu. </w:t>
            </w:r>
          </w:p>
          <w:p w14:paraId="7B37CDA0" w14:textId="77777777" w:rsidR="008272B1" w:rsidRPr="008260B9" w:rsidRDefault="008272B1">
            <w:pPr>
              <w:widowControl/>
              <w:numPr>
                <w:ilvl w:val="0"/>
                <w:numId w:val="3"/>
              </w:numPr>
              <w:suppressAutoHyphens w:val="0"/>
              <w:ind w:left="0" w:right="57" w:hanging="360"/>
              <w:jc w:val="both"/>
              <w:rPr>
                <w:rFonts w:cs="Times New Roman"/>
                <w:sz w:val="22"/>
                <w:szCs w:val="22"/>
              </w:rPr>
            </w:pPr>
            <w:r w:rsidRPr="008260B9">
              <w:rPr>
                <w:rFonts w:cs="Times New Roman"/>
                <w:sz w:val="22"/>
                <w:szCs w:val="22"/>
              </w:rPr>
              <w:t>WYKONAWCA gwarantuje udostępnianie co najmniej 4 zbiorczych pakietów aktualizacji zawierających Rozwinięcia wybranych Aplikacji rocznie, publikowanych nie rzadziej niż jedna na kwartał. Jeżeli Zgłoszenie zaklasyfikowane jako Usterka Programistyczna zostanie zaewidencjonowane w HD w terminie krótszym niż 20 dni przed planowanym terminem publikacji aktualizacji zbiorczej, Uaktualnienie zostanie uwzględnione najpóźniej w kolejnej aktualizacji zbiorczej.</w:t>
            </w:r>
          </w:p>
        </w:tc>
      </w:tr>
      <w:tr w:rsidR="008272B1" w:rsidRPr="008260B9" w14:paraId="1FAEE1B2" w14:textId="77777777" w:rsidTr="008272B1">
        <w:tc>
          <w:tcPr>
            <w:tcW w:w="236" w:type="pct"/>
          </w:tcPr>
          <w:p w14:paraId="56DBE5B6" w14:textId="77777777" w:rsidR="008272B1" w:rsidRPr="008260B9" w:rsidRDefault="008272B1" w:rsidP="00C82DE8">
            <w:pPr>
              <w:ind w:left="26"/>
              <w:rPr>
                <w:rFonts w:cs="Times New Roman"/>
                <w:sz w:val="22"/>
                <w:szCs w:val="22"/>
              </w:rPr>
            </w:pPr>
            <w:r w:rsidRPr="008260B9">
              <w:rPr>
                <w:rFonts w:cs="Times New Roman"/>
                <w:sz w:val="22"/>
                <w:szCs w:val="22"/>
              </w:rPr>
              <w:t>4.</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4D084E7C" w14:textId="77777777" w:rsidR="008272B1" w:rsidRPr="008260B9" w:rsidRDefault="008272B1" w:rsidP="00C82DE8">
            <w:pPr>
              <w:rPr>
                <w:rFonts w:cs="Times New Roman"/>
                <w:sz w:val="22"/>
                <w:szCs w:val="22"/>
              </w:rPr>
            </w:pPr>
            <w:r w:rsidRPr="008260B9">
              <w:rPr>
                <w:rFonts w:cs="Times New Roman"/>
                <w:sz w:val="22"/>
                <w:szCs w:val="22"/>
              </w:rPr>
              <w:t xml:space="preserve">Czas usunięcia Awarii </w:t>
            </w:r>
          </w:p>
        </w:tc>
        <w:tc>
          <w:tcPr>
            <w:tcW w:w="856" w:type="pct"/>
          </w:tcPr>
          <w:p w14:paraId="52B7BCF1" w14:textId="6D2847E7" w:rsidR="008272B1" w:rsidRPr="008260B9" w:rsidRDefault="008272B1" w:rsidP="00C82DE8">
            <w:pPr>
              <w:jc w:val="center"/>
              <w:rPr>
                <w:rFonts w:cs="Times New Roman"/>
                <w:sz w:val="22"/>
                <w:szCs w:val="22"/>
              </w:rPr>
            </w:pPr>
            <w:r w:rsidRPr="008260B9">
              <w:rPr>
                <w:rFonts w:cs="Times New Roman"/>
                <w:sz w:val="22"/>
                <w:szCs w:val="22"/>
              </w:rPr>
              <w:t>8h</w:t>
            </w:r>
          </w:p>
        </w:tc>
        <w:tc>
          <w:tcPr>
            <w:tcW w:w="2924" w:type="pct"/>
            <w:vMerge/>
          </w:tcPr>
          <w:p w14:paraId="6DD857D8" w14:textId="77777777" w:rsidR="008272B1" w:rsidRPr="008260B9" w:rsidRDefault="008272B1" w:rsidP="00C82DE8">
            <w:pPr>
              <w:spacing w:after="160"/>
              <w:ind w:right="57"/>
              <w:rPr>
                <w:rFonts w:cs="Times New Roman"/>
                <w:sz w:val="22"/>
                <w:szCs w:val="22"/>
              </w:rPr>
            </w:pPr>
          </w:p>
        </w:tc>
      </w:tr>
      <w:tr w:rsidR="008272B1" w:rsidRPr="008260B9" w14:paraId="17689E8D" w14:textId="77777777" w:rsidTr="008272B1">
        <w:tc>
          <w:tcPr>
            <w:tcW w:w="236" w:type="pct"/>
          </w:tcPr>
          <w:p w14:paraId="1315369E" w14:textId="77777777" w:rsidR="008272B1" w:rsidRPr="008260B9" w:rsidRDefault="008272B1" w:rsidP="00C82DE8">
            <w:pPr>
              <w:ind w:left="26"/>
              <w:rPr>
                <w:rFonts w:cs="Times New Roman"/>
                <w:sz w:val="22"/>
                <w:szCs w:val="22"/>
              </w:rPr>
            </w:pPr>
            <w:r w:rsidRPr="008260B9">
              <w:rPr>
                <w:rFonts w:cs="Times New Roman"/>
                <w:sz w:val="22"/>
                <w:szCs w:val="22"/>
              </w:rPr>
              <w:t>5.</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2FDD13C8" w14:textId="77777777" w:rsidR="008272B1" w:rsidRPr="008260B9" w:rsidRDefault="008272B1" w:rsidP="00C82DE8">
            <w:pPr>
              <w:spacing w:after="101"/>
              <w:rPr>
                <w:rFonts w:cs="Times New Roman"/>
                <w:sz w:val="22"/>
                <w:szCs w:val="22"/>
              </w:rPr>
            </w:pPr>
            <w:r w:rsidRPr="008260B9">
              <w:rPr>
                <w:rFonts w:cs="Times New Roman"/>
                <w:sz w:val="22"/>
                <w:szCs w:val="22"/>
              </w:rPr>
              <w:t xml:space="preserve">Czas usunięcia Usterki Programistycznej </w:t>
            </w:r>
          </w:p>
        </w:tc>
        <w:tc>
          <w:tcPr>
            <w:tcW w:w="856" w:type="pct"/>
          </w:tcPr>
          <w:p w14:paraId="4F4CA4F7" w14:textId="77777777" w:rsidR="008272B1" w:rsidRPr="008260B9" w:rsidRDefault="008272B1" w:rsidP="00C82DE8">
            <w:pPr>
              <w:ind w:right="104"/>
              <w:jc w:val="center"/>
              <w:rPr>
                <w:rFonts w:cs="Times New Roman"/>
                <w:sz w:val="22"/>
                <w:szCs w:val="22"/>
              </w:rPr>
            </w:pPr>
            <w:r w:rsidRPr="008260B9">
              <w:rPr>
                <w:rFonts w:cs="Times New Roman"/>
                <w:sz w:val="22"/>
                <w:szCs w:val="22"/>
              </w:rPr>
              <w:t>Następna aktualizacja zbiorcza</w:t>
            </w:r>
          </w:p>
        </w:tc>
        <w:tc>
          <w:tcPr>
            <w:tcW w:w="2924" w:type="pct"/>
            <w:vMerge/>
          </w:tcPr>
          <w:p w14:paraId="4A61723E" w14:textId="77777777" w:rsidR="008272B1" w:rsidRPr="008260B9" w:rsidRDefault="008272B1" w:rsidP="00C82DE8">
            <w:pPr>
              <w:spacing w:after="160"/>
              <w:ind w:right="57"/>
              <w:rPr>
                <w:rFonts w:cs="Times New Roman"/>
                <w:sz w:val="22"/>
                <w:szCs w:val="22"/>
              </w:rPr>
            </w:pPr>
          </w:p>
        </w:tc>
      </w:tr>
      <w:tr w:rsidR="008272B1" w:rsidRPr="008260B9" w14:paraId="483280F8" w14:textId="77777777" w:rsidTr="008272B1">
        <w:tc>
          <w:tcPr>
            <w:tcW w:w="236" w:type="pct"/>
          </w:tcPr>
          <w:p w14:paraId="23973B86" w14:textId="77777777" w:rsidR="008272B1" w:rsidRPr="008260B9" w:rsidRDefault="008272B1" w:rsidP="00C82DE8">
            <w:pPr>
              <w:ind w:left="26"/>
              <w:rPr>
                <w:rFonts w:cs="Times New Roman"/>
                <w:sz w:val="22"/>
                <w:szCs w:val="22"/>
              </w:rPr>
            </w:pPr>
            <w:r w:rsidRPr="008260B9">
              <w:rPr>
                <w:rFonts w:cs="Times New Roman"/>
                <w:sz w:val="22"/>
                <w:szCs w:val="22"/>
              </w:rPr>
              <w:t>6.</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7BD35546" w14:textId="77777777" w:rsidR="008272B1" w:rsidRPr="008260B9" w:rsidRDefault="008272B1" w:rsidP="00C82DE8">
            <w:pPr>
              <w:rPr>
                <w:rFonts w:cs="Times New Roman"/>
                <w:sz w:val="22"/>
                <w:szCs w:val="22"/>
              </w:rPr>
            </w:pPr>
            <w:r w:rsidRPr="008260B9">
              <w:rPr>
                <w:rFonts w:cs="Times New Roman"/>
                <w:sz w:val="22"/>
                <w:szCs w:val="22"/>
              </w:rPr>
              <w:t>Czas obsługi Konsultacji</w:t>
            </w:r>
            <w:r w:rsidRPr="008260B9">
              <w:rPr>
                <w:rFonts w:cs="Times New Roman"/>
                <w:color w:val="FF0000"/>
                <w:sz w:val="22"/>
                <w:szCs w:val="22"/>
              </w:rPr>
              <w:t xml:space="preserve"> </w:t>
            </w:r>
            <w:r w:rsidRPr="008260B9">
              <w:rPr>
                <w:rFonts w:cs="Times New Roman"/>
                <w:sz w:val="22"/>
                <w:szCs w:val="22"/>
              </w:rPr>
              <w:t xml:space="preserve"> </w:t>
            </w:r>
          </w:p>
        </w:tc>
        <w:tc>
          <w:tcPr>
            <w:tcW w:w="856" w:type="pct"/>
          </w:tcPr>
          <w:p w14:paraId="757B5736" w14:textId="77777777" w:rsidR="008272B1" w:rsidRPr="008260B9" w:rsidRDefault="008272B1" w:rsidP="00C82DE8">
            <w:pPr>
              <w:jc w:val="center"/>
              <w:rPr>
                <w:rFonts w:cs="Times New Roman"/>
                <w:sz w:val="22"/>
                <w:szCs w:val="22"/>
              </w:rPr>
            </w:pPr>
            <w:r w:rsidRPr="008260B9">
              <w:rPr>
                <w:rFonts w:cs="Times New Roman"/>
                <w:sz w:val="22"/>
                <w:szCs w:val="22"/>
              </w:rPr>
              <w:t>10 dni</w:t>
            </w:r>
          </w:p>
        </w:tc>
        <w:tc>
          <w:tcPr>
            <w:tcW w:w="2924" w:type="pct"/>
            <w:vMerge/>
          </w:tcPr>
          <w:p w14:paraId="17CDAB54" w14:textId="77777777" w:rsidR="008272B1" w:rsidRPr="008260B9" w:rsidRDefault="008272B1" w:rsidP="00C82DE8">
            <w:pPr>
              <w:spacing w:after="160"/>
              <w:ind w:right="57"/>
              <w:rPr>
                <w:rFonts w:cs="Times New Roman"/>
                <w:sz w:val="22"/>
                <w:szCs w:val="22"/>
              </w:rPr>
            </w:pPr>
          </w:p>
        </w:tc>
      </w:tr>
      <w:tr w:rsidR="008272B1" w:rsidRPr="008260B9" w14:paraId="13995238" w14:textId="77777777" w:rsidTr="008272B1">
        <w:tc>
          <w:tcPr>
            <w:tcW w:w="236" w:type="pct"/>
          </w:tcPr>
          <w:p w14:paraId="548A808F" w14:textId="77777777" w:rsidR="008272B1" w:rsidRPr="008260B9" w:rsidRDefault="008272B1" w:rsidP="00C82DE8">
            <w:pPr>
              <w:ind w:left="34"/>
              <w:rPr>
                <w:rFonts w:cs="Times New Roman"/>
                <w:sz w:val="22"/>
                <w:szCs w:val="22"/>
              </w:rPr>
            </w:pPr>
            <w:r w:rsidRPr="008260B9">
              <w:rPr>
                <w:rFonts w:cs="Times New Roman"/>
                <w:sz w:val="22"/>
                <w:szCs w:val="22"/>
              </w:rPr>
              <w:t>7.</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6072DF50" w14:textId="77777777" w:rsidR="008272B1" w:rsidRPr="008260B9" w:rsidRDefault="008272B1" w:rsidP="00C82DE8">
            <w:pPr>
              <w:spacing w:after="1"/>
              <w:ind w:left="5"/>
              <w:rPr>
                <w:rFonts w:cs="Times New Roman"/>
                <w:sz w:val="22"/>
                <w:szCs w:val="22"/>
              </w:rPr>
            </w:pPr>
            <w:r w:rsidRPr="008260B9">
              <w:rPr>
                <w:rFonts w:cs="Times New Roman"/>
                <w:sz w:val="22"/>
                <w:szCs w:val="22"/>
              </w:rPr>
              <w:t xml:space="preserve">Termin przystąpienia Serwisu do realizacji usług </w:t>
            </w:r>
            <w:r w:rsidRPr="008260B9">
              <w:rPr>
                <w:rFonts w:cs="Times New Roman"/>
                <w:sz w:val="22"/>
                <w:szCs w:val="22"/>
              </w:rPr>
              <w:lastRenderedPageBreak/>
              <w:t xml:space="preserve">zleconych </w:t>
            </w:r>
          </w:p>
        </w:tc>
        <w:tc>
          <w:tcPr>
            <w:tcW w:w="856" w:type="pct"/>
          </w:tcPr>
          <w:p w14:paraId="31EDF973" w14:textId="77777777" w:rsidR="008272B1" w:rsidRPr="008260B9" w:rsidRDefault="008272B1" w:rsidP="00C82DE8">
            <w:pPr>
              <w:jc w:val="center"/>
              <w:rPr>
                <w:rFonts w:cs="Times New Roman"/>
                <w:sz w:val="22"/>
                <w:szCs w:val="22"/>
              </w:rPr>
            </w:pPr>
            <w:r w:rsidRPr="008260B9">
              <w:rPr>
                <w:rFonts w:cs="Times New Roman"/>
                <w:sz w:val="22"/>
                <w:szCs w:val="22"/>
              </w:rPr>
              <w:lastRenderedPageBreak/>
              <w:t>Niegwarantowany</w:t>
            </w:r>
          </w:p>
        </w:tc>
        <w:tc>
          <w:tcPr>
            <w:tcW w:w="2924" w:type="pct"/>
          </w:tcPr>
          <w:p w14:paraId="11876E26" w14:textId="77777777" w:rsidR="008272B1" w:rsidRPr="008260B9" w:rsidRDefault="008272B1">
            <w:pPr>
              <w:pStyle w:val="Akapitzlist"/>
              <w:numPr>
                <w:ilvl w:val="0"/>
                <w:numId w:val="6"/>
              </w:numPr>
              <w:spacing w:after="0" w:line="240" w:lineRule="auto"/>
              <w:ind w:left="0" w:right="57"/>
              <w:jc w:val="left"/>
              <w:rPr>
                <w:rFonts w:ascii="Times New Roman" w:hAnsi="Times New Roman" w:cs="Times New Roman"/>
                <w:sz w:val="22"/>
              </w:rPr>
            </w:pPr>
            <w:r w:rsidRPr="008260B9">
              <w:rPr>
                <w:rFonts w:ascii="Times New Roman" w:hAnsi="Times New Roman" w:cs="Times New Roman"/>
                <w:sz w:val="22"/>
              </w:rPr>
              <w:t xml:space="preserve">Dotyczy usług wynikających z zamówień indywidualnych. </w:t>
            </w:r>
          </w:p>
        </w:tc>
      </w:tr>
      <w:tr w:rsidR="008272B1" w:rsidRPr="008260B9" w14:paraId="4F909FA9" w14:textId="77777777" w:rsidTr="008272B1">
        <w:tc>
          <w:tcPr>
            <w:tcW w:w="236" w:type="pct"/>
          </w:tcPr>
          <w:p w14:paraId="7BF3DA79" w14:textId="77777777" w:rsidR="008272B1" w:rsidRPr="008260B9" w:rsidRDefault="008272B1" w:rsidP="00C82DE8">
            <w:pPr>
              <w:ind w:left="34"/>
              <w:rPr>
                <w:rFonts w:cs="Times New Roman"/>
                <w:sz w:val="22"/>
                <w:szCs w:val="22"/>
              </w:rPr>
            </w:pPr>
            <w:r w:rsidRPr="008260B9">
              <w:rPr>
                <w:rFonts w:cs="Times New Roman"/>
                <w:sz w:val="22"/>
                <w:szCs w:val="22"/>
              </w:rPr>
              <w:t>8.</w:t>
            </w:r>
            <w:r w:rsidRPr="008260B9">
              <w:rPr>
                <w:rFonts w:eastAsia="Arial" w:cs="Times New Roman"/>
                <w:sz w:val="22"/>
                <w:szCs w:val="22"/>
              </w:rPr>
              <w:t xml:space="preserve"> </w:t>
            </w:r>
            <w:r w:rsidRPr="008260B9">
              <w:rPr>
                <w:rFonts w:cs="Times New Roman"/>
                <w:sz w:val="22"/>
                <w:szCs w:val="22"/>
              </w:rPr>
              <w:t xml:space="preserve"> </w:t>
            </w:r>
          </w:p>
        </w:tc>
        <w:tc>
          <w:tcPr>
            <w:tcW w:w="984" w:type="pct"/>
          </w:tcPr>
          <w:p w14:paraId="551153A2" w14:textId="77777777" w:rsidR="008272B1" w:rsidRPr="008260B9" w:rsidRDefault="008272B1" w:rsidP="00C82DE8">
            <w:pPr>
              <w:ind w:left="5"/>
              <w:rPr>
                <w:rFonts w:cs="Times New Roman"/>
                <w:sz w:val="22"/>
                <w:szCs w:val="22"/>
              </w:rPr>
            </w:pPr>
            <w:r w:rsidRPr="008260B9">
              <w:rPr>
                <w:rFonts w:cs="Times New Roman"/>
                <w:sz w:val="22"/>
                <w:szCs w:val="22"/>
              </w:rPr>
              <w:t xml:space="preserve">Termin udostępnienia Rozwinięć wynikających z nowelizacji aktów prawnych </w:t>
            </w:r>
          </w:p>
        </w:tc>
        <w:tc>
          <w:tcPr>
            <w:tcW w:w="856" w:type="pct"/>
          </w:tcPr>
          <w:p w14:paraId="14C25B7A" w14:textId="77777777" w:rsidR="008272B1" w:rsidRPr="008260B9" w:rsidRDefault="008272B1" w:rsidP="00C82DE8">
            <w:pPr>
              <w:spacing w:after="101"/>
              <w:rPr>
                <w:rFonts w:cs="Times New Roman"/>
                <w:sz w:val="22"/>
                <w:szCs w:val="22"/>
              </w:rPr>
            </w:pPr>
            <w:r w:rsidRPr="008260B9">
              <w:rPr>
                <w:rFonts w:cs="Times New Roman"/>
                <w:sz w:val="22"/>
                <w:szCs w:val="22"/>
              </w:rPr>
              <w:t xml:space="preserve">Najpóźniej w dniu wejścia aktu w życie  </w:t>
            </w:r>
          </w:p>
        </w:tc>
        <w:tc>
          <w:tcPr>
            <w:tcW w:w="2924" w:type="pct"/>
          </w:tcPr>
          <w:p w14:paraId="7F3C00D4" w14:textId="77777777" w:rsidR="008272B1" w:rsidRPr="008260B9" w:rsidRDefault="008272B1">
            <w:pPr>
              <w:pStyle w:val="Akapitzlist"/>
              <w:numPr>
                <w:ilvl w:val="0"/>
                <w:numId w:val="5"/>
              </w:numPr>
              <w:spacing w:after="0" w:line="240" w:lineRule="auto"/>
              <w:ind w:left="0" w:right="57"/>
              <w:rPr>
                <w:rFonts w:ascii="Times New Roman" w:hAnsi="Times New Roman" w:cs="Times New Roman"/>
                <w:sz w:val="22"/>
              </w:rPr>
            </w:pPr>
            <w:r w:rsidRPr="008260B9">
              <w:rPr>
                <w:rFonts w:ascii="Times New Roman" w:hAnsi="Times New Roman" w:cs="Times New Roman"/>
                <w:sz w:val="22"/>
              </w:rPr>
              <w:t>W przypadkach szczególnych, jeżeli termin ukazania się aktów prawnych inicjujących Rozwinięcia będzie krótszy niż 14 dni od daty ich wejścia w życie lub wraz z regulacjami nie zostaną opublikowane niezbędne materiały towarzyszące, takie jak: wytyczne, specyfikacje, interfejsy, protokoły, środowiska testowe, słowniki lub inne dane niezbędne do implementacji zmian specyfikacji funkcjonalnej w Rozwinięciach, Serwis określi w systemie HD termin dostarczenia i wprowadzenia Rozwinięcia zgodny z możliwościami realizacji, nie dłuższy jednak niż 21 dni roboczych od daty ukazania się ustaw i przepisów wykonawczych, zarządzeń NFZ lub udostępnienia brakujących materiałów towarzyszących.</w:t>
            </w:r>
          </w:p>
          <w:p w14:paraId="3BF8B6FB" w14:textId="77777777" w:rsidR="008272B1" w:rsidRPr="008260B9" w:rsidRDefault="008272B1">
            <w:pPr>
              <w:pStyle w:val="Akapitzlist"/>
              <w:numPr>
                <w:ilvl w:val="0"/>
                <w:numId w:val="5"/>
              </w:numPr>
              <w:spacing w:after="0" w:line="240" w:lineRule="auto"/>
              <w:ind w:left="0" w:right="57"/>
              <w:rPr>
                <w:rFonts w:ascii="Times New Roman" w:hAnsi="Times New Roman" w:cs="Times New Roman"/>
                <w:sz w:val="22"/>
              </w:rPr>
            </w:pPr>
            <w:r w:rsidRPr="008260B9">
              <w:rPr>
                <w:rFonts w:ascii="Times New Roman" w:hAnsi="Times New Roman" w:cs="Times New Roman"/>
                <w:sz w:val="22"/>
              </w:rPr>
              <w:t xml:space="preserve">Rozwinięcia będą wprowadzane w Aplikacjach w ramach usługi pod warunkiem, że procesy stanowiące przedmiot zmian legislacyjnych przed ich opublikowaniem występowały w specyfikacji funkcjonalnej Oprogramowania Aplikacyjnego zakupionego przez ZAMAWIAJĄCEGO a organy administracji publicznej nie udostępniły innego narzędzia bądź systemu umożliwiającego ZAMAWIAJĄCEMU wykonanie obowiązku wynikającego z aktu prawnego.  </w:t>
            </w:r>
          </w:p>
        </w:tc>
      </w:tr>
      <w:tr w:rsidR="008272B1" w:rsidRPr="008260B9" w14:paraId="1AB9DA2B" w14:textId="77777777" w:rsidTr="008272B1">
        <w:tc>
          <w:tcPr>
            <w:tcW w:w="236" w:type="pct"/>
          </w:tcPr>
          <w:p w14:paraId="7A4A067C" w14:textId="77777777" w:rsidR="008272B1" w:rsidRPr="008260B9" w:rsidRDefault="008272B1" w:rsidP="00C82DE8">
            <w:pPr>
              <w:ind w:left="34"/>
              <w:rPr>
                <w:rFonts w:cs="Times New Roman"/>
                <w:sz w:val="22"/>
                <w:szCs w:val="22"/>
              </w:rPr>
            </w:pPr>
            <w:r w:rsidRPr="008260B9">
              <w:rPr>
                <w:rFonts w:cs="Times New Roman"/>
                <w:sz w:val="22"/>
                <w:szCs w:val="22"/>
              </w:rPr>
              <w:t>9.</w:t>
            </w:r>
          </w:p>
        </w:tc>
        <w:tc>
          <w:tcPr>
            <w:tcW w:w="984" w:type="pct"/>
          </w:tcPr>
          <w:p w14:paraId="04E7B910" w14:textId="77777777" w:rsidR="008272B1" w:rsidRPr="008260B9" w:rsidRDefault="008272B1" w:rsidP="00C82DE8">
            <w:pPr>
              <w:ind w:left="5"/>
              <w:rPr>
                <w:rFonts w:cs="Times New Roman"/>
                <w:sz w:val="22"/>
                <w:szCs w:val="22"/>
              </w:rPr>
            </w:pPr>
            <w:r w:rsidRPr="008260B9">
              <w:rPr>
                <w:rFonts w:cs="Times New Roman"/>
                <w:color w:val="000000" w:themeColor="text1"/>
                <w:sz w:val="22"/>
                <w:szCs w:val="22"/>
              </w:rPr>
              <w:t>usługi serwisowe</w:t>
            </w:r>
            <w:r w:rsidRPr="008260B9">
              <w:rPr>
                <w:rFonts w:eastAsia="Calibri" w:cs="Times New Roman"/>
                <w:color w:val="000000" w:themeColor="text1"/>
                <w:sz w:val="22"/>
                <w:szCs w:val="22"/>
              </w:rPr>
              <w:t xml:space="preserve">  </w:t>
            </w:r>
          </w:p>
        </w:tc>
        <w:tc>
          <w:tcPr>
            <w:tcW w:w="856" w:type="pct"/>
          </w:tcPr>
          <w:p w14:paraId="48B35196" w14:textId="35DEE836" w:rsidR="008272B1" w:rsidRPr="008260B9" w:rsidRDefault="008272B1" w:rsidP="00C82DE8">
            <w:pPr>
              <w:spacing w:after="101"/>
              <w:ind w:left="57" w:right="57"/>
              <w:rPr>
                <w:rFonts w:cs="Times New Roman"/>
                <w:sz w:val="22"/>
                <w:szCs w:val="22"/>
              </w:rPr>
            </w:pPr>
            <w:r w:rsidRPr="00187ED1">
              <w:rPr>
                <w:rFonts w:eastAsia="Calibri" w:cs="Times New Roman"/>
                <w:sz w:val="22"/>
                <w:szCs w:val="22"/>
              </w:rPr>
              <w:t xml:space="preserve">limit do </w:t>
            </w:r>
            <w:r w:rsidR="00187ED1" w:rsidRPr="00187ED1">
              <w:rPr>
                <w:rFonts w:eastAsia="Calibri" w:cs="Times New Roman"/>
                <w:sz w:val="22"/>
                <w:szCs w:val="22"/>
              </w:rPr>
              <w:t xml:space="preserve">600 </w:t>
            </w:r>
            <w:r w:rsidRPr="00187ED1">
              <w:rPr>
                <w:rFonts w:eastAsia="Calibri" w:cs="Times New Roman"/>
                <w:sz w:val="22"/>
                <w:szCs w:val="22"/>
              </w:rPr>
              <w:t>godzin</w:t>
            </w:r>
            <w:r w:rsidR="00E755FE" w:rsidRPr="00187ED1">
              <w:rPr>
                <w:rFonts w:eastAsia="Calibri" w:cs="Times New Roman"/>
                <w:sz w:val="22"/>
                <w:szCs w:val="22"/>
              </w:rPr>
              <w:t xml:space="preserve"> </w:t>
            </w:r>
          </w:p>
        </w:tc>
        <w:tc>
          <w:tcPr>
            <w:tcW w:w="2924" w:type="pct"/>
          </w:tcPr>
          <w:p w14:paraId="224DB8DE" w14:textId="77777777" w:rsidR="008272B1" w:rsidRPr="008260B9" w:rsidRDefault="008272B1">
            <w:pPr>
              <w:pStyle w:val="Akapitzlist"/>
              <w:numPr>
                <w:ilvl w:val="0"/>
                <w:numId w:val="5"/>
              </w:numPr>
              <w:spacing w:after="0" w:line="240" w:lineRule="auto"/>
              <w:ind w:left="57" w:right="57"/>
              <w:jc w:val="left"/>
              <w:rPr>
                <w:rFonts w:ascii="Times New Roman" w:hAnsi="Times New Roman" w:cs="Times New Roman"/>
                <w:sz w:val="22"/>
              </w:rPr>
            </w:pPr>
            <w:r w:rsidRPr="008260B9">
              <w:rPr>
                <w:rFonts w:ascii="Times New Roman" w:hAnsi="Times New Roman" w:cs="Times New Roman"/>
                <w:color w:val="000000" w:themeColor="text1"/>
                <w:sz w:val="22"/>
              </w:rPr>
              <w:t xml:space="preserve">Czas liczony w godzinach, usługa do wyczerpania określonego limitu czasowego w trakcie obowiązywania </w:t>
            </w:r>
            <w:r w:rsidRPr="008260B9">
              <w:rPr>
                <w:rFonts w:ascii="Times New Roman" w:eastAsia="Calibri" w:hAnsi="Times New Roman" w:cs="Times New Roman"/>
                <w:color w:val="000000" w:themeColor="text1"/>
                <w:sz w:val="22"/>
              </w:rPr>
              <w:t xml:space="preserve">umowy. </w:t>
            </w:r>
          </w:p>
        </w:tc>
      </w:tr>
    </w:tbl>
    <w:p w14:paraId="66F35BF7" w14:textId="77777777" w:rsidR="008272B1" w:rsidRPr="008260B9" w:rsidRDefault="008272B1" w:rsidP="00C82DE8">
      <w:pPr>
        <w:rPr>
          <w:sz w:val="22"/>
          <w:szCs w:val="22"/>
        </w:rPr>
      </w:pPr>
    </w:p>
    <w:p w14:paraId="211C035A" w14:textId="77777777" w:rsidR="008272B1" w:rsidRPr="008260B9" w:rsidRDefault="008272B1">
      <w:pPr>
        <w:widowControl/>
        <w:numPr>
          <w:ilvl w:val="0"/>
          <w:numId w:val="10"/>
        </w:numPr>
        <w:suppressAutoHyphens w:val="0"/>
        <w:ind w:right="477"/>
        <w:rPr>
          <w:sz w:val="22"/>
          <w:szCs w:val="22"/>
        </w:rPr>
      </w:pPr>
      <w:r w:rsidRPr="008260B9">
        <w:rPr>
          <w:sz w:val="22"/>
          <w:szCs w:val="22"/>
          <w:u w:val="single" w:color="000000"/>
        </w:rPr>
        <w:t>WYKAZ OBLIGATORYJNYCH USŁUG SERWISOWYCH</w:t>
      </w:r>
      <w:r w:rsidRPr="008260B9">
        <w:rPr>
          <w:sz w:val="22"/>
          <w:szCs w:val="22"/>
        </w:rPr>
        <w:t xml:space="preserve"> </w:t>
      </w:r>
    </w:p>
    <w:tbl>
      <w:tblPr>
        <w:tblStyle w:val="Tabelasiatki1jasna"/>
        <w:tblW w:w="5000" w:type="pct"/>
        <w:tblLook w:val="04A0" w:firstRow="1" w:lastRow="0" w:firstColumn="1" w:lastColumn="0" w:noHBand="0" w:noVBand="1"/>
      </w:tblPr>
      <w:tblGrid>
        <w:gridCol w:w="526"/>
        <w:gridCol w:w="1920"/>
        <w:gridCol w:w="7290"/>
      </w:tblGrid>
      <w:tr w:rsidR="008272B1" w:rsidRPr="008260B9" w14:paraId="4E8EF011" w14:textId="77777777" w:rsidTr="008272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 w:type="pct"/>
          </w:tcPr>
          <w:p w14:paraId="4AB94765" w14:textId="77777777" w:rsidR="008272B1" w:rsidRPr="008260B9" w:rsidRDefault="008272B1" w:rsidP="00C82DE8">
            <w:pPr>
              <w:ind w:left="10"/>
              <w:rPr>
                <w:rFonts w:cs="Times New Roman"/>
                <w:b w:val="0"/>
                <w:bCs w:val="0"/>
                <w:sz w:val="22"/>
                <w:szCs w:val="22"/>
              </w:rPr>
            </w:pPr>
            <w:r w:rsidRPr="008260B9">
              <w:rPr>
                <w:rFonts w:cs="Times New Roman"/>
                <w:b w:val="0"/>
                <w:bCs w:val="0"/>
                <w:sz w:val="22"/>
                <w:szCs w:val="22"/>
              </w:rPr>
              <w:t xml:space="preserve">Lp. </w:t>
            </w:r>
          </w:p>
        </w:tc>
        <w:tc>
          <w:tcPr>
            <w:tcW w:w="1002" w:type="pct"/>
          </w:tcPr>
          <w:p w14:paraId="40F4D445" w14:textId="77777777" w:rsidR="008272B1" w:rsidRPr="008260B9" w:rsidRDefault="008272B1" w:rsidP="00C82DE8">
            <w:pPr>
              <w:ind w:right="51"/>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8260B9">
              <w:rPr>
                <w:rFonts w:cs="Times New Roman"/>
                <w:b w:val="0"/>
                <w:bCs w:val="0"/>
                <w:sz w:val="22"/>
                <w:szCs w:val="22"/>
              </w:rPr>
              <w:t>Nazwa Usługi</w:t>
            </w:r>
          </w:p>
        </w:tc>
        <w:tc>
          <w:tcPr>
            <w:tcW w:w="3759" w:type="pct"/>
          </w:tcPr>
          <w:p w14:paraId="0B802819" w14:textId="77777777" w:rsidR="008272B1" w:rsidRPr="008260B9" w:rsidRDefault="008272B1" w:rsidP="00C82DE8">
            <w:pPr>
              <w:ind w:right="117"/>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8260B9">
              <w:rPr>
                <w:rFonts w:cs="Times New Roman"/>
                <w:b w:val="0"/>
                <w:bCs w:val="0"/>
                <w:sz w:val="22"/>
                <w:szCs w:val="22"/>
              </w:rPr>
              <w:t>Przedmiot Usługi</w:t>
            </w:r>
          </w:p>
        </w:tc>
      </w:tr>
      <w:tr w:rsidR="008272B1" w:rsidRPr="008260B9" w14:paraId="567A61A0" w14:textId="77777777" w:rsidTr="008272B1">
        <w:tc>
          <w:tcPr>
            <w:cnfStyle w:val="001000000000" w:firstRow="0" w:lastRow="0" w:firstColumn="1" w:lastColumn="0" w:oddVBand="0" w:evenVBand="0" w:oddHBand="0" w:evenHBand="0" w:firstRowFirstColumn="0" w:firstRowLastColumn="0" w:lastRowFirstColumn="0" w:lastRowLastColumn="0"/>
            <w:tcW w:w="239" w:type="pct"/>
          </w:tcPr>
          <w:p w14:paraId="5C9CA3BA" w14:textId="77777777" w:rsidR="008272B1" w:rsidRPr="008260B9" w:rsidRDefault="008272B1" w:rsidP="00C82DE8">
            <w:pPr>
              <w:spacing w:after="101"/>
              <w:rPr>
                <w:rFonts w:cs="Times New Roman"/>
                <w:b w:val="0"/>
                <w:bCs w:val="0"/>
                <w:sz w:val="22"/>
                <w:szCs w:val="22"/>
              </w:rPr>
            </w:pPr>
            <w:r w:rsidRPr="008260B9">
              <w:rPr>
                <w:rFonts w:cs="Times New Roman"/>
                <w:b w:val="0"/>
                <w:bCs w:val="0"/>
                <w:sz w:val="22"/>
                <w:szCs w:val="22"/>
              </w:rPr>
              <w:t xml:space="preserve"> </w:t>
            </w:r>
          </w:p>
          <w:p w14:paraId="0041F176" w14:textId="77777777" w:rsidR="008272B1" w:rsidRPr="008260B9" w:rsidRDefault="008272B1" w:rsidP="00C82DE8">
            <w:pPr>
              <w:rPr>
                <w:rFonts w:cs="Times New Roman"/>
                <w:b w:val="0"/>
                <w:bCs w:val="0"/>
                <w:sz w:val="22"/>
                <w:szCs w:val="22"/>
              </w:rPr>
            </w:pPr>
            <w:r w:rsidRPr="008260B9">
              <w:rPr>
                <w:rFonts w:cs="Times New Roman"/>
                <w:b w:val="0"/>
                <w:bCs w:val="0"/>
                <w:sz w:val="22"/>
                <w:szCs w:val="22"/>
              </w:rPr>
              <w:t xml:space="preserve">1 </w:t>
            </w:r>
          </w:p>
        </w:tc>
        <w:tc>
          <w:tcPr>
            <w:tcW w:w="1002" w:type="pct"/>
          </w:tcPr>
          <w:p w14:paraId="7CD8FC01" w14:textId="77777777" w:rsidR="008272B1" w:rsidRPr="008260B9" w:rsidRDefault="008272B1" w:rsidP="00C82DE8">
            <w:pPr>
              <w:spacing w:after="101"/>
              <w:ind w:left="9"/>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 xml:space="preserve">Serwis Aplikacji </w:t>
            </w:r>
          </w:p>
          <w:p w14:paraId="2B489ECA" w14:textId="77777777" w:rsidR="008272B1" w:rsidRPr="008260B9" w:rsidRDefault="008272B1" w:rsidP="00C82DE8">
            <w:pPr>
              <w:ind w:right="51"/>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 xml:space="preserve">[SA] </w:t>
            </w:r>
          </w:p>
        </w:tc>
        <w:tc>
          <w:tcPr>
            <w:tcW w:w="3759" w:type="pct"/>
          </w:tcPr>
          <w:p w14:paraId="1C0066F4" w14:textId="77777777" w:rsidR="008272B1" w:rsidRPr="008260B9" w:rsidRDefault="008272B1" w:rsidP="00C82DE8">
            <w:pPr>
              <w:spacing w:after="101"/>
              <w:ind w:left="1"/>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Gotowość WYKONAWCY do usuwania Błędów Oprogramowania Aplikacyjnego w posiadanym przez</w:t>
            </w:r>
            <w:r w:rsidRPr="008260B9">
              <w:rPr>
                <w:rFonts w:cs="Times New Roman"/>
                <w:color w:val="FF0000"/>
                <w:sz w:val="22"/>
                <w:szCs w:val="22"/>
              </w:rPr>
              <w:t xml:space="preserve"> </w:t>
            </w:r>
            <w:r w:rsidRPr="008260B9">
              <w:rPr>
                <w:rFonts w:cs="Times New Roman"/>
                <w:sz w:val="22"/>
                <w:szCs w:val="22"/>
              </w:rPr>
              <w:t xml:space="preserve">ZAMAWIAJĄCEGO zakresie funkcjonalnym w szczególności poprzez udostępnianie Uaktualnień Oprogramowania. </w:t>
            </w:r>
          </w:p>
        </w:tc>
      </w:tr>
      <w:tr w:rsidR="008272B1" w:rsidRPr="008260B9" w14:paraId="3FFFDED2" w14:textId="77777777" w:rsidTr="008272B1">
        <w:tc>
          <w:tcPr>
            <w:cnfStyle w:val="001000000000" w:firstRow="0" w:lastRow="0" w:firstColumn="1" w:lastColumn="0" w:oddVBand="0" w:evenVBand="0" w:oddHBand="0" w:evenHBand="0" w:firstRowFirstColumn="0" w:firstRowLastColumn="0" w:lastRowFirstColumn="0" w:lastRowLastColumn="0"/>
            <w:tcW w:w="239" w:type="pct"/>
          </w:tcPr>
          <w:p w14:paraId="30001FCD" w14:textId="77777777" w:rsidR="008272B1" w:rsidRPr="008260B9" w:rsidRDefault="008272B1" w:rsidP="00C82DE8">
            <w:pPr>
              <w:rPr>
                <w:rFonts w:cs="Times New Roman"/>
                <w:b w:val="0"/>
                <w:bCs w:val="0"/>
                <w:sz w:val="22"/>
                <w:szCs w:val="22"/>
              </w:rPr>
            </w:pPr>
            <w:r w:rsidRPr="008260B9">
              <w:rPr>
                <w:rFonts w:cs="Times New Roman"/>
                <w:b w:val="0"/>
                <w:bCs w:val="0"/>
                <w:sz w:val="22"/>
                <w:szCs w:val="22"/>
              </w:rPr>
              <w:t xml:space="preserve">2 </w:t>
            </w:r>
          </w:p>
        </w:tc>
        <w:tc>
          <w:tcPr>
            <w:tcW w:w="1002" w:type="pct"/>
          </w:tcPr>
          <w:p w14:paraId="0FD0CBCD" w14:textId="77777777" w:rsidR="008272B1" w:rsidRPr="008260B9" w:rsidRDefault="008272B1" w:rsidP="00C82DE8">
            <w:pPr>
              <w:spacing w:after="101"/>
              <w:ind w:left="5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 xml:space="preserve">Konserwacja [KS]   </w:t>
            </w:r>
          </w:p>
        </w:tc>
        <w:tc>
          <w:tcPr>
            <w:tcW w:w="3759" w:type="pct"/>
          </w:tcPr>
          <w:p w14:paraId="58272028" w14:textId="77777777" w:rsidR="008272B1" w:rsidRPr="008260B9" w:rsidRDefault="008272B1" w:rsidP="00C82DE8">
            <w:pPr>
              <w:ind w:left="59"/>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 xml:space="preserve">Usługa realizowana przez WYKONAWCĘ bezpośrednio lub pośrednio, jeżeli WYKONAWCA nie jest jednocześnie Producentem Aplikacji. Subskrypcja usługi zapewnia dostosowanie specyfikacji funkcjonalnej Oprogramowania Aplikacyjnego posiadanego przez ZAMAWIAJĄCEGO do zmian legislacyjnych. W ramach usługi Producent gwarantuje: </w:t>
            </w:r>
          </w:p>
          <w:p w14:paraId="70099092" w14:textId="77777777" w:rsidR="008272B1" w:rsidRPr="008260B9" w:rsidRDefault="008272B1">
            <w:pPr>
              <w:pStyle w:val="Akapitzlist"/>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8260B9">
              <w:rPr>
                <w:rFonts w:ascii="Times New Roman" w:hAnsi="Times New Roman" w:cs="Times New Roman"/>
                <w:sz w:val="22"/>
              </w:rPr>
              <w:t xml:space="preserve">udostępnienie portalu HD umożliwiającego ewidencję Zgłoszeń Serwisowych, </w:t>
            </w:r>
          </w:p>
          <w:p w14:paraId="39FC1C69" w14:textId="77777777" w:rsidR="008272B1" w:rsidRPr="008260B9" w:rsidRDefault="008272B1">
            <w:pPr>
              <w:pStyle w:val="Akapitzlist"/>
              <w:numPr>
                <w:ilvl w:val="0"/>
                <w:numId w:val="7"/>
              </w:numPr>
              <w:spacing w:after="0" w:line="240" w:lineRule="auto"/>
              <w:ind w:right="1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8260B9">
              <w:rPr>
                <w:rFonts w:ascii="Times New Roman" w:hAnsi="Times New Roman" w:cs="Times New Roman"/>
                <w:sz w:val="22"/>
              </w:rPr>
              <w:t xml:space="preserve">prowadzeniu stałego audytu w zakresie zgodności funkcji Oprogramowania Aplikacyjnego z powszechnie obowiązującymi przepisami prawa polskiego o randze co najmniej rozporządzenia, w rozumieniu art. 87 ust.1 Konstytucji Rzeczypospolitej Polskiej z dnia 2 kwietnia 1997 r. i wprowadzanie do Aplikacji zmian stanowiących konsekwencję wejścia w życie tychże w postaci Rozwinięć. </w:t>
            </w:r>
          </w:p>
          <w:p w14:paraId="17DACD3A" w14:textId="77777777" w:rsidR="008272B1" w:rsidRPr="008260B9" w:rsidRDefault="008272B1">
            <w:pPr>
              <w:pStyle w:val="Akapitzlist"/>
              <w:numPr>
                <w:ilvl w:val="0"/>
                <w:numId w:val="7"/>
              </w:numPr>
              <w:spacing w:after="0" w:line="240" w:lineRule="auto"/>
              <w:ind w:right="12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8260B9">
              <w:rPr>
                <w:rFonts w:ascii="Times New Roman" w:hAnsi="Times New Roman" w:cs="Times New Roman"/>
                <w:sz w:val="22"/>
              </w:rPr>
              <w:t xml:space="preserve">prowadzeniu stałego audytu w zakresie zgodności funkcji Oprogramowania Aplikacyjnego z obowiązującymi ZAMAWIAJĄCEGO zarządzeniami Prezesa Narodowego Funduszu Zdrowia i wprowadzanie do Aplikacji zmian stanowiących konsekwencję wejścia w życie tychże. </w:t>
            </w:r>
          </w:p>
        </w:tc>
      </w:tr>
      <w:tr w:rsidR="008272B1" w:rsidRPr="008260B9" w14:paraId="3D5609BC" w14:textId="77777777" w:rsidTr="008272B1">
        <w:tc>
          <w:tcPr>
            <w:cnfStyle w:val="001000000000" w:firstRow="0" w:lastRow="0" w:firstColumn="1" w:lastColumn="0" w:oddVBand="0" w:evenVBand="0" w:oddHBand="0" w:evenHBand="0" w:firstRowFirstColumn="0" w:firstRowLastColumn="0" w:lastRowFirstColumn="0" w:lastRowLastColumn="0"/>
            <w:tcW w:w="239" w:type="pct"/>
          </w:tcPr>
          <w:p w14:paraId="5613F355" w14:textId="77777777" w:rsidR="008272B1" w:rsidRPr="008260B9" w:rsidRDefault="008272B1" w:rsidP="00C82DE8">
            <w:pPr>
              <w:rPr>
                <w:rFonts w:cs="Times New Roman"/>
                <w:b w:val="0"/>
                <w:bCs w:val="0"/>
                <w:sz w:val="22"/>
                <w:szCs w:val="22"/>
              </w:rPr>
            </w:pPr>
            <w:r w:rsidRPr="008260B9">
              <w:rPr>
                <w:rFonts w:cs="Times New Roman"/>
                <w:b w:val="0"/>
                <w:bCs w:val="0"/>
                <w:sz w:val="22"/>
                <w:szCs w:val="22"/>
              </w:rPr>
              <w:t xml:space="preserve">3 </w:t>
            </w:r>
          </w:p>
        </w:tc>
        <w:tc>
          <w:tcPr>
            <w:tcW w:w="1002" w:type="pct"/>
          </w:tcPr>
          <w:p w14:paraId="566AE3F0" w14:textId="77777777" w:rsidR="008272B1" w:rsidRPr="008260B9" w:rsidRDefault="008272B1" w:rsidP="00C82DE8">
            <w:pPr>
              <w:spacing w:after="101"/>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 xml:space="preserve">Ewaluacja [EW] </w:t>
            </w:r>
          </w:p>
        </w:tc>
        <w:tc>
          <w:tcPr>
            <w:tcW w:w="3759" w:type="pct"/>
          </w:tcPr>
          <w:p w14:paraId="5DB742C8" w14:textId="77777777" w:rsidR="008272B1" w:rsidRPr="008260B9" w:rsidRDefault="008272B1" w:rsidP="00C82DE8">
            <w:pPr>
              <w:ind w:left="1"/>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sz w:val="22"/>
                <w:szCs w:val="22"/>
              </w:rPr>
              <w:t xml:space="preserve">Usługa realizowana przez WYKONAWCĘ bezpośrednio lub pośrednio, jeżeli WYKONAWCA nie jest jednocześnie Producentem Aplikacji. Subskrypcja usługi zapewnia poprawę jakości i rozszerzenie specyfikacji funkcjonalnej Oprogramowania Aplikacyjnego posiadanego przez ZAMAWIAJĄCEGO w </w:t>
            </w:r>
            <w:r w:rsidRPr="008260B9">
              <w:rPr>
                <w:rFonts w:cs="Times New Roman"/>
                <w:sz w:val="22"/>
                <w:szCs w:val="22"/>
              </w:rPr>
              <w:lastRenderedPageBreak/>
              <w:t xml:space="preserve">zakresie jakim Producent Oprogramowania dokonuje Ewaluacji. W ramach usługi WYKONAWCA gwarantuje: </w:t>
            </w:r>
          </w:p>
          <w:p w14:paraId="5A89CF44" w14:textId="77777777" w:rsidR="008272B1" w:rsidRPr="008260B9" w:rsidRDefault="008272B1">
            <w:pPr>
              <w:pStyle w:val="Akapitzlist"/>
              <w:numPr>
                <w:ilvl w:val="0"/>
                <w:numId w:val="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8260B9">
              <w:rPr>
                <w:rFonts w:ascii="Times New Roman" w:hAnsi="Times New Roman" w:cs="Times New Roman"/>
                <w:sz w:val="22"/>
              </w:rPr>
              <w:t xml:space="preserve">wprowadzanie do Aplikacji nowych funkcji oraz usprawnień funkcji już w nich  istniejących, stanowiących wynik inwencji twórczej Producenta,  </w:t>
            </w:r>
          </w:p>
          <w:p w14:paraId="73E15105" w14:textId="77777777" w:rsidR="008272B1" w:rsidRPr="008260B9" w:rsidRDefault="008272B1">
            <w:pPr>
              <w:pStyle w:val="Akapitzlist"/>
              <w:numPr>
                <w:ilvl w:val="0"/>
                <w:numId w:val="8"/>
              </w:numPr>
              <w:spacing w:after="79"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8260B9">
              <w:rPr>
                <w:rFonts w:ascii="Times New Roman" w:hAnsi="Times New Roman" w:cs="Times New Roman"/>
                <w:sz w:val="22"/>
              </w:rPr>
              <w:t xml:space="preserve">wprowadzanie do Aplikacji nowych funkcji oraz usprawnień funkcji już w nich istniejących wnioskowanych przez Użytkowników.  </w:t>
            </w:r>
          </w:p>
          <w:p w14:paraId="25EE2D8C" w14:textId="77777777" w:rsidR="008272B1" w:rsidRPr="008260B9" w:rsidRDefault="008272B1">
            <w:pPr>
              <w:pStyle w:val="Akapitzlist"/>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8260B9">
              <w:rPr>
                <w:rFonts w:ascii="Times New Roman" w:hAnsi="Times New Roman" w:cs="Times New Roman"/>
                <w:sz w:val="22"/>
              </w:rPr>
              <w:t xml:space="preserve">Rozwinięcia wprowadzane w Aplikacjach w wyniku inwencji twórczej Producenta rozpowszechniane w ramach Licencji są udostępniane odpłatnie i uwzględnione w opłacie zryczałtowanej wnoszonej za subskrypcję usługi.  </w:t>
            </w:r>
          </w:p>
        </w:tc>
      </w:tr>
    </w:tbl>
    <w:p w14:paraId="28C03BC7" w14:textId="77777777" w:rsidR="008272B1" w:rsidRPr="008260B9" w:rsidRDefault="008272B1" w:rsidP="00C82DE8">
      <w:pPr>
        <w:rPr>
          <w:sz w:val="22"/>
          <w:szCs w:val="22"/>
        </w:rPr>
      </w:pPr>
    </w:p>
    <w:p w14:paraId="71C209E5" w14:textId="77777777" w:rsidR="008272B1" w:rsidRPr="008260B9" w:rsidRDefault="008272B1" w:rsidP="007256C2">
      <w:pPr>
        <w:pStyle w:val="Akapitzlist"/>
        <w:numPr>
          <w:ilvl w:val="0"/>
          <w:numId w:val="10"/>
        </w:numPr>
        <w:spacing w:after="27" w:line="240" w:lineRule="auto"/>
        <w:jc w:val="left"/>
        <w:rPr>
          <w:rFonts w:ascii="Times New Roman" w:hAnsi="Times New Roman" w:cs="Times New Roman"/>
          <w:sz w:val="22"/>
          <w:u w:val="single"/>
        </w:rPr>
      </w:pPr>
      <w:r w:rsidRPr="008260B9">
        <w:rPr>
          <w:rFonts w:ascii="Times New Roman" w:hAnsi="Times New Roman" w:cs="Times New Roman"/>
          <w:sz w:val="22"/>
          <w:u w:val="single"/>
        </w:rPr>
        <w:t>WYKAZ OPROGRAMOWANIA APLIKACYJNEGO OBJĘTEGO PRZEDMIOTEM ZAMÓWIENIA</w:t>
      </w:r>
    </w:p>
    <w:p w14:paraId="3C0296C5" w14:textId="77777777" w:rsidR="008272B1" w:rsidRPr="008260B9" w:rsidRDefault="008272B1" w:rsidP="00C82DE8">
      <w:pPr>
        <w:rPr>
          <w:sz w:val="22"/>
          <w:szCs w:val="22"/>
        </w:rPr>
      </w:pPr>
      <w:r w:rsidRPr="008260B9">
        <w:rPr>
          <w:sz w:val="22"/>
          <w:szCs w:val="22"/>
        </w:rPr>
        <w:t xml:space="preserve">System Informatyczny Eskulap, produkcji </w:t>
      </w:r>
      <w:proofErr w:type="spellStart"/>
      <w:r w:rsidRPr="008260B9">
        <w:rPr>
          <w:sz w:val="22"/>
          <w:szCs w:val="22"/>
        </w:rPr>
        <w:t>Nexus</w:t>
      </w:r>
      <w:proofErr w:type="spellEnd"/>
      <w:r w:rsidRPr="008260B9">
        <w:rPr>
          <w:sz w:val="22"/>
          <w:szCs w:val="22"/>
        </w:rPr>
        <w:t xml:space="preserve"> Polska Sp. z o.o.:</w:t>
      </w:r>
    </w:p>
    <w:tbl>
      <w:tblPr>
        <w:tblStyle w:val="Tabelasiatki1jasn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173"/>
      </w:tblGrid>
      <w:tr w:rsidR="008272B1" w:rsidRPr="008260B9" w14:paraId="59BDE439" w14:textId="77777777" w:rsidTr="00306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 w:type="pct"/>
            <w:tcBorders>
              <w:bottom w:val="none" w:sz="0" w:space="0" w:color="auto"/>
            </w:tcBorders>
          </w:tcPr>
          <w:p w14:paraId="24F5CA68" w14:textId="2B417E56" w:rsidR="008272B1" w:rsidRPr="008260B9" w:rsidRDefault="008272B1" w:rsidP="00C82DE8">
            <w:pPr>
              <w:tabs>
                <w:tab w:val="left" w:pos="5387"/>
              </w:tabs>
              <w:jc w:val="both"/>
              <w:rPr>
                <w:rFonts w:cs="Times New Roman"/>
                <w:color w:val="000000"/>
                <w:sz w:val="22"/>
                <w:szCs w:val="22"/>
              </w:rPr>
            </w:pPr>
            <w:r w:rsidRPr="008260B9">
              <w:rPr>
                <w:rFonts w:cs="Times New Roman"/>
                <w:color w:val="000000"/>
                <w:sz w:val="22"/>
                <w:szCs w:val="22"/>
              </w:rPr>
              <w:t>Lp.</w:t>
            </w:r>
          </w:p>
        </w:tc>
        <w:tc>
          <w:tcPr>
            <w:tcW w:w="4711" w:type="pct"/>
            <w:tcBorders>
              <w:bottom w:val="none" w:sz="0" w:space="0" w:color="auto"/>
            </w:tcBorders>
          </w:tcPr>
          <w:p w14:paraId="0462B4C7" w14:textId="11C560A3" w:rsidR="008272B1" w:rsidRPr="008260B9" w:rsidRDefault="008272B1" w:rsidP="00C82DE8">
            <w:pPr>
              <w:tabs>
                <w:tab w:val="left" w:pos="5387"/>
              </w:tabs>
              <w:jc w:val="both"/>
              <w:cnfStyle w:val="100000000000" w:firstRow="1"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Nazwa modułu</w:t>
            </w:r>
          </w:p>
        </w:tc>
      </w:tr>
      <w:tr w:rsidR="00E755FE" w:rsidRPr="008260B9" w14:paraId="5F0FA3B3"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61568421" w14:textId="7A9C6724" w:rsidR="00E755FE" w:rsidRPr="008260B9" w:rsidRDefault="00E755FE">
            <w:pPr>
              <w:pStyle w:val="Akapitzlist"/>
              <w:numPr>
                <w:ilvl w:val="0"/>
                <w:numId w:val="16"/>
              </w:numPr>
              <w:tabs>
                <w:tab w:val="left" w:pos="5387"/>
              </w:tabs>
              <w:ind w:left="360"/>
              <w:rPr>
                <w:rFonts w:ascii="Times New Roman" w:hAnsi="Times New Roman" w:cs="Times New Roman"/>
                <w:sz w:val="22"/>
              </w:rPr>
            </w:pPr>
            <w:bookmarkStart w:id="1" w:name="_Hlk31896041"/>
          </w:p>
        </w:tc>
        <w:tc>
          <w:tcPr>
            <w:tcW w:w="4711" w:type="pct"/>
            <w:vAlign w:val="center"/>
          </w:tcPr>
          <w:p w14:paraId="4F17CC91" w14:textId="082FB5D9"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Ruch Chorych</w:t>
            </w:r>
          </w:p>
        </w:tc>
      </w:tr>
      <w:tr w:rsidR="00E755FE" w:rsidRPr="008260B9" w14:paraId="6C353BA7"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7607FFBD" w14:textId="5D2DC4D1"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2BEADD36" w14:textId="295FEB39"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Kolejki Oczekujących</w:t>
            </w:r>
          </w:p>
        </w:tc>
      </w:tr>
      <w:tr w:rsidR="00E755FE" w:rsidRPr="008260B9" w14:paraId="681C8ADE"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513E6A1B" w14:textId="3FE45FC4"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62797223" w14:textId="5FCFB5AF"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Rejestracja Poradni</w:t>
            </w:r>
          </w:p>
        </w:tc>
      </w:tr>
      <w:tr w:rsidR="00E755FE" w:rsidRPr="008260B9" w14:paraId="55DB7EE1"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2A0864E7" w14:textId="373AB3E0"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1F13CE3B" w14:textId="3E79DB75"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Poradnia</w:t>
            </w:r>
          </w:p>
        </w:tc>
      </w:tr>
      <w:tr w:rsidR="00E755FE" w:rsidRPr="008260B9" w14:paraId="5A747942"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609F6896" w14:textId="621371C3"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5E7C1D14" w14:textId="63E4EC05"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Gabinet Zabiegowy</w:t>
            </w:r>
          </w:p>
        </w:tc>
      </w:tr>
      <w:tr w:rsidR="00E755FE" w:rsidRPr="008260B9" w14:paraId="22760CC9"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415CAF85" w14:textId="1F003A6E"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1BC6534A" w14:textId="603F77D2"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POZ</w:t>
            </w:r>
          </w:p>
        </w:tc>
      </w:tr>
      <w:tr w:rsidR="00E755FE" w:rsidRPr="008260B9" w14:paraId="1CF97C9D"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25D538C3" w14:textId="66CE59B6"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7FEF5E16" w14:textId="7DE4A4BA"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Rozliczenia z NFZ</w:t>
            </w:r>
          </w:p>
        </w:tc>
      </w:tr>
      <w:tr w:rsidR="00E755FE" w:rsidRPr="008260B9" w14:paraId="6675E68A"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2A2E4803" w14:textId="15548D76"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4C8D5EAD" w14:textId="479073EC"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Dokumentacja Medyczna</w:t>
            </w:r>
          </w:p>
        </w:tc>
      </w:tr>
      <w:tr w:rsidR="00E755FE" w:rsidRPr="008260B9" w14:paraId="3E02AA69"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541A3837" w14:textId="67C3A262"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0CEB6808" w14:textId="0BBC046C"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Blok Operacyjny</w:t>
            </w:r>
          </w:p>
        </w:tc>
      </w:tr>
      <w:tr w:rsidR="00E755FE" w:rsidRPr="008260B9" w14:paraId="487098C4"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07505E22" w14:textId="5739847C"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3137E59D" w14:textId="470254FD"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Blok Porodowy</w:t>
            </w:r>
          </w:p>
        </w:tc>
      </w:tr>
      <w:tr w:rsidR="00E755FE" w:rsidRPr="008260B9" w14:paraId="1D63E7A2"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22A18427" w14:textId="549C5EB0"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295783B1" w14:textId="3F8338C4"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Zlecenia Medyczne</w:t>
            </w:r>
          </w:p>
        </w:tc>
      </w:tr>
      <w:tr w:rsidR="00E755FE" w:rsidRPr="008260B9" w14:paraId="3A2C5555"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1CB9EC86" w14:textId="0DE97762"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23B38CC6" w14:textId="28257C4A"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Pracownia Diagnostyczna</w:t>
            </w:r>
          </w:p>
        </w:tc>
      </w:tr>
      <w:tr w:rsidR="00E755FE" w:rsidRPr="008260B9" w14:paraId="53500ACA"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51D269B5" w14:textId="50959E3A"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102E17B4" w14:textId="411DE87E"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Zakład Histopatologii</w:t>
            </w:r>
          </w:p>
        </w:tc>
      </w:tr>
      <w:tr w:rsidR="00E755FE" w:rsidRPr="008260B9" w14:paraId="617D0AD8"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40BABC47" w14:textId="16E3F6AF"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56D5C1EA" w14:textId="336CF9CC"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Apteka</w:t>
            </w:r>
          </w:p>
        </w:tc>
      </w:tr>
      <w:tr w:rsidR="00E755FE" w:rsidRPr="008260B9" w14:paraId="138772F4"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1515DC55" w14:textId="427B425C"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02B276E2" w14:textId="76B7E0A5"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color w:val="000000"/>
                <w:sz w:val="22"/>
                <w:szCs w:val="22"/>
              </w:rPr>
            </w:pPr>
            <w:r w:rsidRPr="008260B9">
              <w:rPr>
                <w:rFonts w:cs="Times New Roman"/>
                <w:color w:val="000000"/>
                <w:sz w:val="22"/>
                <w:szCs w:val="22"/>
              </w:rPr>
              <w:t>Eskulap - Apteczka Oddziałowa</w:t>
            </w:r>
          </w:p>
        </w:tc>
      </w:tr>
      <w:tr w:rsidR="00E755FE" w:rsidRPr="008260B9" w14:paraId="05D69AEB"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4E51AC9F" w14:textId="0DAD9266"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2E582029" w14:textId="07321C78"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 Zakażenia Szpitalne</w:t>
            </w:r>
          </w:p>
        </w:tc>
      </w:tr>
      <w:tr w:rsidR="00E755FE" w:rsidRPr="008260B9" w14:paraId="1C213AEF"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1501CA91" w14:textId="56D617C3"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00C4E210" w14:textId="287AEB41"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 Rehabilitacja</w:t>
            </w:r>
          </w:p>
        </w:tc>
      </w:tr>
      <w:tr w:rsidR="00E755FE" w:rsidRPr="008260B9" w14:paraId="1CA4837C"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45FC5CEF"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7D861A1B" w14:textId="0E9FF748"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 Żywienie</w:t>
            </w:r>
          </w:p>
        </w:tc>
      </w:tr>
      <w:tr w:rsidR="00E755FE" w:rsidRPr="008260B9" w14:paraId="5911E89C"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6E54E152"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4954E63F" w14:textId="29DE3064"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 Rachunek Kosztów Leczenia Pacjenta</w:t>
            </w:r>
          </w:p>
        </w:tc>
      </w:tr>
      <w:tr w:rsidR="00E755FE" w:rsidRPr="008260B9" w14:paraId="19583239"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1F158DD4"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18EEB9BC" w14:textId="53FECF79"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w:t>
            </w:r>
            <w:r w:rsidR="0080510E" w:rsidRPr="008260B9">
              <w:rPr>
                <w:rFonts w:cs="Times New Roman"/>
                <w:color w:val="000000"/>
                <w:sz w:val="22"/>
                <w:szCs w:val="22"/>
              </w:rPr>
              <w:t>–</w:t>
            </w:r>
            <w:r w:rsidRPr="008260B9">
              <w:rPr>
                <w:rFonts w:cs="Times New Roman"/>
                <w:color w:val="000000"/>
                <w:sz w:val="22"/>
                <w:szCs w:val="22"/>
              </w:rPr>
              <w:t xml:space="preserve"> Administrator</w:t>
            </w:r>
          </w:p>
        </w:tc>
      </w:tr>
      <w:tr w:rsidR="00E755FE" w:rsidRPr="008260B9" w14:paraId="1C797328"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678B6EC6"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6B25995D" w14:textId="2612EA45"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w:t>
            </w:r>
            <w:r w:rsidR="0080510E" w:rsidRPr="008260B9">
              <w:rPr>
                <w:rFonts w:cs="Times New Roman"/>
                <w:color w:val="000000"/>
                <w:sz w:val="22"/>
                <w:szCs w:val="22"/>
              </w:rPr>
              <w:t>–</w:t>
            </w:r>
            <w:r w:rsidRPr="008260B9">
              <w:rPr>
                <w:rFonts w:cs="Times New Roman"/>
                <w:color w:val="000000"/>
                <w:sz w:val="22"/>
                <w:szCs w:val="22"/>
              </w:rPr>
              <w:t xml:space="preserve"> Poczta</w:t>
            </w:r>
          </w:p>
        </w:tc>
      </w:tr>
      <w:tr w:rsidR="00E755FE" w:rsidRPr="008260B9" w14:paraId="2A4D562D"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7A438E6F"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0CBC2E6A" w14:textId="1E7E7076"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NT</w:t>
            </w:r>
          </w:p>
        </w:tc>
      </w:tr>
      <w:tr w:rsidR="00E755FE" w:rsidRPr="008260B9" w14:paraId="3E4B332C"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73EFC2A1"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500A82DD" w14:textId="73AD2E5D"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 Panel Lekarski</w:t>
            </w:r>
          </w:p>
        </w:tc>
      </w:tr>
      <w:tr w:rsidR="00E755FE" w:rsidRPr="008260B9" w14:paraId="4B5A9910"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65F7057C"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509A5278" w14:textId="407197E7"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w:t>
            </w:r>
            <w:r w:rsidR="0080510E" w:rsidRPr="008260B9">
              <w:rPr>
                <w:rFonts w:cs="Times New Roman"/>
                <w:color w:val="000000"/>
                <w:sz w:val="22"/>
                <w:szCs w:val="22"/>
              </w:rPr>
              <w:t>–</w:t>
            </w:r>
            <w:r w:rsidRPr="008260B9">
              <w:rPr>
                <w:rFonts w:cs="Times New Roman"/>
                <w:color w:val="000000"/>
                <w:sz w:val="22"/>
                <w:szCs w:val="22"/>
              </w:rPr>
              <w:t xml:space="preserve"> </w:t>
            </w:r>
            <w:proofErr w:type="spellStart"/>
            <w:r w:rsidRPr="008260B9">
              <w:rPr>
                <w:rFonts w:cs="Times New Roman"/>
                <w:color w:val="000000"/>
                <w:sz w:val="22"/>
                <w:szCs w:val="22"/>
              </w:rPr>
              <w:t>ePacjent</w:t>
            </w:r>
            <w:proofErr w:type="spellEnd"/>
          </w:p>
        </w:tc>
      </w:tr>
      <w:tr w:rsidR="00E755FE" w:rsidRPr="008260B9" w14:paraId="1FA76F89"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6DAEE1FC"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69208551" w14:textId="5A0BE4C0"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w:t>
            </w:r>
            <w:r w:rsidR="0080510E" w:rsidRPr="008260B9">
              <w:rPr>
                <w:rFonts w:cs="Times New Roman"/>
                <w:color w:val="000000"/>
                <w:sz w:val="22"/>
                <w:szCs w:val="22"/>
              </w:rPr>
              <w:t>–</w:t>
            </w:r>
            <w:r w:rsidRPr="008260B9">
              <w:rPr>
                <w:rFonts w:cs="Times New Roman"/>
                <w:color w:val="000000"/>
                <w:sz w:val="22"/>
                <w:szCs w:val="22"/>
              </w:rPr>
              <w:t xml:space="preserve"> APKOLCE</w:t>
            </w:r>
          </w:p>
        </w:tc>
      </w:tr>
      <w:tr w:rsidR="00E755FE" w:rsidRPr="008260B9" w14:paraId="13FDFD09"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756E9EF4"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2FD4DBB8" w14:textId="194D5B8D"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w:t>
            </w:r>
            <w:r w:rsidR="0080510E" w:rsidRPr="008260B9">
              <w:rPr>
                <w:rFonts w:cs="Times New Roman"/>
                <w:color w:val="000000"/>
                <w:sz w:val="22"/>
                <w:szCs w:val="22"/>
              </w:rPr>
              <w:t>–</w:t>
            </w:r>
            <w:r w:rsidRPr="008260B9">
              <w:rPr>
                <w:rFonts w:cs="Times New Roman"/>
                <w:color w:val="000000"/>
                <w:sz w:val="22"/>
                <w:szCs w:val="22"/>
              </w:rPr>
              <w:t xml:space="preserve"> EDM</w:t>
            </w:r>
          </w:p>
        </w:tc>
      </w:tr>
      <w:tr w:rsidR="00E755FE" w:rsidRPr="008260B9" w14:paraId="075E81AC"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11E0F7EC"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7E93CE4E" w14:textId="18FC54B3"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 HL7</w:t>
            </w:r>
          </w:p>
        </w:tc>
      </w:tr>
      <w:tr w:rsidR="00E755FE" w:rsidRPr="008260B9" w14:paraId="360C22E6"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4FA1565C"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7B7AEE12" w14:textId="234A0F3A"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 </w:t>
            </w:r>
            <w:proofErr w:type="spellStart"/>
            <w:r w:rsidRPr="008260B9">
              <w:rPr>
                <w:rFonts w:cs="Times New Roman"/>
                <w:color w:val="000000"/>
                <w:sz w:val="22"/>
                <w:szCs w:val="22"/>
              </w:rPr>
              <w:t>Gruper</w:t>
            </w:r>
            <w:proofErr w:type="spellEnd"/>
          </w:p>
        </w:tc>
      </w:tr>
      <w:tr w:rsidR="00E755FE" w:rsidRPr="008260B9" w14:paraId="3B25A992"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4DDE7163"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69B0B53C" w14:textId="6B36E063"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 xml:space="preserve">Eskulap - </w:t>
            </w:r>
            <w:proofErr w:type="spellStart"/>
            <w:r w:rsidRPr="008260B9">
              <w:rPr>
                <w:rFonts w:cs="Times New Roman"/>
                <w:color w:val="000000"/>
                <w:sz w:val="22"/>
                <w:szCs w:val="22"/>
              </w:rPr>
              <w:t>eZLA</w:t>
            </w:r>
            <w:proofErr w:type="spellEnd"/>
          </w:p>
        </w:tc>
      </w:tr>
      <w:tr w:rsidR="00E755FE" w:rsidRPr="008260B9" w14:paraId="38E05C9C" w14:textId="77777777" w:rsidTr="003066D5">
        <w:tc>
          <w:tcPr>
            <w:cnfStyle w:val="001000000000" w:firstRow="0" w:lastRow="0" w:firstColumn="1" w:lastColumn="0" w:oddVBand="0" w:evenVBand="0" w:oddHBand="0" w:evenHBand="0" w:firstRowFirstColumn="0" w:firstRowLastColumn="0" w:lastRowFirstColumn="0" w:lastRowLastColumn="0"/>
            <w:tcW w:w="289" w:type="pct"/>
          </w:tcPr>
          <w:p w14:paraId="2EE719A9" w14:textId="77777777" w:rsidR="00E755FE" w:rsidRPr="008260B9" w:rsidRDefault="00E755FE">
            <w:pPr>
              <w:pStyle w:val="Akapitzlist"/>
              <w:numPr>
                <w:ilvl w:val="0"/>
                <w:numId w:val="16"/>
              </w:numPr>
              <w:tabs>
                <w:tab w:val="left" w:pos="5387"/>
              </w:tabs>
              <w:ind w:left="360"/>
              <w:rPr>
                <w:rFonts w:ascii="Times New Roman" w:hAnsi="Times New Roman" w:cs="Times New Roman"/>
                <w:sz w:val="22"/>
              </w:rPr>
            </w:pPr>
          </w:p>
        </w:tc>
        <w:tc>
          <w:tcPr>
            <w:tcW w:w="4711" w:type="pct"/>
            <w:vAlign w:val="center"/>
          </w:tcPr>
          <w:p w14:paraId="72D03724" w14:textId="334B1846" w:rsidR="00E755FE" w:rsidRPr="008260B9" w:rsidRDefault="00E755FE" w:rsidP="00E755FE">
            <w:pPr>
              <w:tabs>
                <w:tab w:val="left" w:pos="5387"/>
              </w:tabs>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260B9">
              <w:rPr>
                <w:rFonts w:cs="Times New Roman"/>
                <w:color w:val="000000"/>
                <w:sz w:val="22"/>
                <w:szCs w:val="22"/>
              </w:rPr>
              <w:t>Eskulap NG - RZM</w:t>
            </w:r>
          </w:p>
        </w:tc>
      </w:tr>
      <w:bookmarkEnd w:id="1"/>
    </w:tbl>
    <w:p w14:paraId="03EA6CCC" w14:textId="77777777" w:rsidR="008272B1" w:rsidRPr="008260B9" w:rsidRDefault="008272B1" w:rsidP="00C82DE8">
      <w:pPr>
        <w:pStyle w:val="Tekstpodstawowy"/>
        <w:spacing w:before="37"/>
        <w:ind w:right="276"/>
        <w:rPr>
          <w:sz w:val="22"/>
          <w:szCs w:val="22"/>
        </w:rPr>
      </w:pPr>
    </w:p>
    <w:sectPr w:rsidR="008272B1" w:rsidRPr="008260B9" w:rsidSect="00EB5C5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5D308" w14:textId="77777777" w:rsidR="00E27ACC" w:rsidRDefault="00E27ACC">
      <w:r>
        <w:separator/>
      </w:r>
    </w:p>
  </w:endnote>
  <w:endnote w:type="continuationSeparator" w:id="0">
    <w:p w14:paraId="2ECDEC29" w14:textId="77777777" w:rsidR="00E27ACC" w:rsidRDefault="00E2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6674" w14:textId="77777777" w:rsidR="00E27ACC" w:rsidRDefault="00E27ACC">
      <w:r>
        <w:separator/>
      </w:r>
    </w:p>
  </w:footnote>
  <w:footnote w:type="continuationSeparator" w:id="0">
    <w:p w14:paraId="29AD6B10" w14:textId="77777777" w:rsidR="00E27ACC" w:rsidRDefault="00E27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6E8"/>
    <w:multiLevelType w:val="hybridMultilevel"/>
    <w:tmpl w:val="EDD21044"/>
    <w:lvl w:ilvl="0" w:tplc="FFFFFFFF">
      <w:start w:val="1"/>
      <w:numFmt w:val="decimal"/>
      <w:lvlText w:val="%1."/>
      <w:lvlJc w:val="left"/>
      <w:pPr>
        <w:ind w:left="70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CC2DBFC">
      <w:start w:val="1"/>
      <w:numFmt w:val="bullet"/>
      <w:lvlText w:val=""/>
      <w:lvlJc w:val="left"/>
      <w:pPr>
        <w:ind w:left="1425" w:hanging="360"/>
      </w:pPr>
      <w:rPr>
        <w:rFonts w:ascii="Symbol" w:hAnsi="Symbol" w:hint="default"/>
      </w:rPr>
    </w:lvl>
    <w:lvl w:ilvl="2" w:tplc="FFFFFFFF">
      <w:start w:val="1"/>
      <w:numFmt w:val="bullet"/>
      <w:lvlText w:val="▪"/>
      <w:lvlJc w:val="left"/>
      <w:pPr>
        <w:ind w:left="19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8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8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9D6A3C"/>
    <w:multiLevelType w:val="hybridMultilevel"/>
    <w:tmpl w:val="1FAC7E66"/>
    <w:lvl w:ilvl="0" w:tplc="FFFFFFFF">
      <w:start w:val="1"/>
      <w:numFmt w:val="ordinal"/>
      <w:lvlText w:val="%1"/>
      <w:lvlJc w:val="left"/>
      <w:pPr>
        <w:ind w:left="720" w:hanging="360"/>
      </w:pPr>
      <w:rPr>
        <w:rFonts w:hint="default"/>
      </w:rPr>
    </w:lvl>
    <w:lvl w:ilvl="1" w:tplc="BCC2DBFC">
      <w:start w:val="1"/>
      <w:numFmt w:val="bullet"/>
      <w:lvlText w:val=""/>
      <w:lvlJc w:val="left"/>
      <w:pPr>
        <w:ind w:left="1425"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490E04"/>
    <w:multiLevelType w:val="hybridMultilevel"/>
    <w:tmpl w:val="CB00566C"/>
    <w:lvl w:ilvl="0" w:tplc="E5F6925C">
      <w:start w:val="2"/>
      <w:numFmt w:val="upperRoman"/>
      <w:lvlText w:val="%1."/>
      <w:lvlJc w:val="left"/>
      <w:pPr>
        <w:ind w:left="360" w:hanging="360"/>
      </w:pPr>
      <w:rPr>
        <w:rFonts w:hint="default"/>
        <w:b w:val="0"/>
        <w:bCs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0A246DC"/>
    <w:multiLevelType w:val="hybridMultilevel"/>
    <w:tmpl w:val="73E8E49E"/>
    <w:lvl w:ilvl="0" w:tplc="0415000F">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3E6D78"/>
    <w:multiLevelType w:val="hybridMultilevel"/>
    <w:tmpl w:val="9DCE5CEE"/>
    <w:lvl w:ilvl="0" w:tplc="BCC2DBFC">
      <w:start w:val="1"/>
      <w:numFmt w:val="bullet"/>
      <w:lvlText w:val=""/>
      <w:lvlJc w:val="left"/>
      <w:pPr>
        <w:ind w:left="106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
      <w:lvlJc w:val="left"/>
      <w:pPr>
        <w:ind w:left="2076" w:hanging="360"/>
      </w:pPr>
      <w:rPr>
        <w:rFonts w:ascii="Symbol" w:hAnsi="Symbol" w:hint="default"/>
      </w:rPr>
    </w:lvl>
    <w:lvl w:ilvl="2" w:tplc="FFFFFFFF">
      <w:start w:val="1"/>
      <w:numFmt w:val="bullet"/>
      <w:lvlText w:val="-"/>
      <w:lvlJc w:val="left"/>
      <w:pPr>
        <w:ind w:left="1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1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256E76"/>
    <w:multiLevelType w:val="hybridMultilevel"/>
    <w:tmpl w:val="E88A7B8A"/>
    <w:lvl w:ilvl="0" w:tplc="EC9EEE0C">
      <w:start w:val="1"/>
      <w:numFmt w:val="decimal"/>
      <w:lvlText w:val="%1."/>
      <w:lvlJc w:val="left"/>
      <w:pPr>
        <w:ind w:left="4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714BFD4">
      <w:start w:val="1"/>
      <w:numFmt w:val="lowerLetter"/>
      <w:lvlText w:val="%2"/>
      <w:lvlJc w:val="left"/>
      <w:pPr>
        <w:ind w:left="117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70C998C">
      <w:start w:val="1"/>
      <w:numFmt w:val="lowerRoman"/>
      <w:lvlText w:val="%3"/>
      <w:lvlJc w:val="left"/>
      <w:pPr>
        <w:ind w:left="18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D6AB7AA">
      <w:start w:val="1"/>
      <w:numFmt w:val="decimal"/>
      <w:lvlText w:val="%4"/>
      <w:lvlJc w:val="left"/>
      <w:pPr>
        <w:ind w:left="261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A28F63C">
      <w:start w:val="1"/>
      <w:numFmt w:val="lowerLetter"/>
      <w:lvlText w:val="%5"/>
      <w:lvlJc w:val="left"/>
      <w:pPr>
        <w:ind w:left="33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EACC5FE">
      <w:start w:val="1"/>
      <w:numFmt w:val="lowerRoman"/>
      <w:lvlText w:val="%6"/>
      <w:lvlJc w:val="left"/>
      <w:pPr>
        <w:ind w:left="405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3FA25EC">
      <w:start w:val="1"/>
      <w:numFmt w:val="decimal"/>
      <w:lvlText w:val="%7"/>
      <w:lvlJc w:val="left"/>
      <w:pPr>
        <w:ind w:left="477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7E17EC">
      <w:start w:val="1"/>
      <w:numFmt w:val="lowerLetter"/>
      <w:lvlText w:val="%8"/>
      <w:lvlJc w:val="left"/>
      <w:pPr>
        <w:ind w:left="54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D2A036">
      <w:start w:val="1"/>
      <w:numFmt w:val="lowerRoman"/>
      <w:lvlText w:val="%9"/>
      <w:lvlJc w:val="left"/>
      <w:pPr>
        <w:ind w:left="621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13DB2"/>
    <w:multiLevelType w:val="hybridMultilevel"/>
    <w:tmpl w:val="3DFA32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164D93"/>
    <w:multiLevelType w:val="hybridMultilevel"/>
    <w:tmpl w:val="A52287A0"/>
    <w:lvl w:ilvl="0" w:tplc="FFFFFFFF">
      <w:start w:val="1"/>
      <w:numFmt w:val="decimal"/>
      <w:lvlText w:val="%1."/>
      <w:lvlJc w:val="left"/>
      <w:pPr>
        <w:ind w:left="70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CC2DBFC">
      <w:start w:val="1"/>
      <w:numFmt w:val="bullet"/>
      <w:lvlText w:val=""/>
      <w:lvlJc w:val="left"/>
      <w:pPr>
        <w:ind w:left="1425" w:hanging="360"/>
      </w:pPr>
      <w:rPr>
        <w:rFonts w:ascii="Symbol" w:hAnsi="Symbol" w:hint="default"/>
      </w:rPr>
    </w:lvl>
    <w:lvl w:ilvl="2" w:tplc="FFFFFFFF">
      <w:start w:val="1"/>
      <w:numFmt w:val="bullet"/>
      <w:lvlText w:val="▪"/>
      <w:lvlJc w:val="left"/>
      <w:pPr>
        <w:ind w:left="19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8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8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7F70589"/>
    <w:multiLevelType w:val="hybridMultilevel"/>
    <w:tmpl w:val="4FC493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92F63CB"/>
    <w:multiLevelType w:val="hybridMultilevel"/>
    <w:tmpl w:val="E5C2D922"/>
    <w:lvl w:ilvl="0" w:tplc="692AD0F2">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15E4EF2">
      <w:start w:val="1"/>
      <w:numFmt w:val="lowerLetter"/>
      <w:lvlText w:val="%2)"/>
      <w:lvlJc w:val="left"/>
      <w:pPr>
        <w:ind w:left="814"/>
      </w:pPr>
      <w:rPr>
        <w:rFonts w:ascii="Calibri" w:eastAsia="Tahoma" w:hAnsi="Calibri" w:cs="Calibri" w:hint="default"/>
        <w:b w:val="0"/>
        <w:i w:val="0"/>
        <w:strike w:val="0"/>
        <w:dstrike w:val="0"/>
        <w:color w:val="000000"/>
        <w:sz w:val="20"/>
        <w:szCs w:val="20"/>
        <w:u w:val="none" w:color="000000"/>
        <w:bdr w:val="none" w:sz="0" w:space="0" w:color="auto"/>
        <w:shd w:val="clear" w:color="auto" w:fill="auto"/>
        <w:vertAlign w:val="baseline"/>
      </w:rPr>
    </w:lvl>
    <w:lvl w:ilvl="2" w:tplc="5638FD9A">
      <w:start w:val="1"/>
      <w:numFmt w:val="lowerRoman"/>
      <w:lvlText w:val="%3"/>
      <w:lvlJc w:val="left"/>
      <w:pPr>
        <w:ind w:left="12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52C79BC">
      <w:start w:val="1"/>
      <w:numFmt w:val="decimal"/>
      <w:lvlText w:val="%4"/>
      <w:lvlJc w:val="left"/>
      <w:pPr>
        <w:ind w:left="19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3AE25EC">
      <w:start w:val="1"/>
      <w:numFmt w:val="lowerLetter"/>
      <w:lvlText w:val="%5"/>
      <w:lvlJc w:val="left"/>
      <w:pPr>
        <w:ind w:left="26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3267E64">
      <w:start w:val="1"/>
      <w:numFmt w:val="lowerRoman"/>
      <w:lvlText w:val="%6"/>
      <w:lvlJc w:val="left"/>
      <w:pPr>
        <w:ind w:left="33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6C2FC9A">
      <w:start w:val="1"/>
      <w:numFmt w:val="decimal"/>
      <w:lvlText w:val="%7"/>
      <w:lvlJc w:val="left"/>
      <w:pPr>
        <w:ind w:left="40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C5AA280">
      <w:start w:val="1"/>
      <w:numFmt w:val="lowerLetter"/>
      <w:lvlText w:val="%8"/>
      <w:lvlJc w:val="left"/>
      <w:pPr>
        <w:ind w:left="48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A20C4E4">
      <w:start w:val="1"/>
      <w:numFmt w:val="lowerRoman"/>
      <w:lvlText w:val="%9"/>
      <w:lvlJc w:val="left"/>
      <w:pPr>
        <w:ind w:left="55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06C0389"/>
    <w:multiLevelType w:val="hybridMultilevel"/>
    <w:tmpl w:val="1CF2CE1E"/>
    <w:lvl w:ilvl="0" w:tplc="04384638">
      <w:start w:val="1"/>
      <w:numFmt w:val="upperRoman"/>
      <w:lvlText w:val="%1."/>
      <w:lvlJc w:val="righ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2A54FFA"/>
    <w:multiLevelType w:val="hybridMultilevel"/>
    <w:tmpl w:val="F970D6E4"/>
    <w:lvl w:ilvl="0" w:tplc="9D7640BA">
      <w:start w:val="3"/>
      <w:numFmt w:val="upperRoman"/>
      <w:lvlText w:val="%1."/>
      <w:lvlJc w:val="left"/>
      <w:pPr>
        <w:ind w:left="0" w:firstLine="0"/>
      </w:pPr>
      <w:rPr>
        <w:rFonts w:asciiTheme="minorHAnsi" w:eastAsia="Tahoma" w:hAnsiTheme="minorHAnsi" w:cstheme="minorHAnsi" w:hint="default"/>
        <w:b w:val="0"/>
        <w:bCs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8B0EAD"/>
    <w:multiLevelType w:val="hybridMultilevel"/>
    <w:tmpl w:val="7D442CD0"/>
    <w:lvl w:ilvl="0" w:tplc="BCC2DBFC">
      <w:start w:val="1"/>
      <w:numFmt w:val="bullet"/>
      <w:lvlText w:val=""/>
      <w:lvlJc w:val="left"/>
      <w:pPr>
        <w:ind w:left="419" w:hanging="360"/>
      </w:pPr>
      <w:rPr>
        <w:rFonts w:ascii="Symbol" w:hAnsi="Symbol" w:hint="default"/>
      </w:rPr>
    </w:lvl>
    <w:lvl w:ilvl="1" w:tplc="04150003" w:tentative="1">
      <w:start w:val="1"/>
      <w:numFmt w:val="bullet"/>
      <w:lvlText w:val="o"/>
      <w:lvlJc w:val="left"/>
      <w:pPr>
        <w:ind w:left="1139" w:hanging="360"/>
      </w:pPr>
      <w:rPr>
        <w:rFonts w:ascii="Courier New" w:hAnsi="Courier New" w:cs="Courier New" w:hint="default"/>
      </w:rPr>
    </w:lvl>
    <w:lvl w:ilvl="2" w:tplc="04150005" w:tentative="1">
      <w:start w:val="1"/>
      <w:numFmt w:val="bullet"/>
      <w:lvlText w:val=""/>
      <w:lvlJc w:val="left"/>
      <w:pPr>
        <w:ind w:left="1859" w:hanging="360"/>
      </w:pPr>
      <w:rPr>
        <w:rFonts w:ascii="Wingdings" w:hAnsi="Wingdings" w:hint="default"/>
      </w:rPr>
    </w:lvl>
    <w:lvl w:ilvl="3" w:tplc="04150001" w:tentative="1">
      <w:start w:val="1"/>
      <w:numFmt w:val="bullet"/>
      <w:lvlText w:val=""/>
      <w:lvlJc w:val="left"/>
      <w:pPr>
        <w:ind w:left="2579" w:hanging="360"/>
      </w:pPr>
      <w:rPr>
        <w:rFonts w:ascii="Symbol" w:hAnsi="Symbol" w:hint="default"/>
      </w:rPr>
    </w:lvl>
    <w:lvl w:ilvl="4" w:tplc="04150003" w:tentative="1">
      <w:start w:val="1"/>
      <w:numFmt w:val="bullet"/>
      <w:lvlText w:val="o"/>
      <w:lvlJc w:val="left"/>
      <w:pPr>
        <w:ind w:left="3299" w:hanging="360"/>
      </w:pPr>
      <w:rPr>
        <w:rFonts w:ascii="Courier New" w:hAnsi="Courier New" w:cs="Courier New" w:hint="default"/>
      </w:rPr>
    </w:lvl>
    <w:lvl w:ilvl="5" w:tplc="04150005" w:tentative="1">
      <w:start w:val="1"/>
      <w:numFmt w:val="bullet"/>
      <w:lvlText w:val=""/>
      <w:lvlJc w:val="left"/>
      <w:pPr>
        <w:ind w:left="4019" w:hanging="360"/>
      </w:pPr>
      <w:rPr>
        <w:rFonts w:ascii="Wingdings" w:hAnsi="Wingdings" w:hint="default"/>
      </w:rPr>
    </w:lvl>
    <w:lvl w:ilvl="6" w:tplc="04150001" w:tentative="1">
      <w:start w:val="1"/>
      <w:numFmt w:val="bullet"/>
      <w:lvlText w:val=""/>
      <w:lvlJc w:val="left"/>
      <w:pPr>
        <w:ind w:left="4739" w:hanging="360"/>
      </w:pPr>
      <w:rPr>
        <w:rFonts w:ascii="Symbol" w:hAnsi="Symbol" w:hint="default"/>
      </w:rPr>
    </w:lvl>
    <w:lvl w:ilvl="7" w:tplc="04150003" w:tentative="1">
      <w:start w:val="1"/>
      <w:numFmt w:val="bullet"/>
      <w:lvlText w:val="o"/>
      <w:lvlJc w:val="left"/>
      <w:pPr>
        <w:ind w:left="5459" w:hanging="360"/>
      </w:pPr>
      <w:rPr>
        <w:rFonts w:ascii="Courier New" w:hAnsi="Courier New" w:cs="Courier New" w:hint="default"/>
      </w:rPr>
    </w:lvl>
    <w:lvl w:ilvl="8" w:tplc="04150005" w:tentative="1">
      <w:start w:val="1"/>
      <w:numFmt w:val="bullet"/>
      <w:lvlText w:val=""/>
      <w:lvlJc w:val="left"/>
      <w:pPr>
        <w:ind w:left="6179" w:hanging="360"/>
      </w:pPr>
      <w:rPr>
        <w:rFonts w:ascii="Wingdings" w:hAnsi="Wingdings" w:hint="default"/>
      </w:rPr>
    </w:lvl>
  </w:abstractNum>
  <w:abstractNum w:abstractNumId="13" w15:restartNumberingAfterBreak="0">
    <w:nsid w:val="6B49193F"/>
    <w:multiLevelType w:val="hybridMultilevel"/>
    <w:tmpl w:val="6BCCF4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75255DA"/>
    <w:multiLevelType w:val="hybridMultilevel"/>
    <w:tmpl w:val="39B89956"/>
    <w:lvl w:ilvl="0" w:tplc="E6FC176A">
      <w:start w:val="1"/>
      <w:numFmt w:val="decimal"/>
      <w:lvlText w:val="%1."/>
      <w:lvlJc w:val="left"/>
      <w:pPr>
        <w:ind w:left="42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2A471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3E977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F0ECF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3A05A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12B50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6AEF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92A3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3E854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F40466"/>
    <w:multiLevelType w:val="hybridMultilevel"/>
    <w:tmpl w:val="FB3860DC"/>
    <w:lvl w:ilvl="0" w:tplc="BCC2DBFC">
      <w:start w:val="1"/>
      <w:numFmt w:val="bullet"/>
      <w:lvlText w:val=""/>
      <w:lvlJc w:val="left"/>
      <w:pPr>
        <w:ind w:left="361" w:hanging="360"/>
      </w:pPr>
      <w:rPr>
        <w:rFonts w:ascii="Symbol" w:hAnsi="Symbol" w:hint="default"/>
      </w:rPr>
    </w:lvl>
    <w:lvl w:ilvl="1" w:tplc="04150003" w:tentative="1">
      <w:start w:val="1"/>
      <w:numFmt w:val="bullet"/>
      <w:lvlText w:val="o"/>
      <w:lvlJc w:val="left"/>
      <w:pPr>
        <w:ind w:left="1081" w:hanging="360"/>
      </w:pPr>
      <w:rPr>
        <w:rFonts w:ascii="Courier New" w:hAnsi="Courier New" w:cs="Courier New" w:hint="default"/>
      </w:rPr>
    </w:lvl>
    <w:lvl w:ilvl="2" w:tplc="04150005" w:tentative="1">
      <w:start w:val="1"/>
      <w:numFmt w:val="bullet"/>
      <w:lvlText w:val=""/>
      <w:lvlJc w:val="left"/>
      <w:pPr>
        <w:ind w:left="1801" w:hanging="360"/>
      </w:pPr>
      <w:rPr>
        <w:rFonts w:ascii="Wingdings" w:hAnsi="Wingdings" w:hint="default"/>
      </w:rPr>
    </w:lvl>
    <w:lvl w:ilvl="3" w:tplc="04150001" w:tentative="1">
      <w:start w:val="1"/>
      <w:numFmt w:val="bullet"/>
      <w:lvlText w:val=""/>
      <w:lvlJc w:val="left"/>
      <w:pPr>
        <w:ind w:left="2521" w:hanging="360"/>
      </w:pPr>
      <w:rPr>
        <w:rFonts w:ascii="Symbol" w:hAnsi="Symbol" w:hint="default"/>
      </w:rPr>
    </w:lvl>
    <w:lvl w:ilvl="4" w:tplc="04150003" w:tentative="1">
      <w:start w:val="1"/>
      <w:numFmt w:val="bullet"/>
      <w:lvlText w:val="o"/>
      <w:lvlJc w:val="left"/>
      <w:pPr>
        <w:ind w:left="3241" w:hanging="360"/>
      </w:pPr>
      <w:rPr>
        <w:rFonts w:ascii="Courier New" w:hAnsi="Courier New" w:cs="Courier New" w:hint="default"/>
      </w:rPr>
    </w:lvl>
    <w:lvl w:ilvl="5" w:tplc="04150005" w:tentative="1">
      <w:start w:val="1"/>
      <w:numFmt w:val="bullet"/>
      <w:lvlText w:val=""/>
      <w:lvlJc w:val="left"/>
      <w:pPr>
        <w:ind w:left="3961" w:hanging="360"/>
      </w:pPr>
      <w:rPr>
        <w:rFonts w:ascii="Wingdings" w:hAnsi="Wingdings" w:hint="default"/>
      </w:rPr>
    </w:lvl>
    <w:lvl w:ilvl="6" w:tplc="04150001" w:tentative="1">
      <w:start w:val="1"/>
      <w:numFmt w:val="bullet"/>
      <w:lvlText w:val=""/>
      <w:lvlJc w:val="left"/>
      <w:pPr>
        <w:ind w:left="4681" w:hanging="360"/>
      </w:pPr>
      <w:rPr>
        <w:rFonts w:ascii="Symbol" w:hAnsi="Symbol" w:hint="default"/>
      </w:rPr>
    </w:lvl>
    <w:lvl w:ilvl="7" w:tplc="04150003" w:tentative="1">
      <w:start w:val="1"/>
      <w:numFmt w:val="bullet"/>
      <w:lvlText w:val="o"/>
      <w:lvlJc w:val="left"/>
      <w:pPr>
        <w:ind w:left="5401" w:hanging="360"/>
      </w:pPr>
      <w:rPr>
        <w:rFonts w:ascii="Courier New" w:hAnsi="Courier New" w:cs="Courier New" w:hint="default"/>
      </w:rPr>
    </w:lvl>
    <w:lvl w:ilvl="8" w:tplc="04150005" w:tentative="1">
      <w:start w:val="1"/>
      <w:numFmt w:val="bullet"/>
      <w:lvlText w:val=""/>
      <w:lvlJc w:val="left"/>
      <w:pPr>
        <w:ind w:left="6121" w:hanging="360"/>
      </w:pPr>
      <w:rPr>
        <w:rFonts w:ascii="Wingdings" w:hAnsi="Wingdings" w:hint="default"/>
      </w:rPr>
    </w:lvl>
  </w:abstractNum>
  <w:num w:numId="1" w16cid:durableId="1148018243">
    <w:abstractNumId w:val="0"/>
  </w:num>
  <w:num w:numId="2" w16cid:durableId="1242914036">
    <w:abstractNumId w:val="7"/>
  </w:num>
  <w:num w:numId="3" w16cid:durableId="501941720">
    <w:abstractNumId w:val="5"/>
  </w:num>
  <w:num w:numId="4" w16cid:durableId="697583648">
    <w:abstractNumId w:val="6"/>
  </w:num>
  <w:num w:numId="5" w16cid:durableId="1063483705">
    <w:abstractNumId w:val="8"/>
  </w:num>
  <w:num w:numId="6" w16cid:durableId="914319059">
    <w:abstractNumId w:val="13"/>
  </w:num>
  <w:num w:numId="7" w16cid:durableId="2077631332">
    <w:abstractNumId w:val="12"/>
  </w:num>
  <w:num w:numId="8" w16cid:durableId="1620212283">
    <w:abstractNumId w:val="15"/>
  </w:num>
  <w:num w:numId="9" w16cid:durableId="801311000">
    <w:abstractNumId w:val="2"/>
  </w:num>
  <w:num w:numId="10" w16cid:durableId="1437093070">
    <w:abstractNumId w:val="11"/>
  </w:num>
  <w:num w:numId="11" w16cid:durableId="1928229680">
    <w:abstractNumId w:val="4"/>
  </w:num>
  <w:num w:numId="12" w16cid:durableId="1341740531">
    <w:abstractNumId w:val="1"/>
  </w:num>
  <w:num w:numId="13" w16cid:durableId="1238438354">
    <w:abstractNumId w:val="10"/>
  </w:num>
  <w:num w:numId="14" w16cid:durableId="1431509878">
    <w:abstractNumId w:val="14"/>
  </w:num>
  <w:num w:numId="15" w16cid:durableId="1653212840">
    <w:abstractNumId w:val="9"/>
  </w:num>
  <w:num w:numId="16" w16cid:durableId="17854234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AE"/>
    <w:rsid w:val="000210CC"/>
    <w:rsid w:val="000300F1"/>
    <w:rsid w:val="00075C84"/>
    <w:rsid w:val="000B2EF9"/>
    <w:rsid w:val="000C7417"/>
    <w:rsid w:val="000E4BF1"/>
    <w:rsid w:val="001222F9"/>
    <w:rsid w:val="001573C3"/>
    <w:rsid w:val="00187ED1"/>
    <w:rsid w:val="00196CC6"/>
    <w:rsid w:val="001A0F03"/>
    <w:rsid w:val="001B43FE"/>
    <w:rsid w:val="001B652D"/>
    <w:rsid w:val="0020040A"/>
    <w:rsid w:val="002279C6"/>
    <w:rsid w:val="00296BD7"/>
    <w:rsid w:val="002B1475"/>
    <w:rsid w:val="003066D5"/>
    <w:rsid w:val="00316D3E"/>
    <w:rsid w:val="00346661"/>
    <w:rsid w:val="00352DBC"/>
    <w:rsid w:val="00353B6E"/>
    <w:rsid w:val="00356038"/>
    <w:rsid w:val="00376E4C"/>
    <w:rsid w:val="00391798"/>
    <w:rsid w:val="003918EF"/>
    <w:rsid w:val="003A0A08"/>
    <w:rsid w:val="003C517A"/>
    <w:rsid w:val="003E0B9E"/>
    <w:rsid w:val="00440224"/>
    <w:rsid w:val="004D0347"/>
    <w:rsid w:val="004F2DE6"/>
    <w:rsid w:val="005541BD"/>
    <w:rsid w:val="00590725"/>
    <w:rsid w:val="005D4637"/>
    <w:rsid w:val="00600C75"/>
    <w:rsid w:val="006318B1"/>
    <w:rsid w:val="006A75E7"/>
    <w:rsid w:val="006F5512"/>
    <w:rsid w:val="00706A8D"/>
    <w:rsid w:val="0071707B"/>
    <w:rsid w:val="00724BA9"/>
    <w:rsid w:val="007256C2"/>
    <w:rsid w:val="007968AE"/>
    <w:rsid w:val="007C7385"/>
    <w:rsid w:val="0080510E"/>
    <w:rsid w:val="008053B5"/>
    <w:rsid w:val="008167A4"/>
    <w:rsid w:val="00817A5A"/>
    <w:rsid w:val="008260B9"/>
    <w:rsid w:val="008272B1"/>
    <w:rsid w:val="008341BF"/>
    <w:rsid w:val="0083797E"/>
    <w:rsid w:val="008B3839"/>
    <w:rsid w:val="00900DBC"/>
    <w:rsid w:val="00904AA7"/>
    <w:rsid w:val="0091714F"/>
    <w:rsid w:val="00922222"/>
    <w:rsid w:val="009320FA"/>
    <w:rsid w:val="009555FB"/>
    <w:rsid w:val="00992982"/>
    <w:rsid w:val="009C3046"/>
    <w:rsid w:val="009F7DD8"/>
    <w:rsid w:val="00A04031"/>
    <w:rsid w:val="00A84D43"/>
    <w:rsid w:val="00A871EC"/>
    <w:rsid w:val="00AF39E3"/>
    <w:rsid w:val="00B13D85"/>
    <w:rsid w:val="00B4059E"/>
    <w:rsid w:val="00C00F37"/>
    <w:rsid w:val="00C12533"/>
    <w:rsid w:val="00C315A4"/>
    <w:rsid w:val="00C3663E"/>
    <w:rsid w:val="00C442FF"/>
    <w:rsid w:val="00C82DE8"/>
    <w:rsid w:val="00CB5774"/>
    <w:rsid w:val="00CD1002"/>
    <w:rsid w:val="00CE3C38"/>
    <w:rsid w:val="00D168F9"/>
    <w:rsid w:val="00D46D73"/>
    <w:rsid w:val="00D553FA"/>
    <w:rsid w:val="00D55579"/>
    <w:rsid w:val="00D55A07"/>
    <w:rsid w:val="00DC1F2E"/>
    <w:rsid w:val="00E137E9"/>
    <w:rsid w:val="00E27ACC"/>
    <w:rsid w:val="00E755FE"/>
    <w:rsid w:val="00EA3BE1"/>
    <w:rsid w:val="00EB5C51"/>
    <w:rsid w:val="00EF6C88"/>
    <w:rsid w:val="00F45096"/>
    <w:rsid w:val="00F739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D622CD"/>
  <w15:docId w15:val="{6F4C2D47-E61B-48FF-80ED-A2DFA74A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6661"/>
    <w:pPr>
      <w:widowControl w:val="0"/>
      <w:suppressAutoHyphens/>
    </w:pPr>
    <w:rPr>
      <w:rFonts w:ascii="Times New Roman" w:eastAsia="Times New Roman" w:hAnsi="Times New Roman"/>
      <w:kern w:val="1"/>
      <w:sz w:val="24"/>
      <w:szCs w:val="24"/>
      <w:lang w:eastAsia="en-US"/>
    </w:rPr>
  </w:style>
  <w:style w:type="paragraph" w:styleId="Nagwek1">
    <w:name w:val="heading 1"/>
    <w:basedOn w:val="Normalny"/>
    <w:next w:val="Normalny"/>
    <w:link w:val="Nagwek1Znak"/>
    <w:qFormat/>
    <w:locked/>
    <w:rsid w:val="007C738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4">
    <w:name w:val="heading 4"/>
    <w:basedOn w:val="Normalny"/>
    <w:next w:val="Normalny"/>
    <w:link w:val="Nagwek4Znak"/>
    <w:uiPriority w:val="99"/>
    <w:qFormat/>
    <w:rsid w:val="00346661"/>
    <w:pPr>
      <w:keepNext/>
      <w:keepLines/>
      <w:spacing w:before="40"/>
      <w:outlineLvl w:val="3"/>
    </w:pPr>
    <w:rPr>
      <w:rFonts w:ascii="Cambria" w:eastAsia="Calibri" w:hAnsi="Cambria"/>
      <w:i/>
      <w:iCs/>
      <w:color w:val="365F9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locked/>
    <w:rsid w:val="00346661"/>
    <w:rPr>
      <w:rFonts w:ascii="Cambria" w:hAnsi="Cambria" w:cs="Times New Roman"/>
      <w:i/>
      <w:iCs/>
      <w:color w:val="365F91"/>
      <w:kern w:val="1"/>
      <w:sz w:val="24"/>
      <w:szCs w:val="24"/>
    </w:rPr>
  </w:style>
  <w:style w:type="paragraph" w:styleId="Tekstpodstawowy">
    <w:name w:val="Body Text"/>
    <w:basedOn w:val="Normalny"/>
    <w:link w:val="TekstpodstawowyZnak"/>
    <w:uiPriority w:val="99"/>
    <w:rsid w:val="00346661"/>
    <w:pPr>
      <w:jc w:val="both"/>
    </w:pPr>
    <w:rPr>
      <w:b/>
      <w:sz w:val="36"/>
    </w:rPr>
  </w:style>
  <w:style w:type="character" w:customStyle="1" w:styleId="TekstpodstawowyZnak">
    <w:name w:val="Tekst podstawowy Znak"/>
    <w:basedOn w:val="Domylnaczcionkaakapitu"/>
    <w:link w:val="Tekstpodstawowy"/>
    <w:uiPriority w:val="99"/>
    <w:locked/>
    <w:rsid w:val="00346661"/>
    <w:rPr>
      <w:rFonts w:ascii="Times New Roman" w:hAnsi="Times New Roman" w:cs="Times New Roman"/>
      <w:b/>
      <w:kern w:val="1"/>
      <w:sz w:val="24"/>
      <w:szCs w:val="24"/>
    </w:rPr>
  </w:style>
  <w:style w:type="paragraph" w:customStyle="1" w:styleId="Akapitzlist1">
    <w:name w:val="Akapit z listą1"/>
    <w:basedOn w:val="Normalny"/>
    <w:rsid w:val="00346661"/>
    <w:pPr>
      <w:ind w:left="720"/>
      <w:contextualSpacing/>
    </w:pPr>
  </w:style>
  <w:style w:type="paragraph" w:styleId="Legenda">
    <w:name w:val="caption"/>
    <w:basedOn w:val="Normalny"/>
    <w:next w:val="Normalny"/>
    <w:uiPriority w:val="99"/>
    <w:qFormat/>
    <w:rsid w:val="00346661"/>
    <w:pPr>
      <w:widowControl/>
      <w:suppressAutoHyphens w:val="0"/>
      <w:spacing w:after="200"/>
      <w:jc w:val="both"/>
    </w:pPr>
    <w:rPr>
      <w:rFonts w:ascii="Verdana" w:eastAsia="Calibri" w:hAnsi="Verdana"/>
      <w:b/>
      <w:bCs/>
      <w:color w:val="4F81BD"/>
      <w:kern w:val="0"/>
      <w:sz w:val="18"/>
      <w:szCs w:val="18"/>
      <w:lang w:eastAsia="pl-PL"/>
    </w:rPr>
  </w:style>
  <w:style w:type="paragraph" w:styleId="Nagwek">
    <w:name w:val="header"/>
    <w:basedOn w:val="Normalny"/>
    <w:link w:val="NagwekZnak"/>
    <w:uiPriority w:val="99"/>
    <w:rsid w:val="006F5512"/>
    <w:pPr>
      <w:widowControl/>
      <w:tabs>
        <w:tab w:val="center" w:pos="4536"/>
        <w:tab w:val="right" w:pos="9072"/>
      </w:tabs>
    </w:pPr>
    <w:rPr>
      <w:rFonts w:eastAsia="Calibri"/>
      <w:kern w:val="0"/>
      <w:lang w:eastAsia="zh-CN"/>
    </w:rPr>
  </w:style>
  <w:style w:type="character" w:customStyle="1" w:styleId="NagwekZnak">
    <w:name w:val="Nagłówek Znak"/>
    <w:basedOn w:val="Domylnaczcionkaakapitu"/>
    <w:link w:val="Nagwek"/>
    <w:uiPriority w:val="99"/>
    <w:semiHidden/>
    <w:locked/>
    <w:rsid w:val="001B652D"/>
    <w:rPr>
      <w:rFonts w:ascii="Times New Roman" w:hAnsi="Times New Roman" w:cs="Times New Roman"/>
      <w:kern w:val="1"/>
      <w:sz w:val="24"/>
      <w:szCs w:val="24"/>
      <w:lang w:eastAsia="en-US"/>
    </w:rPr>
  </w:style>
  <w:style w:type="paragraph" w:styleId="Stopka">
    <w:name w:val="footer"/>
    <w:basedOn w:val="Normalny"/>
    <w:link w:val="StopkaZnak"/>
    <w:uiPriority w:val="99"/>
    <w:rsid w:val="006F5512"/>
    <w:pPr>
      <w:tabs>
        <w:tab w:val="center" w:pos="4536"/>
        <w:tab w:val="right" w:pos="9072"/>
      </w:tabs>
    </w:pPr>
  </w:style>
  <w:style w:type="character" w:customStyle="1" w:styleId="StopkaZnak">
    <w:name w:val="Stopka Znak"/>
    <w:basedOn w:val="Domylnaczcionkaakapitu"/>
    <w:link w:val="Stopka"/>
    <w:uiPriority w:val="99"/>
    <w:semiHidden/>
    <w:locked/>
    <w:rsid w:val="001B652D"/>
    <w:rPr>
      <w:rFonts w:ascii="Times New Roman" w:hAnsi="Times New Roman" w:cs="Times New Roman"/>
      <w:kern w:val="1"/>
      <w:sz w:val="24"/>
      <w:szCs w:val="24"/>
      <w:lang w:eastAsia="en-US"/>
    </w:rPr>
  </w:style>
  <w:style w:type="paragraph" w:styleId="Akapitzlist">
    <w:name w:val="List Paragraph"/>
    <w:aliases w:val="Numerowanie,Akapit z listą BS,Kolorowa lista — akcent 11,sw tekst,L1,Bulleted list,lp1,Preambuła,Colorful Shading - Accent 31,Light List - Accent 51,Akapit z listą5,List Paragraph,normalny tekst,CW_Lista,Akapit z listą3,Obiekt,BulletC"/>
    <w:basedOn w:val="Normalny"/>
    <w:link w:val="AkapitzlistZnak"/>
    <w:uiPriority w:val="34"/>
    <w:qFormat/>
    <w:rsid w:val="00D46D73"/>
    <w:pPr>
      <w:widowControl/>
      <w:suppressAutoHyphens w:val="0"/>
      <w:spacing w:after="13" w:line="247" w:lineRule="auto"/>
      <w:ind w:left="720" w:hanging="425"/>
      <w:contextualSpacing/>
      <w:jc w:val="both"/>
    </w:pPr>
    <w:rPr>
      <w:rFonts w:ascii="Cambria" w:eastAsia="Cambria" w:hAnsi="Cambria" w:cs="Cambria"/>
      <w:color w:val="000000"/>
      <w:kern w:val="0"/>
      <w:sz w:val="18"/>
      <w:szCs w:val="22"/>
      <w:lang w:eastAsia="pl-PL"/>
    </w:rPr>
  </w:style>
  <w:style w:type="character" w:customStyle="1" w:styleId="Nagwek1Znak">
    <w:name w:val="Nagłówek 1 Znak"/>
    <w:basedOn w:val="Domylnaczcionkaakapitu"/>
    <w:link w:val="Nagwek1"/>
    <w:rsid w:val="007C7385"/>
    <w:rPr>
      <w:rFonts w:asciiTheme="majorHAnsi" w:eastAsiaTheme="majorEastAsia" w:hAnsiTheme="majorHAnsi" w:cstheme="majorBidi"/>
      <w:color w:val="365F91" w:themeColor="accent1" w:themeShade="BF"/>
      <w:kern w:val="1"/>
      <w:sz w:val="32"/>
      <w:szCs w:val="32"/>
      <w:lang w:eastAsia="en-US"/>
    </w:rPr>
  </w:style>
  <w:style w:type="character" w:customStyle="1" w:styleId="AkapitzlistZnak">
    <w:name w:val="Akapit z listą Znak"/>
    <w:aliases w:val="Numerowanie Znak,Akapit z listą BS Znak,Kolorowa lista — akcent 11 Znak,sw tekst Znak,L1 Znak,Bulleted list Znak,lp1 Znak,Preambuła Znak,Colorful Shading - Accent 31 Znak,Light List - Accent 51 Znak,Akapit z listą5 Znak,CW_Lista Znak"/>
    <w:link w:val="Akapitzlist"/>
    <w:uiPriority w:val="34"/>
    <w:qFormat/>
    <w:locked/>
    <w:rsid w:val="008272B1"/>
    <w:rPr>
      <w:rFonts w:ascii="Cambria" w:eastAsia="Cambria" w:hAnsi="Cambria" w:cs="Cambria"/>
      <w:color w:val="000000"/>
      <w:sz w:val="18"/>
    </w:rPr>
  </w:style>
  <w:style w:type="table" w:styleId="Tabelasiatki1jasna">
    <w:name w:val="Grid Table 1 Light"/>
    <w:basedOn w:val="Standardowy"/>
    <w:uiPriority w:val="46"/>
    <w:rsid w:val="008272B1"/>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Odwoaniedokomentarza">
    <w:name w:val="annotation reference"/>
    <w:basedOn w:val="Domylnaczcionkaakapitu"/>
    <w:uiPriority w:val="99"/>
    <w:semiHidden/>
    <w:unhideWhenUsed/>
    <w:rsid w:val="00E755FE"/>
    <w:rPr>
      <w:sz w:val="16"/>
      <w:szCs w:val="16"/>
    </w:rPr>
  </w:style>
  <w:style w:type="paragraph" w:styleId="Tekstkomentarza">
    <w:name w:val="annotation text"/>
    <w:basedOn w:val="Normalny"/>
    <w:link w:val="TekstkomentarzaZnak"/>
    <w:uiPriority w:val="99"/>
    <w:semiHidden/>
    <w:unhideWhenUsed/>
    <w:rsid w:val="00E755FE"/>
    <w:rPr>
      <w:sz w:val="20"/>
      <w:szCs w:val="20"/>
    </w:rPr>
  </w:style>
  <w:style w:type="character" w:customStyle="1" w:styleId="TekstkomentarzaZnak">
    <w:name w:val="Tekst komentarza Znak"/>
    <w:basedOn w:val="Domylnaczcionkaakapitu"/>
    <w:link w:val="Tekstkomentarza"/>
    <w:uiPriority w:val="99"/>
    <w:semiHidden/>
    <w:rsid w:val="00E755FE"/>
    <w:rPr>
      <w:rFonts w:ascii="Times New Roman" w:eastAsia="Times New Roman" w:hAnsi="Times New Roman"/>
      <w:kern w:val="1"/>
      <w:sz w:val="20"/>
      <w:szCs w:val="20"/>
      <w:lang w:eastAsia="en-US"/>
    </w:rPr>
  </w:style>
  <w:style w:type="paragraph" w:styleId="Tematkomentarza">
    <w:name w:val="annotation subject"/>
    <w:basedOn w:val="Tekstkomentarza"/>
    <w:next w:val="Tekstkomentarza"/>
    <w:link w:val="TematkomentarzaZnak"/>
    <w:uiPriority w:val="99"/>
    <w:semiHidden/>
    <w:unhideWhenUsed/>
    <w:rsid w:val="00E755FE"/>
    <w:rPr>
      <w:b/>
      <w:bCs/>
    </w:rPr>
  </w:style>
  <w:style w:type="character" w:customStyle="1" w:styleId="TematkomentarzaZnak">
    <w:name w:val="Temat komentarza Znak"/>
    <w:basedOn w:val="TekstkomentarzaZnak"/>
    <w:link w:val="Tematkomentarza"/>
    <w:uiPriority w:val="99"/>
    <w:semiHidden/>
    <w:rsid w:val="00E755FE"/>
    <w:rPr>
      <w:rFonts w:ascii="Times New Roman" w:eastAsia="Times New Roman" w:hAnsi="Times New Roman"/>
      <w:b/>
      <w:bCs/>
      <w:ker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05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736AB-5C8B-488C-AAAB-C14E996B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8</Pages>
  <Words>3805</Words>
  <Characters>22830</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Zdzisława Miłkowska</cp:lastModifiedBy>
  <cp:revision>14</cp:revision>
  <cp:lastPrinted>2018-10-10T06:45:00Z</cp:lastPrinted>
  <dcterms:created xsi:type="dcterms:W3CDTF">2025-02-16T19:48:00Z</dcterms:created>
  <dcterms:modified xsi:type="dcterms:W3CDTF">2026-07-31T11:21:00Z</dcterms:modified>
</cp:coreProperties>
</file>